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AE82B" w14:textId="7C04A362" w:rsidR="00EB48A9" w:rsidRDefault="00EB48A9" w:rsidP="00081E32">
      <w:pPr>
        <w:spacing w:after="0" w:line="240" w:lineRule="auto"/>
        <w:rPr>
          <w:rFonts w:ascii="Arial" w:hAnsi="Arial" w:cs="Arial"/>
          <w:b/>
          <w:bCs/>
        </w:rPr>
      </w:pPr>
      <w:r w:rsidRPr="0078234C">
        <w:rPr>
          <w:rFonts w:cs="Arial"/>
          <w:noProof/>
        </w:rPr>
        <w:drawing>
          <wp:anchor distT="0" distB="0" distL="114300" distR="114300" simplePos="0" relativeHeight="251658240" behindDoc="1" locked="0" layoutInCell="1" allowOverlap="1" wp14:anchorId="4EC7CD8F" wp14:editId="5E878A5C">
            <wp:simplePos x="0" y="0"/>
            <wp:positionH relativeFrom="margin">
              <wp:align>left</wp:align>
            </wp:positionH>
            <wp:positionV relativeFrom="paragraph">
              <wp:posOffset>280</wp:posOffset>
            </wp:positionV>
            <wp:extent cx="1089025" cy="1087120"/>
            <wp:effectExtent l="0" t="0" r="0" b="0"/>
            <wp:wrapSquare wrapText="bothSides"/>
            <wp:docPr id="1" name="Picture 4" descr="Z:\Pictures\logos\WJE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Z:\Pictures\logos\WJEC_Logo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3740" cy="1091964"/>
                    </a:xfrm>
                    <a:prstGeom prst="rect">
                      <a:avLst/>
                    </a:prstGeom>
                    <a:noFill/>
                  </pic:spPr>
                </pic:pic>
              </a:graphicData>
            </a:graphic>
            <wp14:sizeRelH relativeFrom="page">
              <wp14:pctWidth>0</wp14:pctWidth>
            </wp14:sizeRelH>
            <wp14:sizeRelV relativeFrom="page">
              <wp14:pctHeight>0</wp14:pctHeight>
            </wp14:sizeRelV>
          </wp:anchor>
        </w:drawing>
      </w:r>
    </w:p>
    <w:p w14:paraId="58FCE873" w14:textId="77777777" w:rsidR="00081E32" w:rsidRDefault="00081E32" w:rsidP="00081E32">
      <w:pPr>
        <w:spacing w:after="0" w:line="240" w:lineRule="auto"/>
        <w:rPr>
          <w:rFonts w:ascii="Arial" w:hAnsi="Arial" w:cs="Arial"/>
          <w:b/>
          <w:bCs/>
        </w:rPr>
      </w:pPr>
    </w:p>
    <w:p w14:paraId="68D2255D" w14:textId="77777777" w:rsidR="00EB48A9" w:rsidRDefault="00EB48A9" w:rsidP="00360BC7">
      <w:pPr>
        <w:spacing w:after="0" w:line="240" w:lineRule="auto"/>
        <w:jc w:val="center"/>
        <w:rPr>
          <w:rFonts w:ascii="Arial" w:hAnsi="Arial" w:cs="Arial"/>
          <w:b/>
          <w:bCs/>
        </w:rPr>
      </w:pPr>
    </w:p>
    <w:p w14:paraId="1AF89C46" w14:textId="77777777" w:rsidR="00421D38" w:rsidRPr="00F85763" w:rsidRDefault="00421D38" w:rsidP="009F72AB">
      <w:pPr>
        <w:pStyle w:val="WJECAlevelheading1"/>
        <w:spacing w:after="100" w:line="192" w:lineRule="auto"/>
        <w:jc w:val="center"/>
        <w:rPr>
          <w:rFonts w:eastAsia="Calibri"/>
          <w:sz w:val="28"/>
          <w:szCs w:val="28"/>
        </w:rPr>
      </w:pPr>
    </w:p>
    <w:p w14:paraId="7CE5ABF1" w14:textId="77777777" w:rsidR="00F85763" w:rsidRPr="00F85763" w:rsidRDefault="00F85763" w:rsidP="009F72AB">
      <w:pPr>
        <w:pStyle w:val="WJECAlevelheading1"/>
        <w:spacing w:after="100" w:line="192" w:lineRule="auto"/>
        <w:jc w:val="center"/>
        <w:rPr>
          <w:rFonts w:eastAsia="Calibri"/>
          <w:sz w:val="28"/>
          <w:szCs w:val="28"/>
        </w:rPr>
      </w:pPr>
    </w:p>
    <w:p w14:paraId="7D0AE489" w14:textId="77777777" w:rsidR="00C2347C" w:rsidRDefault="00C2347C" w:rsidP="009F72AB">
      <w:pPr>
        <w:pStyle w:val="WJECAlevelheading1"/>
        <w:spacing w:after="100" w:line="192" w:lineRule="auto"/>
        <w:jc w:val="center"/>
        <w:rPr>
          <w:rFonts w:eastAsia="Calibri"/>
        </w:rPr>
      </w:pPr>
    </w:p>
    <w:p w14:paraId="0B73CE58" w14:textId="10D3C976" w:rsidR="009F72AB" w:rsidRPr="009632D9" w:rsidRDefault="009F72AB" w:rsidP="009F72AB">
      <w:pPr>
        <w:pStyle w:val="WJECAlevelheading1"/>
        <w:spacing w:after="100" w:line="192" w:lineRule="auto"/>
        <w:jc w:val="center"/>
        <w:rPr>
          <w:rFonts w:ascii="Arial" w:eastAsia="Calibri" w:hAnsi="Arial" w:cs="Arial"/>
        </w:rPr>
      </w:pPr>
      <w:r w:rsidRPr="009632D9">
        <w:rPr>
          <w:rFonts w:ascii="Arial" w:eastAsia="Calibri" w:hAnsi="Arial" w:cs="Arial"/>
        </w:rPr>
        <w:t>GCE AS and A LEVEL PHY</w:t>
      </w:r>
      <w:r w:rsidR="006E7B84" w:rsidRPr="009632D9">
        <w:rPr>
          <w:rFonts w:ascii="Arial" w:eastAsia="Calibri" w:hAnsi="Arial" w:cs="Arial"/>
        </w:rPr>
        <w:t xml:space="preserve">SICAL </w:t>
      </w:r>
      <w:r w:rsidR="00A412A0" w:rsidRPr="009632D9">
        <w:rPr>
          <w:rFonts w:ascii="Arial" w:eastAsia="Calibri" w:hAnsi="Arial" w:cs="Arial"/>
        </w:rPr>
        <w:t>EDUCATION</w:t>
      </w:r>
      <w:r w:rsidRPr="009632D9">
        <w:rPr>
          <w:rFonts w:ascii="Arial" w:eastAsia="Calibri" w:hAnsi="Arial" w:cs="Arial"/>
        </w:rPr>
        <w:t xml:space="preserve"> (Wales)</w:t>
      </w:r>
    </w:p>
    <w:p w14:paraId="74BFC222" w14:textId="77777777" w:rsidR="009F72AB" w:rsidRPr="009632D9" w:rsidRDefault="009F72AB" w:rsidP="009F72AB">
      <w:pPr>
        <w:pStyle w:val="WJECAlevelheading2"/>
        <w:jc w:val="center"/>
        <w:rPr>
          <w:rFonts w:ascii="Arial" w:eastAsia="Calibri" w:hAnsi="Arial" w:cs="Arial"/>
        </w:rPr>
      </w:pPr>
      <w:r w:rsidRPr="009632D9">
        <w:rPr>
          <w:rFonts w:ascii="Arial" w:eastAsia="Calibri" w:hAnsi="Arial" w:cs="Arial"/>
        </w:rPr>
        <w:t>SUMMARY OF ASSESSMENT</w:t>
      </w:r>
    </w:p>
    <w:p w14:paraId="7B878D15" w14:textId="3EF1B782" w:rsidR="009F72AB" w:rsidRPr="009632D9" w:rsidRDefault="009F72AB" w:rsidP="009F72AB">
      <w:pPr>
        <w:pStyle w:val="WJECAlevelheading2"/>
        <w:jc w:val="center"/>
        <w:rPr>
          <w:rFonts w:ascii="Arial" w:eastAsia="Calibri" w:hAnsi="Arial" w:cs="Arial"/>
          <w:b/>
          <w:bCs/>
        </w:rPr>
      </w:pPr>
      <w:r w:rsidRPr="009632D9">
        <w:rPr>
          <w:rFonts w:ascii="Arial" w:eastAsia="Calibri" w:hAnsi="Arial" w:cs="Arial"/>
          <w:b/>
          <w:bCs/>
        </w:rPr>
        <w:t>SUMMER 202</w:t>
      </w:r>
      <w:r w:rsidR="00F12AF0">
        <w:rPr>
          <w:rFonts w:ascii="Arial" w:eastAsia="Calibri" w:hAnsi="Arial" w:cs="Arial"/>
          <w:b/>
          <w:bCs/>
        </w:rPr>
        <w:t>2</w:t>
      </w:r>
      <w:r w:rsidRPr="009632D9">
        <w:rPr>
          <w:rFonts w:ascii="Arial" w:eastAsia="Calibri" w:hAnsi="Arial" w:cs="Arial"/>
          <w:b/>
          <w:bCs/>
        </w:rPr>
        <w:t xml:space="preserve"> ONLY</w:t>
      </w:r>
    </w:p>
    <w:p w14:paraId="1681FD22" w14:textId="77777777" w:rsidR="00F85763" w:rsidRPr="00081E32" w:rsidRDefault="00F85763" w:rsidP="00F85763">
      <w:pPr>
        <w:tabs>
          <w:tab w:val="left" w:pos="90"/>
        </w:tabs>
        <w:spacing w:after="0" w:line="240" w:lineRule="auto"/>
        <w:rPr>
          <w:rFonts w:ascii="Arial" w:hAnsi="Arial" w:cs="Arial"/>
          <w:sz w:val="16"/>
          <w:szCs w:val="16"/>
        </w:rPr>
      </w:pPr>
    </w:p>
    <w:p w14:paraId="0A0E7CC7" w14:textId="6A2487FE" w:rsidR="009C13C1" w:rsidRPr="009632D9" w:rsidRDefault="00FE5133" w:rsidP="00F85763">
      <w:pPr>
        <w:tabs>
          <w:tab w:val="left" w:pos="90"/>
        </w:tabs>
        <w:spacing w:after="0" w:line="240" w:lineRule="auto"/>
        <w:rPr>
          <w:rFonts w:ascii="Arial" w:hAnsi="Arial" w:cs="Arial"/>
        </w:rPr>
      </w:pPr>
      <w:r w:rsidRPr="009632D9">
        <w:rPr>
          <w:rFonts w:ascii="Arial" w:hAnsi="Arial" w:cs="Arial"/>
        </w:rPr>
        <w:t>This specification is divided into a total of 4 units, 2 AS units and 2 A2 units. Weightings noted below are expressed in terms of the full A level qualification.</w:t>
      </w:r>
    </w:p>
    <w:p w14:paraId="14D7F385" w14:textId="77777777" w:rsidR="00F85763" w:rsidRPr="009632D9" w:rsidRDefault="00F85763" w:rsidP="00F85763">
      <w:pPr>
        <w:tabs>
          <w:tab w:val="left" w:pos="90"/>
        </w:tabs>
        <w:spacing w:after="0" w:line="240" w:lineRule="auto"/>
        <w:ind w:left="720" w:firstLine="720"/>
        <w:rPr>
          <w:rFonts w:ascii="Arial" w:hAnsi="Arial" w:cs="Arial"/>
        </w:rPr>
      </w:pPr>
    </w:p>
    <w:p w14:paraId="5A09D888" w14:textId="36CDEBB3" w:rsidR="00264FEF" w:rsidRPr="009632D9" w:rsidRDefault="001C3009" w:rsidP="00081E32">
      <w:pPr>
        <w:tabs>
          <w:tab w:val="left" w:pos="90"/>
        </w:tabs>
        <w:spacing w:after="0" w:line="240" w:lineRule="auto"/>
        <w:ind w:left="450"/>
        <w:rPr>
          <w:rFonts w:ascii="Arial" w:hAnsi="Arial" w:cs="Arial"/>
        </w:rPr>
      </w:pPr>
      <w:r w:rsidRPr="009632D9">
        <w:rPr>
          <w:rFonts w:ascii="Arial" w:hAnsi="Arial" w:cs="Arial"/>
        </w:rPr>
        <w:t>AS (2 Units)</w:t>
      </w:r>
    </w:p>
    <w:p w14:paraId="35698EDC" w14:textId="77777777" w:rsidR="00F85763" w:rsidRPr="00081E32" w:rsidRDefault="00F85763" w:rsidP="00F85763">
      <w:pPr>
        <w:spacing w:after="0" w:line="240" w:lineRule="auto"/>
        <w:ind w:left="720" w:firstLine="720"/>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8100"/>
      </w:tblGrid>
      <w:tr w:rsidR="009C13C1" w:rsidRPr="009632D9" w14:paraId="48E61367" w14:textId="77777777" w:rsidTr="00081E32">
        <w:trPr>
          <w:jc w:val="center"/>
        </w:trPr>
        <w:tc>
          <w:tcPr>
            <w:tcW w:w="8100" w:type="dxa"/>
            <w:tcBorders>
              <w:top w:val="nil"/>
              <w:left w:val="nil"/>
              <w:bottom w:val="nil"/>
              <w:right w:val="nil"/>
            </w:tcBorders>
            <w:shd w:val="clear" w:color="auto" w:fill="1F409B"/>
          </w:tcPr>
          <w:p w14:paraId="268C3BE3" w14:textId="77777777" w:rsidR="002337C6" w:rsidRPr="009632D9" w:rsidRDefault="002337C6" w:rsidP="00F85763">
            <w:pPr>
              <w:spacing w:after="0" w:line="240" w:lineRule="auto"/>
              <w:rPr>
                <w:rFonts w:ascii="Arial" w:eastAsia="Calibri" w:hAnsi="Arial" w:cs="Arial"/>
                <w:bCs/>
                <w:color w:val="FFFFFF"/>
              </w:rPr>
            </w:pPr>
            <w:r w:rsidRPr="009632D9">
              <w:rPr>
                <w:rFonts w:ascii="Arial" w:eastAsia="Calibri" w:hAnsi="Arial" w:cs="Arial"/>
                <w:bCs/>
                <w:color w:val="FFFFFF"/>
              </w:rPr>
              <w:t>AS Unit 1: Exploring physical education</w:t>
            </w:r>
          </w:p>
          <w:p w14:paraId="0910AFF3" w14:textId="503C7B2E" w:rsidR="009C13C1" w:rsidRPr="009632D9" w:rsidRDefault="009C13C1" w:rsidP="00F85763">
            <w:pPr>
              <w:spacing w:after="0" w:line="240" w:lineRule="auto"/>
              <w:rPr>
                <w:rFonts w:ascii="Arial" w:eastAsia="Calibri" w:hAnsi="Arial" w:cs="Arial"/>
                <w:bCs/>
                <w:color w:val="FFFFFF"/>
              </w:rPr>
            </w:pPr>
            <w:r w:rsidRPr="009632D9">
              <w:rPr>
                <w:rFonts w:ascii="Arial" w:eastAsia="Calibri" w:hAnsi="Arial" w:cs="Arial"/>
                <w:bCs/>
                <w:color w:val="FFFFFF"/>
              </w:rPr>
              <w:t xml:space="preserve">Written examination: 1 hour </w:t>
            </w:r>
            <w:r w:rsidR="000F2690" w:rsidRPr="009632D9">
              <w:rPr>
                <w:rFonts w:ascii="Arial" w:eastAsia="Calibri" w:hAnsi="Arial" w:cs="Arial"/>
                <w:bCs/>
                <w:color w:val="FFFFFF"/>
              </w:rPr>
              <w:t>4</w:t>
            </w:r>
            <w:r w:rsidRPr="009632D9">
              <w:rPr>
                <w:rFonts w:ascii="Arial" w:eastAsia="Calibri" w:hAnsi="Arial" w:cs="Arial"/>
                <w:bCs/>
                <w:color w:val="FFFFFF"/>
              </w:rPr>
              <w:t>5 minutes</w:t>
            </w:r>
          </w:p>
          <w:p w14:paraId="603AC009" w14:textId="6A392227" w:rsidR="009C13C1" w:rsidRPr="009632D9" w:rsidRDefault="000F2690" w:rsidP="00081E32">
            <w:pPr>
              <w:tabs>
                <w:tab w:val="right" w:pos="7856"/>
              </w:tabs>
              <w:spacing w:after="0" w:line="240" w:lineRule="auto"/>
              <w:rPr>
                <w:rFonts w:ascii="Arial" w:eastAsia="Calibri" w:hAnsi="Arial" w:cs="Arial"/>
                <w:color w:val="FFFFFF"/>
              </w:rPr>
            </w:pPr>
            <w:r w:rsidRPr="009632D9">
              <w:rPr>
                <w:rFonts w:ascii="Arial" w:eastAsia="Calibri" w:hAnsi="Arial" w:cs="Arial"/>
                <w:bCs/>
                <w:color w:val="FFFFFF"/>
              </w:rPr>
              <w:t>24</w:t>
            </w:r>
            <w:r w:rsidR="009C13C1" w:rsidRPr="009632D9">
              <w:rPr>
                <w:rFonts w:ascii="Arial" w:eastAsia="Calibri" w:hAnsi="Arial" w:cs="Arial"/>
                <w:bCs/>
                <w:color w:val="FFFFFF"/>
              </w:rPr>
              <w:t>% of qualification</w:t>
            </w:r>
            <w:r w:rsidR="009C13C1" w:rsidRPr="009632D9">
              <w:rPr>
                <w:rFonts w:ascii="Arial" w:eastAsia="Calibri" w:hAnsi="Arial" w:cs="Arial"/>
                <w:bCs/>
                <w:color w:val="FFFFFF"/>
              </w:rPr>
              <w:tab/>
              <w:t xml:space="preserve">                                               </w:t>
            </w:r>
            <w:r w:rsidR="00CA5D34" w:rsidRPr="009632D9">
              <w:rPr>
                <w:rFonts w:ascii="Arial" w:eastAsia="Calibri" w:hAnsi="Arial" w:cs="Arial"/>
                <w:bCs/>
                <w:color w:val="FFFFFF"/>
              </w:rPr>
              <w:t>72</w:t>
            </w:r>
            <w:r w:rsidR="009C13C1" w:rsidRPr="009632D9">
              <w:rPr>
                <w:rFonts w:ascii="Arial" w:eastAsia="Calibri" w:hAnsi="Arial" w:cs="Arial"/>
                <w:bCs/>
                <w:color w:val="FFFFFF"/>
              </w:rPr>
              <w:t xml:space="preserve"> marks</w:t>
            </w:r>
          </w:p>
        </w:tc>
      </w:tr>
      <w:tr w:rsidR="009C13C1" w:rsidRPr="009632D9" w14:paraId="2627E28B" w14:textId="77777777" w:rsidTr="00081E32">
        <w:trPr>
          <w:jc w:val="center"/>
        </w:trPr>
        <w:tc>
          <w:tcPr>
            <w:tcW w:w="8100" w:type="dxa"/>
            <w:tcBorders>
              <w:top w:val="nil"/>
              <w:left w:val="nil"/>
              <w:bottom w:val="nil"/>
              <w:right w:val="nil"/>
            </w:tcBorders>
            <w:shd w:val="clear" w:color="auto" w:fill="C6D9F1"/>
          </w:tcPr>
          <w:p w14:paraId="592BF93F" w14:textId="77777777" w:rsidR="009C13C1" w:rsidRPr="009632D9" w:rsidRDefault="001172EB" w:rsidP="00F85763">
            <w:pPr>
              <w:spacing w:after="0" w:line="240" w:lineRule="auto"/>
              <w:rPr>
                <w:rFonts w:ascii="Arial" w:eastAsia="Calibri" w:hAnsi="Arial" w:cs="Arial"/>
                <w:bCs/>
                <w:spacing w:val="-2"/>
              </w:rPr>
            </w:pPr>
            <w:r w:rsidRPr="009632D9">
              <w:rPr>
                <w:rFonts w:ascii="Arial" w:eastAsia="Calibri" w:hAnsi="Arial" w:cs="Arial"/>
                <w:bCs/>
                <w:spacing w:val="-2"/>
              </w:rPr>
              <w:t>To assess all AS subject content</w:t>
            </w:r>
          </w:p>
          <w:p w14:paraId="71FD5063" w14:textId="77777777" w:rsidR="00BA4B8B" w:rsidRPr="009632D9" w:rsidRDefault="00BA4B8B" w:rsidP="00F85763">
            <w:pPr>
              <w:spacing w:after="0" w:line="240" w:lineRule="auto"/>
              <w:rPr>
                <w:rFonts w:ascii="Arial" w:eastAsia="Calibri" w:hAnsi="Arial" w:cs="Arial"/>
                <w:bCs/>
                <w:spacing w:val="-2"/>
              </w:rPr>
            </w:pPr>
          </w:p>
          <w:p w14:paraId="303CE861" w14:textId="77777777" w:rsidR="001172EB" w:rsidRPr="009632D9" w:rsidRDefault="00BA4B8B" w:rsidP="00F85763">
            <w:pPr>
              <w:spacing w:after="0" w:line="240" w:lineRule="auto"/>
              <w:rPr>
                <w:rFonts w:ascii="Arial" w:eastAsia="Calibri" w:hAnsi="Arial" w:cs="Arial"/>
                <w:bCs/>
                <w:spacing w:val="-2"/>
              </w:rPr>
            </w:pPr>
            <w:r w:rsidRPr="009632D9">
              <w:rPr>
                <w:rFonts w:ascii="Arial" w:eastAsia="Calibri" w:hAnsi="Arial" w:cs="Arial"/>
                <w:bCs/>
                <w:spacing w:val="-2"/>
              </w:rPr>
              <w:t>Question types</w:t>
            </w:r>
          </w:p>
          <w:p w14:paraId="3BB4BD68" w14:textId="77777777" w:rsidR="00BA4B8B" w:rsidRPr="009632D9" w:rsidRDefault="004D06A8" w:rsidP="00F85763">
            <w:pPr>
              <w:spacing w:after="0" w:line="240" w:lineRule="auto"/>
              <w:rPr>
                <w:rFonts w:ascii="Arial" w:eastAsia="Calibri" w:hAnsi="Arial" w:cs="Arial"/>
                <w:bCs/>
                <w:spacing w:val="-2"/>
              </w:rPr>
            </w:pPr>
            <w:r w:rsidRPr="009632D9">
              <w:rPr>
                <w:rFonts w:ascii="Arial" w:eastAsia="Calibri" w:hAnsi="Arial" w:cs="Arial"/>
                <w:bCs/>
                <w:spacing w:val="-2"/>
              </w:rPr>
              <w:t>Contextualised questions to include multiple choice, data</w:t>
            </w:r>
          </w:p>
          <w:p w14:paraId="347DB265" w14:textId="77777777" w:rsidR="004D06A8" w:rsidRDefault="009C6A82" w:rsidP="00F85763">
            <w:pPr>
              <w:spacing w:after="0" w:line="240" w:lineRule="auto"/>
              <w:rPr>
                <w:rFonts w:ascii="Arial" w:eastAsia="Calibri" w:hAnsi="Arial" w:cs="Arial"/>
                <w:bCs/>
                <w:spacing w:val="-2"/>
              </w:rPr>
            </w:pPr>
            <w:r w:rsidRPr="009632D9">
              <w:rPr>
                <w:rFonts w:ascii="Arial" w:eastAsia="Calibri" w:hAnsi="Arial" w:cs="Arial"/>
                <w:bCs/>
                <w:spacing w:val="-2"/>
              </w:rPr>
              <w:t>response, short and extended answers</w:t>
            </w:r>
          </w:p>
          <w:p w14:paraId="6D4C60BB" w14:textId="082034C3" w:rsidR="00A061E8" w:rsidRPr="009632D9" w:rsidRDefault="00A061E8" w:rsidP="00F85763">
            <w:pPr>
              <w:spacing w:after="0" w:line="240" w:lineRule="auto"/>
              <w:rPr>
                <w:rFonts w:ascii="Arial" w:eastAsia="Calibri" w:hAnsi="Arial" w:cs="Arial"/>
                <w:bCs/>
                <w:spacing w:val="-2"/>
              </w:rPr>
            </w:pPr>
            <w:r>
              <w:rPr>
                <w:rFonts w:ascii="Arial" w:eastAsia="Calibri" w:hAnsi="Arial" w:cs="Arial"/>
                <w:bCs/>
                <w:spacing w:val="-2"/>
              </w:rPr>
              <w:t>Advance Information will be given for this unit</w:t>
            </w:r>
          </w:p>
        </w:tc>
      </w:tr>
      <w:tr w:rsidR="009C13C1" w:rsidRPr="009632D9" w14:paraId="3F8EE323" w14:textId="77777777" w:rsidTr="00081E32">
        <w:trPr>
          <w:jc w:val="center"/>
        </w:trPr>
        <w:tc>
          <w:tcPr>
            <w:tcW w:w="8100" w:type="dxa"/>
            <w:tcBorders>
              <w:top w:val="nil"/>
              <w:left w:val="nil"/>
              <w:bottom w:val="nil"/>
              <w:right w:val="nil"/>
            </w:tcBorders>
            <w:shd w:val="clear" w:color="auto" w:fill="1F409B"/>
          </w:tcPr>
          <w:p w14:paraId="632AA4AB" w14:textId="36758C75" w:rsidR="009C13C1" w:rsidRPr="009632D9" w:rsidRDefault="009C13C1" w:rsidP="00F85763">
            <w:pPr>
              <w:spacing w:after="0" w:line="240" w:lineRule="auto"/>
              <w:rPr>
                <w:rFonts w:ascii="Arial" w:eastAsia="Calibri" w:hAnsi="Arial" w:cs="Arial"/>
                <w:bCs/>
                <w:color w:val="FFFFFF"/>
              </w:rPr>
            </w:pPr>
            <w:r w:rsidRPr="009632D9">
              <w:rPr>
                <w:rFonts w:ascii="Arial" w:eastAsia="Calibri" w:hAnsi="Arial" w:cs="Arial"/>
                <w:color w:val="FFFFFF"/>
              </w:rPr>
              <w:t>AS Unit 2</w:t>
            </w:r>
            <w:r w:rsidR="00B57E8C" w:rsidRPr="009632D9">
              <w:rPr>
                <w:rFonts w:ascii="Arial" w:eastAsia="Calibri" w:hAnsi="Arial" w:cs="Arial"/>
                <w:color w:val="FFFFFF"/>
              </w:rPr>
              <w:t>: Improving personal performance in physical education</w:t>
            </w:r>
          </w:p>
          <w:p w14:paraId="63907271" w14:textId="5122A5AF" w:rsidR="009C13C1" w:rsidRPr="009632D9" w:rsidRDefault="00CA5D34" w:rsidP="00F85763">
            <w:pPr>
              <w:spacing w:after="0" w:line="240" w:lineRule="auto"/>
              <w:rPr>
                <w:rFonts w:ascii="Arial" w:eastAsia="Calibri" w:hAnsi="Arial" w:cs="Arial"/>
                <w:bCs/>
                <w:color w:val="FFFFFF"/>
              </w:rPr>
            </w:pPr>
            <w:r w:rsidRPr="009632D9">
              <w:rPr>
                <w:rFonts w:ascii="Arial" w:eastAsia="Calibri" w:hAnsi="Arial" w:cs="Arial"/>
                <w:bCs/>
                <w:color w:val="FFFFFF"/>
              </w:rPr>
              <w:t>Non-exam assessment</w:t>
            </w:r>
            <w:r w:rsidR="009C13C1" w:rsidRPr="009632D9">
              <w:rPr>
                <w:rFonts w:ascii="Arial" w:eastAsia="Calibri" w:hAnsi="Arial" w:cs="Arial"/>
                <w:bCs/>
                <w:color w:val="FFFFFF"/>
              </w:rPr>
              <w:t xml:space="preserve"> </w:t>
            </w:r>
          </w:p>
          <w:p w14:paraId="378334D7" w14:textId="2CD11C85" w:rsidR="009C13C1" w:rsidRPr="009632D9" w:rsidRDefault="00CA5D34" w:rsidP="00081E32">
            <w:pPr>
              <w:tabs>
                <w:tab w:val="right" w:pos="7856"/>
              </w:tabs>
              <w:spacing w:after="0" w:line="240" w:lineRule="auto"/>
              <w:rPr>
                <w:rFonts w:ascii="Arial" w:eastAsia="Calibri" w:hAnsi="Arial" w:cs="Arial"/>
                <w:color w:val="FFFFFF"/>
              </w:rPr>
            </w:pPr>
            <w:r w:rsidRPr="009632D9">
              <w:rPr>
                <w:rFonts w:ascii="Arial" w:eastAsia="Calibri" w:hAnsi="Arial" w:cs="Arial"/>
                <w:bCs/>
                <w:color w:val="FFFFFF"/>
              </w:rPr>
              <w:t>16</w:t>
            </w:r>
            <w:r w:rsidR="009C13C1" w:rsidRPr="009632D9">
              <w:rPr>
                <w:rFonts w:ascii="Arial" w:eastAsia="Calibri" w:hAnsi="Arial" w:cs="Arial"/>
                <w:bCs/>
                <w:color w:val="FFFFFF"/>
              </w:rPr>
              <w:t xml:space="preserve">% of qualification                                           </w:t>
            </w:r>
            <w:r w:rsidR="009C13C1" w:rsidRPr="009632D9">
              <w:rPr>
                <w:rFonts w:ascii="Arial" w:eastAsia="Calibri" w:hAnsi="Arial" w:cs="Arial"/>
                <w:bCs/>
                <w:color w:val="FFFFFF"/>
              </w:rPr>
              <w:tab/>
              <w:t xml:space="preserve">   </w:t>
            </w:r>
            <w:r w:rsidR="008D2340">
              <w:rPr>
                <w:rFonts w:ascii="Arial" w:eastAsia="Calibri" w:hAnsi="Arial" w:cs="Arial"/>
                <w:bCs/>
                <w:color w:val="FFFFFF"/>
              </w:rPr>
              <w:t>36</w:t>
            </w:r>
            <w:r w:rsidR="008D2340" w:rsidRPr="009632D9">
              <w:rPr>
                <w:rFonts w:ascii="Arial" w:eastAsia="Calibri" w:hAnsi="Arial" w:cs="Arial"/>
                <w:bCs/>
                <w:color w:val="FFFFFF"/>
              </w:rPr>
              <w:t xml:space="preserve"> </w:t>
            </w:r>
            <w:r w:rsidR="009C13C1" w:rsidRPr="009632D9">
              <w:rPr>
                <w:rFonts w:ascii="Arial" w:eastAsia="Calibri" w:hAnsi="Arial" w:cs="Arial"/>
                <w:bCs/>
                <w:color w:val="FFFFFF"/>
              </w:rPr>
              <w:t>marks</w:t>
            </w:r>
          </w:p>
        </w:tc>
      </w:tr>
      <w:tr w:rsidR="009C13C1" w:rsidRPr="009632D9" w14:paraId="16C0766F" w14:textId="77777777" w:rsidTr="00081E32">
        <w:trPr>
          <w:jc w:val="center"/>
        </w:trPr>
        <w:tc>
          <w:tcPr>
            <w:tcW w:w="8100" w:type="dxa"/>
            <w:tcBorders>
              <w:top w:val="nil"/>
              <w:left w:val="nil"/>
              <w:bottom w:val="nil"/>
              <w:right w:val="nil"/>
            </w:tcBorders>
            <w:shd w:val="clear" w:color="auto" w:fill="C6D9F1"/>
          </w:tcPr>
          <w:p w14:paraId="28C54A6D" w14:textId="77777777" w:rsidR="009C13C1" w:rsidRPr="009632D9" w:rsidRDefault="00CB4FA7" w:rsidP="00F85763">
            <w:pPr>
              <w:spacing w:after="0" w:line="240" w:lineRule="auto"/>
              <w:rPr>
                <w:rFonts w:ascii="Arial" w:eastAsia="Calibri" w:hAnsi="Arial" w:cs="Arial"/>
                <w:iCs/>
              </w:rPr>
            </w:pPr>
            <w:r w:rsidRPr="009632D9">
              <w:rPr>
                <w:rFonts w:ascii="Arial" w:eastAsia="Calibri" w:hAnsi="Arial" w:cs="Arial"/>
                <w:iCs/>
              </w:rPr>
              <w:t>To assess</w:t>
            </w:r>
          </w:p>
          <w:p w14:paraId="1376661D" w14:textId="77777777" w:rsidR="00F22555" w:rsidRPr="009632D9" w:rsidRDefault="00EB5731" w:rsidP="00F85763">
            <w:pPr>
              <w:pStyle w:val="ListParagraph"/>
              <w:numPr>
                <w:ilvl w:val="0"/>
                <w:numId w:val="6"/>
              </w:numPr>
              <w:rPr>
                <w:rFonts w:ascii="Arial" w:eastAsia="Calibri" w:hAnsi="Arial" w:cs="Arial"/>
                <w:iCs/>
                <w:sz w:val="22"/>
                <w:szCs w:val="22"/>
              </w:rPr>
            </w:pPr>
            <w:r w:rsidRPr="009632D9">
              <w:rPr>
                <w:rFonts w:ascii="Arial" w:eastAsia="Calibri" w:hAnsi="Arial" w:cs="Arial"/>
                <w:iCs/>
                <w:sz w:val="22"/>
                <w:szCs w:val="22"/>
              </w:rPr>
              <w:t>practical performance in one activity as a player/performer</w:t>
            </w:r>
          </w:p>
          <w:p w14:paraId="632B7F53" w14:textId="6F54B64E" w:rsidR="00CB4FA7" w:rsidRPr="009632D9" w:rsidRDefault="00EB5731" w:rsidP="00F85763">
            <w:pPr>
              <w:pStyle w:val="ListParagraph"/>
              <w:numPr>
                <w:ilvl w:val="0"/>
                <w:numId w:val="6"/>
              </w:numPr>
              <w:rPr>
                <w:rFonts w:ascii="Arial" w:eastAsia="Calibri" w:hAnsi="Arial" w:cs="Arial"/>
                <w:iCs/>
                <w:sz w:val="22"/>
                <w:szCs w:val="22"/>
              </w:rPr>
            </w:pPr>
            <w:r w:rsidRPr="009632D9">
              <w:rPr>
                <w:rFonts w:ascii="Arial" w:eastAsia="Calibri" w:hAnsi="Arial" w:cs="Arial"/>
                <w:iCs/>
                <w:sz w:val="22"/>
                <w:szCs w:val="22"/>
              </w:rPr>
              <w:t>Personal Performance Profile</w:t>
            </w:r>
          </w:p>
        </w:tc>
      </w:tr>
    </w:tbl>
    <w:p w14:paraId="6431E524" w14:textId="77777777" w:rsidR="009C13C1" w:rsidRPr="009632D9" w:rsidRDefault="009C13C1" w:rsidP="00F85763">
      <w:pPr>
        <w:spacing w:after="0" w:line="240" w:lineRule="auto"/>
        <w:rPr>
          <w:rFonts w:ascii="Arial" w:hAnsi="Arial" w:cs="Arial"/>
          <w:b/>
          <w:bCs/>
        </w:rPr>
      </w:pPr>
    </w:p>
    <w:p w14:paraId="7EF2EF17" w14:textId="1F09066A" w:rsidR="00ED2560" w:rsidRPr="009632D9" w:rsidRDefault="00407833" w:rsidP="00081E32">
      <w:pPr>
        <w:spacing w:after="0" w:line="240" w:lineRule="auto"/>
        <w:ind w:left="450"/>
        <w:rPr>
          <w:rFonts w:ascii="Arial" w:hAnsi="Arial" w:cs="Arial"/>
        </w:rPr>
      </w:pPr>
      <w:r w:rsidRPr="009632D9">
        <w:rPr>
          <w:rFonts w:ascii="Arial" w:hAnsi="Arial" w:cs="Arial"/>
        </w:rPr>
        <w:t>A level Units (AS units plus a further 2 units)</w:t>
      </w:r>
    </w:p>
    <w:p w14:paraId="36025787" w14:textId="77777777" w:rsidR="00407833" w:rsidRPr="009632D9" w:rsidRDefault="00407833" w:rsidP="00F85763">
      <w:pPr>
        <w:spacing w:after="0" w:line="240" w:lineRule="auto"/>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8100"/>
      </w:tblGrid>
      <w:tr w:rsidR="00F56119" w:rsidRPr="009632D9" w14:paraId="090D34C8" w14:textId="77777777" w:rsidTr="00081E32">
        <w:trPr>
          <w:jc w:val="center"/>
        </w:trPr>
        <w:tc>
          <w:tcPr>
            <w:tcW w:w="8100" w:type="dxa"/>
            <w:tcBorders>
              <w:top w:val="nil"/>
              <w:left w:val="nil"/>
              <w:bottom w:val="nil"/>
              <w:right w:val="nil"/>
            </w:tcBorders>
            <w:shd w:val="clear" w:color="auto" w:fill="1F409B"/>
          </w:tcPr>
          <w:p w14:paraId="0DF60E70" w14:textId="19C29F01" w:rsidR="006B1A2E" w:rsidRPr="009632D9" w:rsidRDefault="006B1A2E" w:rsidP="00F85763">
            <w:pPr>
              <w:spacing w:after="0" w:line="240" w:lineRule="auto"/>
              <w:rPr>
                <w:rFonts w:ascii="Arial" w:eastAsia="Calibri" w:hAnsi="Arial" w:cs="Arial"/>
                <w:bCs/>
                <w:color w:val="FFFFFF"/>
              </w:rPr>
            </w:pPr>
            <w:r w:rsidRPr="009632D9">
              <w:rPr>
                <w:rFonts w:ascii="Arial" w:eastAsia="Calibri" w:hAnsi="Arial" w:cs="Arial"/>
                <w:bCs/>
                <w:color w:val="FFFFFF"/>
              </w:rPr>
              <w:t>A2</w:t>
            </w:r>
            <w:r w:rsidR="00B126E9" w:rsidRPr="009632D9">
              <w:rPr>
                <w:rFonts w:ascii="Arial" w:eastAsia="Calibri" w:hAnsi="Arial" w:cs="Arial"/>
                <w:bCs/>
                <w:color w:val="FFFFFF"/>
              </w:rPr>
              <w:t xml:space="preserve"> Unit 3: Evaluating physical education</w:t>
            </w:r>
          </w:p>
          <w:p w14:paraId="736A0C3B" w14:textId="3EE61E96" w:rsidR="00F56119" w:rsidRPr="009632D9" w:rsidRDefault="00F56119" w:rsidP="00F85763">
            <w:pPr>
              <w:spacing w:after="0" w:line="240" w:lineRule="auto"/>
              <w:rPr>
                <w:rFonts w:ascii="Arial" w:eastAsia="Calibri" w:hAnsi="Arial" w:cs="Arial"/>
                <w:bCs/>
                <w:color w:val="FFFFFF"/>
              </w:rPr>
            </w:pPr>
            <w:r w:rsidRPr="009632D9">
              <w:rPr>
                <w:rFonts w:ascii="Arial" w:eastAsia="Calibri" w:hAnsi="Arial" w:cs="Arial"/>
                <w:bCs/>
                <w:color w:val="FFFFFF"/>
              </w:rPr>
              <w:t xml:space="preserve">Written examination: </w:t>
            </w:r>
            <w:r w:rsidR="00B126E9" w:rsidRPr="009632D9">
              <w:rPr>
                <w:rFonts w:ascii="Arial" w:eastAsia="Calibri" w:hAnsi="Arial" w:cs="Arial"/>
                <w:bCs/>
                <w:color w:val="FFFFFF"/>
              </w:rPr>
              <w:t>2 hours</w:t>
            </w:r>
          </w:p>
          <w:p w14:paraId="46641883" w14:textId="46D193CB" w:rsidR="00F56119" w:rsidRPr="009632D9" w:rsidRDefault="00B126E9" w:rsidP="00081E32">
            <w:pPr>
              <w:tabs>
                <w:tab w:val="right" w:pos="7856"/>
              </w:tabs>
              <w:spacing w:after="0" w:line="240" w:lineRule="auto"/>
              <w:rPr>
                <w:rFonts w:ascii="Arial" w:eastAsia="Calibri" w:hAnsi="Arial" w:cs="Arial"/>
                <w:color w:val="FFFFFF"/>
              </w:rPr>
            </w:pPr>
            <w:r w:rsidRPr="009632D9">
              <w:rPr>
                <w:rFonts w:ascii="Arial" w:eastAsia="Calibri" w:hAnsi="Arial" w:cs="Arial"/>
                <w:bCs/>
                <w:color w:val="FFFFFF"/>
              </w:rPr>
              <w:t>36</w:t>
            </w:r>
            <w:r w:rsidR="00F56119" w:rsidRPr="009632D9">
              <w:rPr>
                <w:rFonts w:ascii="Arial" w:eastAsia="Calibri" w:hAnsi="Arial" w:cs="Arial"/>
                <w:bCs/>
                <w:color w:val="FFFFFF"/>
              </w:rPr>
              <w:t>% of qualification</w:t>
            </w:r>
            <w:r w:rsidR="00F56119" w:rsidRPr="009632D9">
              <w:rPr>
                <w:rFonts w:ascii="Arial" w:eastAsia="Calibri" w:hAnsi="Arial" w:cs="Arial"/>
                <w:bCs/>
                <w:color w:val="FFFFFF"/>
              </w:rPr>
              <w:tab/>
              <w:t xml:space="preserve">                                               </w:t>
            </w:r>
            <w:r w:rsidRPr="009632D9">
              <w:rPr>
                <w:rFonts w:ascii="Arial" w:eastAsia="Calibri" w:hAnsi="Arial" w:cs="Arial"/>
                <w:bCs/>
                <w:color w:val="FFFFFF"/>
              </w:rPr>
              <w:t>90</w:t>
            </w:r>
            <w:r w:rsidR="00F56119" w:rsidRPr="009632D9">
              <w:rPr>
                <w:rFonts w:ascii="Arial" w:eastAsia="Calibri" w:hAnsi="Arial" w:cs="Arial"/>
                <w:bCs/>
                <w:color w:val="FFFFFF"/>
              </w:rPr>
              <w:t xml:space="preserve"> marks</w:t>
            </w:r>
          </w:p>
        </w:tc>
      </w:tr>
      <w:tr w:rsidR="00F56119" w:rsidRPr="009632D9" w14:paraId="2C0EC48D" w14:textId="77777777" w:rsidTr="00081E32">
        <w:trPr>
          <w:jc w:val="center"/>
        </w:trPr>
        <w:tc>
          <w:tcPr>
            <w:tcW w:w="8100" w:type="dxa"/>
            <w:tcBorders>
              <w:top w:val="nil"/>
              <w:left w:val="nil"/>
              <w:bottom w:val="nil"/>
              <w:right w:val="nil"/>
            </w:tcBorders>
            <w:shd w:val="clear" w:color="auto" w:fill="C6D9F1"/>
          </w:tcPr>
          <w:p w14:paraId="5AAE924E" w14:textId="6DC2CC57" w:rsidR="00F56119" w:rsidRPr="009632D9" w:rsidRDefault="00F56119" w:rsidP="00F85763">
            <w:pPr>
              <w:spacing w:after="0" w:line="240" w:lineRule="auto"/>
              <w:rPr>
                <w:rFonts w:ascii="Arial" w:eastAsia="Calibri" w:hAnsi="Arial" w:cs="Arial"/>
                <w:bCs/>
                <w:spacing w:val="-2"/>
              </w:rPr>
            </w:pPr>
            <w:r w:rsidRPr="009632D9">
              <w:rPr>
                <w:rFonts w:ascii="Arial" w:eastAsia="Calibri" w:hAnsi="Arial" w:cs="Arial"/>
                <w:bCs/>
                <w:spacing w:val="-2"/>
              </w:rPr>
              <w:t>To assess all subject content</w:t>
            </w:r>
          </w:p>
          <w:p w14:paraId="762F9645" w14:textId="77777777" w:rsidR="00F56119" w:rsidRPr="009632D9" w:rsidRDefault="00F56119" w:rsidP="00F85763">
            <w:pPr>
              <w:spacing w:after="0" w:line="240" w:lineRule="auto"/>
              <w:rPr>
                <w:rFonts w:ascii="Arial" w:eastAsia="Calibri" w:hAnsi="Arial" w:cs="Arial"/>
                <w:bCs/>
                <w:spacing w:val="-2"/>
              </w:rPr>
            </w:pPr>
          </w:p>
          <w:p w14:paraId="1AA4D067" w14:textId="77777777" w:rsidR="00F56119" w:rsidRPr="009632D9" w:rsidRDefault="00F56119" w:rsidP="00F85763">
            <w:pPr>
              <w:spacing w:after="0" w:line="240" w:lineRule="auto"/>
              <w:rPr>
                <w:rFonts w:ascii="Arial" w:eastAsia="Calibri" w:hAnsi="Arial" w:cs="Arial"/>
                <w:bCs/>
                <w:spacing w:val="-2"/>
              </w:rPr>
            </w:pPr>
            <w:r w:rsidRPr="009632D9">
              <w:rPr>
                <w:rFonts w:ascii="Arial" w:eastAsia="Calibri" w:hAnsi="Arial" w:cs="Arial"/>
                <w:bCs/>
                <w:spacing w:val="-2"/>
              </w:rPr>
              <w:t>Question types</w:t>
            </w:r>
          </w:p>
          <w:p w14:paraId="26A3BE1E" w14:textId="77777777" w:rsidR="00F56119" w:rsidRDefault="00AB165A" w:rsidP="00F85763">
            <w:pPr>
              <w:spacing w:after="0" w:line="240" w:lineRule="auto"/>
              <w:rPr>
                <w:rFonts w:ascii="Arial" w:eastAsia="Calibri" w:hAnsi="Arial" w:cs="Arial"/>
                <w:bCs/>
                <w:spacing w:val="-2"/>
              </w:rPr>
            </w:pPr>
            <w:r w:rsidRPr="009632D9">
              <w:rPr>
                <w:rFonts w:ascii="Arial" w:eastAsia="Calibri" w:hAnsi="Arial" w:cs="Arial"/>
                <w:bCs/>
                <w:spacing w:val="-2"/>
              </w:rPr>
              <w:t>A range of questions to include data response, short and extended answers</w:t>
            </w:r>
          </w:p>
          <w:p w14:paraId="6A53CDE5" w14:textId="48EB3E3D" w:rsidR="00A061E8" w:rsidRPr="009632D9" w:rsidRDefault="00A061E8" w:rsidP="00F85763">
            <w:pPr>
              <w:spacing w:after="0" w:line="240" w:lineRule="auto"/>
              <w:rPr>
                <w:rFonts w:ascii="Arial" w:eastAsia="Calibri" w:hAnsi="Arial" w:cs="Arial"/>
                <w:bCs/>
                <w:spacing w:val="-2"/>
              </w:rPr>
            </w:pPr>
            <w:r>
              <w:rPr>
                <w:rFonts w:ascii="Arial" w:eastAsia="Calibri" w:hAnsi="Arial" w:cs="Arial"/>
                <w:bCs/>
                <w:spacing w:val="-2"/>
              </w:rPr>
              <w:t>Advance Information will be given for this unit</w:t>
            </w:r>
          </w:p>
        </w:tc>
      </w:tr>
    </w:tbl>
    <w:p w14:paraId="50290271" w14:textId="77777777" w:rsidR="00081E32" w:rsidRDefault="00081E3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8100"/>
      </w:tblGrid>
      <w:tr w:rsidR="00F56119" w:rsidRPr="009632D9" w14:paraId="7DF48F5F" w14:textId="77777777" w:rsidTr="00081E32">
        <w:trPr>
          <w:jc w:val="center"/>
        </w:trPr>
        <w:tc>
          <w:tcPr>
            <w:tcW w:w="8100" w:type="dxa"/>
            <w:tcBorders>
              <w:top w:val="nil"/>
              <w:left w:val="nil"/>
              <w:bottom w:val="nil"/>
              <w:right w:val="nil"/>
            </w:tcBorders>
            <w:shd w:val="clear" w:color="auto" w:fill="1F409B"/>
          </w:tcPr>
          <w:p w14:paraId="74B911A2" w14:textId="23DF7F72" w:rsidR="00F153B5" w:rsidRPr="009632D9" w:rsidRDefault="00F153B5" w:rsidP="00F85763">
            <w:pPr>
              <w:spacing w:after="0" w:line="240" w:lineRule="auto"/>
              <w:rPr>
                <w:rFonts w:ascii="Arial" w:eastAsia="Calibri" w:hAnsi="Arial" w:cs="Arial"/>
                <w:color w:val="FFFFFF"/>
              </w:rPr>
            </w:pPr>
            <w:r w:rsidRPr="009632D9">
              <w:rPr>
                <w:rFonts w:ascii="Arial" w:eastAsia="Calibri" w:hAnsi="Arial" w:cs="Arial"/>
                <w:color w:val="FFFFFF"/>
              </w:rPr>
              <w:lastRenderedPageBreak/>
              <w:t>2 Unit 4: Refining personal performance in physical education</w:t>
            </w:r>
          </w:p>
          <w:p w14:paraId="39C4C3B4" w14:textId="050D927A" w:rsidR="00F56119" w:rsidRPr="009632D9" w:rsidRDefault="00F56119" w:rsidP="00F85763">
            <w:pPr>
              <w:spacing w:after="0" w:line="240" w:lineRule="auto"/>
              <w:rPr>
                <w:rFonts w:ascii="Arial" w:eastAsia="Calibri" w:hAnsi="Arial" w:cs="Arial"/>
                <w:bCs/>
                <w:color w:val="FFFFFF"/>
              </w:rPr>
            </w:pPr>
            <w:r w:rsidRPr="009632D9">
              <w:rPr>
                <w:rFonts w:ascii="Arial" w:eastAsia="Calibri" w:hAnsi="Arial" w:cs="Arial"/>
                <w:bCs/>
                <w:color w:val="FFFFFF"/>
              </w:rPr>
              <w:t xml:space="preserve">Non-exam assessment </w:t>
            </w:r>
          </w:p>
          <w:p w14:paraId="4C94A7C2" w14:textId="2CEEBF2C" w:rsidR="00F56119" w:rsidRPr="009632D9" w:rsidRDefault="008F337E" w:rsidP="00081E32">
            <w:pPr>
              <w:tabs>
                <w:tab w:val="right" w:pos="7856"/>
              </w:tabs>
              <w:spacing w:after="0" w:line="240" w:lineRule="auto"/>
              <w:rPr>
                <w:rFonts w:ascii="Arial" w:eastAsia="Calibri" w:hAnsi="Arial" w:cs="Arial"/>
                <w:color w:val="FFFFFF"/>
              </w:rPr>
            </w:pPr>
            <w:r w:rsidRPr="009632D9">
              <w:rPr>
                <w:rFonts w:ascii="Arial" w:eastAsia="Calibri" w:hAnsi="Arial" w:cs="Arial"/>
                <w:bCs/>
                <w:color w:val="FFFFFF"/>
              </w:rPr>
              <w:t>24</w:t>
            </w:r>
            <w:r w:rsidR="00F56119" w:rsidRPr="009632D9">
              <w:rPr>
                <w:rFonts w:ascii="Arial" w:eastAsia="Calibri" w:hAnsi="Arial" w:cs="Arial"/>
                <w:bCs/>
                <w:color w:val="FFFFFF"/>
              </w:rPr>
              <w:t xml:space="preserve">% of qualification                                           </w:t>
            </w:r>
            <w:r w:rsidR="00F56119" w:rsidRPr="009632D9">
              <w:rPr>
                <w:rFonts w:ascii="Arial" w:eastAsia="Calibri" w:hAnsi="Arial" w:cs="Arial"/>
                <w:bCs/>
                <w:color w:val="FFFFFF"/>
              </w:rPr>
              <w:tab/>
              <w:t xml:space="preserve">   </w:t>
            </w:r>
            <w:r w:rsidR="00BB7488">
              <w:rPr>
                <w:rFonts w:ascii="Arial" w:eastAsia="Calibri" w:hAnsi="Arial" w:cs="Arial"/>
                <w:bCs/>
                <w:color w:val="FFFFFF"/>
              </w:rPr>
              <w:t>44</w:t>
            </w:r>
            <w:r w:rsidR="00BB7488" w:rsidRPr="009632D9">
              <w:rPr>
                <w:rFonts w:ascii="Arial" w:eastAsia="Calibri" w:hAnsi="Arial" w:cs="Arial"/>
                <w:bCs/>
                <w:color w:val="FFFFFF"/>
              </w:rPr>
              <w:t xml:space="preserve"> </w:t>
            </w:r>
            <w:r w:rsidR="00F56119" w:rsidRPr="009632D9">
              <w:rPr>
                <w:rFonts w:ascii="Arial" w:eastAsia="Calibri" w:hAnsi="Arial" w:cs="Arial"/>
                <w:bCs/>
                <w:color w:val="FFFFFF"/>
              </w:rPr>
              <w:t>marks</w:t>
            </w:r>
          </w:p>
        </w:tc>
      </w:tr>
      <w:tr w:rsidR="00F56119" w:rsidRPr="009632D9" w14:paraId="07A1D2EA" w14:textId="77777777" w:rsidTr="00081E32">
        <w:trPr>
          <w:jc w:val="center"/>
        </w:trPr>
        <w:tc>
          <w:tcPr>
            <w:tcW w:w="8100" w:type="dxa"/>
            <w:tcBorders>
              <w:top w:val="nil"/>
              <w:left w:val="nil"/>
              <w:bottom w:val="nil"/>
              <w:right w:val="nil"/>
            </w:tcBorders>
            <w:shd w:val="clear" w:color="auto" w:fill="C6D9F1"/>
          </w:tcPr>
          <w:p w14:paraId="2A2D1DCF" w14:textId="77777777" w:rsidR="00F56119" w:rsidRPr="009632D9" w:rsidRDefault="00F56119" w:rsidP="00F85763">
            <w:pPr>
              <w:spacing w:after="0" w:line="240" w:lineRule="auto"/>
              <w:rPr>
                <w:rFonts w:ascii="Arial" w:eastAsia="Calibri" w:hAnsi="Arial" w:cs="Arial"/>
                <w:iCs/>
              </w:rPr>
            </w:pPr>
            <w:r w:rsidRPr="009632D9">
              <w:rPr>
                <w:rFonts w:ascii="Arial" w:eastAsia="Calibri" w:hAnsi="Arial" w:cs="Arial"/>
                <w:iCs/>
              </w:rPr>
              <w:t>To assess</w:t>
            </w:r>
          </w:p>
          <w:p w14:paraId="085542B1" w14:textId="55F5F0EB" w:rsidR="00F56119" w:rsidRPr="009632D9" w:rsidRDefault="00F56119" w:rsidP="00F85763">
            <w:pPr>
              <w:pStyle w:val="ListParagraph"/>
              <w:numPr>
                <w:ilvl w:val="0"/>
                <w:numId w:val="6"/>
              </w:numPr>
              <w:rPr>
                <w:rFonts w:ascii="Arial" w:eastAsia="Calibri" w:hAnsi="Arial" w:cs="Arial"/>
                <w:iCs/>
                <w:sz w:val="22"/>
                <w:szCs w:val="22"/>
              </w:rPr>
            </w:pPr>
            <w:r w:rsidRPr="009632D9">
              <w:rPr>
                <w:rFonts w:ascii="Arial" w:eastAsia="Calibri" w:hAnsi="Arial" w:cs="Arial"/>
                <w:iCs/>
                <w:sz w:val="22"/>
                <w:szCs w:val="22"/>
              </w:rPr>
              <w:t>practical performance in one activity as a player/performer</w:t>
            </w:r>
            <w:r w:rsidR="00050B95" w:rsidRPr="009632D9">
              <w:rPr>
                <w:rFonts w:ascii="Arial" w:eastAsia="Calibri" w:hAnsi="Arial" w:cs="Arial"/>
                <w:iCs/>
                <w:sz w:val="22"/>
                <w:szCs w:val="22"/>
              </w:rPr>
              <w:t xml:space="preserve">, </w:t>
            </w:r>
            <w:r w:rsidRPr="009632D9">
              <w:rPr>
                <w:rFonts w:ascii="Arial" w:eastAsia="Calibri" w:hAnsi="Arial" w:cs="Arial"/>
                <w:iCs/>
                <w:sz w:val="22"/>
                <w:szCs w:val="22"/>
              </w:rPr>
              <w:t>coach or official</w:t>
            </w:r>
          </w:p>
          <w:p w14:paraId="49EC41B7" w14:textId="34AA2ADC" w:rsidR="00F56119" w:rsidRPr="009632D9" w:rsidRDefault="00050B95" w:rsidP="00F85763">
            <w:pPr>
              <w:pStyle w:val="ListParagraph"/>
              <w:numPr>
                <w:ilvl w:val="0"/>
                <w:numId w:val="6"/>
              </w:numPr>
              <w:rPr>
                <w:rFonts w:ascii="Arial" w:eastAsia="Calibri" w:hAnsi="Arial" w:cs="Arial"/>
                <w:iCs/>
                <w:sz w:val="22"/>
                <w:szCs w:val="22"/>
              </w:rPr>
            </w:pPr>
            <w:r w:rsidRPr="009632D9">
              <w:rPr>
                <w:rFonts w:ascii="Arial" w:eastAsia="Calibri" w:hAnsi="Arial" w:cs="Arial"/>
                <w:iCs/>
                <w:sz w:val="22"/>
                <w:szCs w:val="22"/>
              </w:rPr>
              <w:t>Investi</w:t>
            </w:r>
            <w:r w:rsidR="00D26FA5" w:rsidRPr="009632D9">
              <w:rPr>
                <w:rFonts w:ascii="Arial" w:eastAsia="Calibri" w:hAnsi="Arial" w:cs="Arial"/>
                <w:iCs/>
                <w:sz w:val="22"/>
                <w:szCs w:val="22"/>
              </w:rPr>
              <w:t>gative Research</w:t>
            </w:r>
            <w:r w:rsidR="00EB4E47">
              <w:rPr>
                <w:rFonts w:ascii="Arial" w:eastAsia="Calibri" w:hAnsi="Arial" w:cs="Arial"/>
                <w:iCs/>
                <w:sz w:val="22"/>
                <w:szCs w:val="22"/>
              </w:rPr>
              <w:t xml:space="preserve"> (first two sections only)</w:t>
            </w:r>
          </w:p>
        </w:tc>
      </w:tr>
    </w:tbl>
    <w:p w14:paraId="0D984B5E" w14:textId="77777777" w:rsidR="00B07F67" w:rsidRPr="009632D9" w:rsidRDefault="00B07F67" w:rsidP="00C94CBB">
      <w:pPr>
        <w:spacing w:after="0" w:line="240" w:lineRule="auto"/>
        <w:rPr>
          <w:rFonts w:ascii="Arial" w:hAnsi="Arial" w:cs="Arial"/>
          <w:b/>
          <w:bCs/>
        </w:rPr>
      </w:pPr>
    </w:p>
    <w:p w14:paraId="630ED0E2" w14:textId="5FA49262" w:rsidR="00611EE3" w:rsidRPr="008E4195" w:rsidRDefault="00B07F67" w:rsidP="00C94CBB">
      <w:pPr>
        <w:spacing w:after="0" w:line="240" w:lineRule="auto"/>
        <w:rPr>
          <w:rFonts w:ascii="Arial" w:hAnsi="Arial" w:cs="Arial"/>
        </w:rPr>
      </w:pPr>
      <w:r w:rsidRPr="008E4195">
        <w:rPr>
          <w:rFonts w:ascii="Arial" w:hAnsi="Arial" w:cs="Arial"/>
        </w:rPr>
        <w:t xml:space="preserve">This adapted version of GCE </w:t>
      </w:r>
      <w:r w:rsidR="00E7052A" w:rsidRPr="008E4195">
        <w:rPr>
          <w:rFonts w:ascii="Arial" w:hAnsi="Arial" w:cs="Arial"/>
        </w:rPr>
        <w:t>Physical Education</w:t>
      </w:r>
      <w:r w:rsidRPr="008E4195">
        <w:rPr>
          <w:rFonts w:ascii="Arial" w:hAnsi="Arial" w:cs="Arial"/>
        </w:rPr>
        <w:t xml:space="preserve"> is available for entry in 202</w:t>
      </w:r>
      <w:r w:rsidR="00CC3EBF">
        <w:rPr>
          <w:rFonts w:ascii="Arial" w:hAnsi="Arial" w:cs="Arial"/>
        </w:rPr>
        <w:t>2</w:t>
      </w:r>
      <w:r w:rsidRPr="008E4195">
        <w:rPr>
          <w:rFonts w:ascii="Arial" w:hAnsi="Arial" w:cs="Arial"/>
        </w:rPr>
        <w:t xml:space="preserve"> only. Candidates entering the qualification in 202</w:t>
      </w:r>
      <w:r w:rsidR="00CC3EBF">
        <w:rPr>
          <w:rFonts w:ascii="Arial" w:hAnsi="Arial" w:cs="Arial"/>
        </w:rPr>
        <w:t>3</w:t>
      </w:r>
      <w:r w:rsidRPr="008E4195">
        <w:rPr>
          <w:rFonts w:ascii="Arial" w:hAnsi="Arial" w:cs="Arial"/>
        </w:rPr>
        <w:t xml:space="preserve"> should use the approved</w:t>
      </w:r>
      <w:r w:rsidR="008E4195" w:rsidRPr="008E4195">
        <w:rPr>
          <w:rFonts w:ascii="Arial" w:hAnsi="Arial" w:cs="Arial"/>
        </w:rPr>
        <w:t xml:space="preserve"> </w:t>
      </w:r>
      <w:hyperlink r:id="rId11" w:history="1">
        <w:r w:rsidR="008E4195" w:rsidRPr="008E4195">
          <w:rPr>
            <w:rStyle w:val="Hyperlink"/>
            <w:rFonts w:ascii="Arial" w:hAnsi="Arial" w:cs="Arial"/>
          </w:rPr>
          <w:t>specification</w:t>
        </w:r>
      </w:hyperlink>
      <w:r w:rsidR="008E4195" w:rsidRPr="008E4195">
        <w:rPr>
          <w:rFonts w:ascii="Arial" w:hAnsi="Arial" w:cs="Arial"/>
          <w:b/>
          <w:bCs/>
        </w:rPr>
        <w:t>.</w:t>
      </w:r>
    </w:p>
    <w:p w14:paraId="7D6C8741" w14:textId="77777777" w:rsidR="009E1D62" w:rsidRPr="009632D9" w:rsidRDefault="009E1D62" w:rsidP="00C94CBB">
      <w:pPr>
        <w:spacing w:after="0" w:line="240" w:lineRule="auto"/>
        <w:rPr>
          <w:rFonts w:ascii="Arial" w:hAnsi="Arial" w:cs="Arial"/>
          <w:b/>
          <w:bCs/>
        </w:rPr>
      </w:pPr>
    </w:p>
    <w:p w14:paraId="62F989EC" w14:textId="77777777" w:rsidR="00611EE3" w:rsidRPr="009632D9" w:rsidRDefault="00611EE3" w:rsidP="00C94CBB">
      <w:pPr>
        <w:spacing w:after="0" w:line="240" w:lineRule="auto"/>
        <w:rPr>
          <w:rFonts w:ascii="Arial" w:hAnsi="Arial" w:cs="Arial"/>
          <w:b/>
          <w:bCs/>
        </w:rPr>
      </w:pPr>
      <w:r w:rsidRPr="009632D9">
        <w:rPr>
          <w:rFonts w:ascii="Arial" w:hAnsi="Arial" w:cs="Arial"/>
          <w:b/>
          <w:bCs/>
        </w:rPr>
        <w:t>AS</w:t>
      </w:r>
    </w:p>
    <w:p w14:paraId="1A2D12E8" w14:textId="77777777" w:rsidR="00611EE3" w:rsidRPr="009632D9" w:rsidRDefault="00611EE3" w:rsidP="00C94CBB">
      <w:pPr>
        <w:spacing w:after="0" w:line="240" w:lineRule="auto"/>
        <w:rPr>
          <w:rFonts w:ascii="Arial" w:hAnsi="Arial" w:cs="Arial"/>
          <w:b/>
          <w:bCs/>
        </w:rPr>
      </w:pPr>
    </w:p>
    <w:p w14:paraId="4E3AFE89" w14:textId="77777777" w:rsidR="00611EE3" w:rsidRPr="009632D9" w:rsidRDefault="00611EE3" w:rsidP="00C94CBB">
      <w:pPr>
        <w:pStyle w:val="paragraph"/>
        <w:spacing w:before="0" w:beforeAutospacing="0" w:after="0" w:afterAutospacing="0"/>
        <w:textAlignment w:val="baseline"/>
        <w:rPr>
          <w:rStyle w:val="eop"/>
          <w:rFonts w:ascii="Arial" w:hAnsi="Arial" w:cs="Arial"/>
          <w:b/>
          <w:sz w:val="22"/>
          <w:szCs w:val="22"/>
        </w:rPr>
      </w:pPr>
      <w:r w:rsidRPr="009632D9">
        <w:rPr>
          <w:rStyle w:val="normaltextrun"/>
          <w:rFonts w:ascii="Arial" w:hAnsi="Arial" w:cs="Arial"/>
          <w:b/>
          <w:bCs/>
          <w:sz w:val="22"/>
          <w:szCs w:val="22"/>
        </w:rPr>
        <w:t>Unit 1: Exploring physical education (Written exam)</w:t>
      </w:r>
      <w:r w:rsidRPr="009632D9">
        <w:rPr>
          <w:rStyle w:val="eop"/>
          <w:rFonts w:ascii="Arial" w:hAnsi="Arial" w:cs="Arial"/>
          <w:sz w:val="22"/>
          <w:szCs w:val="22"/>
        </w:rPr>
        <w:t> </w:t>
      </w:r>
      <w:r w:rsidRPr="009632D9">
        <w:rPr>
          <w:rStyle w:val="eop"/>
          <w:rFonts w:ascii="Arial" w:hAnsi="Arial" w:cs="Arial"/>
          <w:b/>
          <w:sz w:val="22"/>
          <w:szCs w:val="22"/>
        </w:rPr>
        <w:t>24%</w:t>
      </w:r>
    </w:p>
    <w:p w14:paraId="4843A6B6" w14:textId="77777777" w:rsidR="00611EE3" w:rsidRPr="009632D9" w:rsidRDefault="00611EE3" w:rsidP="00C94CBB">
      <w:pPr>
        <w:pStyle w:val="paragraph"/>
        <w:spacing w:before="0" w:beforeAutospacing="0" w:after="0" w:afterAutospacing="0"/>
        <w:textAlignment w:val="baseline"/>
        <w:rPr>
          <w:rFonts w:ascii="Arial" w:hAnsi="Arial" w:cs="Arial"/>
          <w:sz w:val="22"/>
          <w:szCs w:val="22"/>
        </w:rPr>
      </w:pPr>
    </w:p>
    <w:p w14:paraId="665F5EE5" w14:textId="5C41AC61" w:rsidR="00611EE3" w:rsidRPr="009632D9" w:rsidRDefault="00611EE3" w:rsidP="00C94CBB">
      <w:pPr>
        <w:pStyle w:val="paragraph"/>
        <w:spacing w:before="0" w:beforeAutospacing="0" w:after="0" w:afterAutospacing="0"/>
        <w:textAlignment w:val="baseline"/>
        <w:rPr>
          <w:rFonts w:ascii="Arial" w:hAnsi="Arial" w:cs="Arial"/>
          <w:sz w:val="22"/>
          <w:szCs w:val="22"/>
        </w:rPr>
      </w:pPr>
      <w:bookmarkStart w:id="0" w:name="_Hlk44681175"/>
      <w:bookmarkStart w:id="1" w:name="_Hlk44918864"/>
      <w:r w:rsidRPr="009632D9">
        <w:rPr>
          <w:rStyle w:val="normaltextrun"/>
          <w:rFonts w:ascii="Arial" w:hAnsi="Arial" w:cs="Arial"/>
          <w:sz w:val="22"/>
          <w:szCs w:val="22"/>
        </w:rPr>
        <w:t>There are no changes to this unit.</w:t>
      </w:r>
      <w:r w:rsidRPr="009632D9">
        <w:rPr>
          <w:rStyle w:val="eop"/>
          <w:rFonts w:ascii="Arial" w:hAnsi="Arial" w:cs="Arial"/>
          <w:sz w:val="22"/>
          <w:szCs w:val="22"/>
        </w:rPr>
        <w:t> </w:t>
      </w:r>
      <w:r w:rsidR="00A061E8">
        <w:rPr>
          <w:rStyle w:val="eop"/>
          <w:rFonts w:ascii="Arial" w:hAnsi="Arial" w:cs="Arial"/>
          <w:sz w:val="22"/>
          <w:szCs w:val="22"/>
        </w:rPr>
        <w:t xml:space="preserve"> Advance Information </w:t>
      </w:r>
      <w:r w:rsidR="00195294">
        <w:rPr>
          <w:rStyle w:val="eop"/>
          <w:rFonts w:ascii="Arial" w:hAnsi="Arial" w:cs="Arial"/>
          <w:sz w:val="22"/>
          <w:szCs w:val="22"/>
        </w:rPr>
        <w:t xml:space="preserve">will be given </w:t>
      </w:r>
      <w:r w:rsidR="00A061E8">
        <w:rPr>
          <w:rStyle w:val="eop"/>
          <w:rFonts w:ascii="Arial" w:hAnsi="Arial" w:cs="Arial"/>
          <w:sz w:val="22"/>
          <w:szCs w:val="22"/>
        </w:rPr>
        <w:t>for this unit.</w:t>
      </w:r>
    </w:p>
    <w:bookmarkEnd w:id="0"/>
    <w:p w14:paraId="73C85BAB" w14:textId="77777777" w:rsidR="00611EE3" w:rsidRPr="009632D9" w:rsidRDefault="00611EE3" w:rsidP="00C94CBB">
      <w:pPr>
        <w:pStyle w:val="paragraph"/>
        <w:spacing w:before="0" w:beforeAutospacing="0" w:after="0" w:afterAutospacing="0"/>
        <w:textAlignment w:val="baseline"/>
        <w:rPr>
          <w:rStyle w:val="normaltextrun"/>
          <w:rFonts w:ascii="Arial" w:hAnsi="Arial" w:cs="Arial"/>
          <w:b/>
          <w:bCs/>
          <w:sz w:val="22"/>
          <w:szCs w:val="22"/>
        </w:rPr>
      </w:pPr>
    </w:p>
    <w:bookmarkEnd w:id="1"/>
    <w:p w14:paraId="68719F36" w14:textId="6E09EA35" w:rsidR="00611EE3" w:rsidRPr="009632D9" w:rsidRDefault="00611EE3" w:rsidP="00C94CBB">
      <w:pPr>
        <w:pStyle w:val="paragraph"/>
        <w:spacing w:before="0" w:beforeAutospacing="0" w:after="0" w:afterAutospacing="0"/>
        <w:textAlignment w:val="baseline"/>
        <w:rPr>
          <w:rStyle w:val="normaltextrun"/>
          <w:rFonts w:ascii="Arial" w:hAnsi="Arial" w:cs="Arial"/>
          <w:b/>
          <w:bCs/>
          <w:sz w:val="22"/>
          <w:szCs w:val="22"/>
        </w:rPr>
      </w:pPr>
      <w:r w:rsidRPr="009632D9">
        <w:rPr>
          <w:rStyle w:val="normaltextrun"/>
          <w:rFonts w:ascii="Arial" w:hAnsi="Arial" w:cs="Arial"/>
          <w:b/>
          <w:bCs/>
          <w:sz w:val="22"/>
          <w:szCs w:val="22"/>
        </w:rPr>
        <w:t>Unit 2: Improving personal performance in physical education (NEA) 16%</w:t>
      </w:r>
      <w:r w:rsidR="00421561" w:rsidRPr="009632D9">
        <w:rPr>
          <w:rStyle w:val="normaltextrun"/>
          <w:rFonts w:ascii="Arial" w:hAnsi="Arial" w:cs="Arial"/>
          <w:sz w:val="22"/>
          <w:szCs w:val="22"/>
        </w:rPr>
        <w:t>*</w:t>
      </w:r>
    </w:p>
    <w:p w14:paraId="69F5D0A1" w14:textId="77777777" w:rsidR="00611EE3" w:rsidRPr="009632D9" w:rsidRDefault="00611EE3" w:rsidP="00C94CBB">
      <w:pPr>
        <w:pStyle w:val="paragraph"/>
        <w:spacing w:before="0" w:beforeAutospacing="0" w:after="0" w:afterAutospacing="0"/>
        <w:textAlignment w:val="baseline"/>
        <w:rPr>
          <w:rStyle w:val="normaltextrun"/>
          <w:rFonts w:ascii="Arial" w:hAnsi="Arial" w:cs="Arial"/>
          <w:b/>
          <w:bCs/>
          <w:sz w:val="22"/>
          <w:szCs w:val="22"/>
        </w:rPr>
      </w:pPr>
    </w:p>
    <w:p w14:paraId="3FD32354" w14:textId="3DC3BC33" w:rsidR="00A326B5" w:rsidRPr="009F0FF1" w:rsidRDefault="00A326B5" w:rsidP="00A326B5">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The requirement to coach/officiate (4%) has been removed from th</w:t>
      </w:r>
      <w:r w:rsidR="00E1378E">
        <w:rPr>
          <w:rStyle w:val="normaltextrun"/>
          <w:rFonts w:ascii="Arial" w:hAnsi="Arial" w:cs="Arial"/>
          <w:sz w:val="22"/>
          <w:szCs w:val="22"/>
        </w:rPr>
        <w:t>is</w:t>
      </w:r>
      <w:r>
        <w:rPr>
          <w:rStyle w:val="normaltextrun"/>
          <w:rFonts w:ascii="Arial" w:hAnsi="Arial" w:cs="Arial"/>
          <w:sz w:val="22"/>
          <w:szCs w:val="22"/>
        </w:rPr>
        <w:t xml:space="preserve"> unit.</w:t>
      </w:r>
    </w:p>
    <w:p w14:paraId="51B024A0" w14:textId="77777777" w:rsidR="00611EE3" w:rsidRPr="009632D9" w:rsidRDefault="00611EE3" w:rsidP="00C94CBB">
      <w:pPr>
        <w:pStyle w:val="paragraph"/>
        <w:spacing w:before="0" w:beforeAutospacing="0" w:after="0" w:afterAutospacing="0"/>
        <w:textAlignment w:val="baseline"/>
        <w:rPr>
          <w:rStyle w:val="normaltextrun"/>
          <w:rFonts w:ascii="Arial" w:hAnsi="Arial" w:cs="Arial"/>
          <w:b/>
          <w:bCs/>
          <w:sz w:val="22"/>
          <w:szCs w:val="22"/>
        </w:rPr>
      </w:pPr>
    </w:p>
    <w:p w14:paraId="6D79F61F" w14:textId="77777777" w:rsidR="00611EE3" w:rsidRPr="009632D9" w:rsidRDefault="00611EE3" w:rsidP="00C94CBB">
      <w:pPr>
        <w:pStyle w:val="paragraph"/>
        <w:spacing w:before="0" w:beforeAutospacing="0" w:after="0" w:afterAutospacing="0"/>
        <w:textAlignment w:val="baseline"/>
        <w:rPr>
          <w:rStyle w:val="normaltextrun"/>
          <w:rFonts w:ascii="Arial" w:hAnsi="Arial" w:cs="Arial"/>
          <w:b/>
          <w:bCs/>
          <w:sz w:val="22"/>
          <w:szCs w:val="22"/>
        </w:rPr>
      </w:pPr>
      <w:r w:rsidRPr="009632D9">
        <w:rPr>
          <w:rStyle w:val="normaltextrun"/>
          <w:rFonts w:ascii="Arial" w:hAnsi="Arial" w:cs="Arial"/>
          <w:b/>
          <w:bCs/>
          <w:sz w:val="22"/>
          <w:szCs w:val="22"/>
        </w:rPr>
        <w:t xml:space="preserve">A level </w:t>
      </w:r>
    </w:p>
    <w:p w14:paraId="7AE407F5" w14:textId="77777777" w:rsidR="00611EE3" w:rsidRPr="009632D9" w:rsidRDefault="00611EE3" w:rsidP="00C94CBB">
      <w:pPr>
        <w:pStyle w:val="paragraph"/>
        <w:spacing w:before="0" w:beforeAutospacing="0" w:after="0" w:afterAutospacing="0"/>
        <w:textAlignment w:val="baseline"/>
        <w:rPr>
          <w:rStyle w:val="normaltextrun"/>
          <w:rFonts w:ascii="Arial" w:hAnsi="Arial" w:cs="Arial"/>
          <w:b/>
          <w:bCs/>
          <w:sz w:val="22"/>
          <w:szCs w:val="22"/>
        </w:rPr>
      </w:pPr>
    </w:p>
    <w:p w14:paraId="19123638" w14:textId="77777777" w:rsidR="00611EE3" w:rsidRPr="009632D9" w:rsidRDefault="00611EE3" w:rsidP="00C94CBB">
      <w:pPr>
        <w:pStyle w:val="paragraph"/>
        <w:spacing w:before="0" w:beforeAutospacing="0" w:after="0" w:afterAutospacing="0"/>
        <w:textAlignment w:val="baseline"/>
        <w:rPr>
          <w:rStyle w:val="normaltextrun"/>
          <w:rFonts w:ascii="Arial" w:hAnsi="Arial" w:cs="Arial"/>
          <w:b/>
          <w:bCs/>
          <w:sz w:val="22"/>
          <w:szCs w:val="22"/>
        </w:rPr>
      </w:pPr>
      <w:r w:rsidRPr="009632D9">
        <w:rPr>
          <w:rStyle w:val="normaltextrun"/>
          <w:rFonts w:ascii="Arial" w:hAnsi="Arial" w:cs="Arial"/>
          <w:b/>
          <w:bCs/>
          <w:sz w:val="22"/>
          <w:szCs w:val="22"/>
        </w:rPr>
        <w:t>Unit 3: Evaluating physical education (Written exam) 36%</w:t>
      </w:r>
    </w:p>
    <w:p w14:paraId="6AB6D1B1" w14:textId="77777777" w:rsidR="00611EE3" w:rsidRPr="009632D9" w:rsidRDefault="00611EE3" w:rsidP="00C94CBB">
      <w:pPr>
        <w:pStyle w:val="paragraph"/>
        <w:spacing w:before="0" w:beforeAutospacing="0" w:after="0" w:afterAutospacing="0"/>
        <w:textAlignment w:val="baseline"/>
        <w:rPr>
          <w:rStyle w:val="normaltextrun"/>
          <w:rFonts w:ascii="Arial" w:hAnsi="Arial" w:cs="Arial"/>
          <w:b/>
          <w:bCs/>
          <w:sz w:val="22"/>
          <w:szCs w:val="22"/>
        </w:rPr>
      </w:pPr>
    </w:p>
    <w:p w14:paraId="02975ADB" w14:textId="07464E2B" w:rsidR="00611EE3" w:rsidRPr="009632D9" w:rsidRDefault="00611EE3" w:rsidP="00C94CBB">
      <w:pPr>
        <w:pStyle w:val="paragraph"/>
        <w:spacing w:before="0" w:beforeAutospacing="0" w:after="0" w:afterAutospacing="0"/>
        <w:textAlignment w:val="baseline"/>
        <w:rPr>
          <w:rStyle w:val="normaltextrun"/>
          <w:rFonts w:ascii="Arial" w:hAnsi="Arial" w:cs="Arial"/>
          <w:sz w:val="22"/>
          <w:szCs w:val="22"/>
        </w:rPr>
      </w:pPr>
      <w:r w:rsidRPr="009632D9">
        <w:rPr>
          <w:rStyle w:val="normaltextrun"/>
          <w:rFonts w:ascii="Arial" w:hAnsi="Arial" w:cs="Arial"/>
          <w:sz w:val="22"/>
          <w:szCs w:val="22"/>
        </w:rPr>
        <w:t>There are no changes to this unit.</w:t>
      </w:r>
      <w:r w:rsidR="00A061E8">
        <w:rPr>
          <w:rStyle w:val="normaltextrun"/>
          <w:rFonts w:ascii="Arial" w:hAnsi="Arial" w:cs="Arial"/>
          <w:sz w:val="22"/>
          <w:szCs w:val="22"/>
        </w:rPr>
        <w:t xml:space="preserve"> </w:t>
      </w:r>
      <w:r w:rsidR="00A061E8">
        <w:rPr>
          <w:rStyle w:val="eop"/>
          <w:rFonts w:ascii="Arial" w:hAnsi="Arial" w:cs="Arial"/>
          <w:sz w:val="22"/>
          <w:szCs w:val="22"/>
        </w:rPr>
        <w:t xml:space="preserve">Advance Information </w:t>
      </w:r>
      <w:r w:rsidR="00195294">
        <w:rPr>
          <w:rStyle w:val="eop"/>
          <w:rFonts w:ascii="Arial" w:hAnsi="Arial" w:cs="Arial"/>
          <w:sz w:val="22"/>
          <w:szCs w:val="22"/>
        </w:rPr>
        <w:t xml:space="preserve">will be given </w:t>
      </w:r>
      <w:r w:rsidR="00A061E8">
        <w:rPr>
          <w:rStyle w:val="eop"/>
          <w:rFonts w:ascii="Arial" w:hAnsi="Arial" w:cs="Arial"/>
          <w:sz w:val="22"/>
          <w:szCs w:val="22"/>
        </w:rPr>
        <w:t>for this unit.</w:t>
      </w:r>
    </w:p>
    <w:p w14:paraId="03853816" w14:textId="77777777" w:rsidR="00611EE3" w:rsidRPr="009632D9" w:rsidRDefault="00611EE3" w:rsidP="00C94CBB">
      <w:pPr>
        <w:pStyle w:val="paragraph"/>
        <w:spacing w:before="0" w:beforeAutospacing="0" w:after="0" w:afterAutospacing="0"/>
        <w:textAlignment w:val="baseline"/>
        <w:rPr>
          <w:rStyle w:val="normaltextrun"/>
          <w:rFonts w:ascii="Arial" w:hAnsi="Arial" w:cs="Arial"/>
          <w:sz w:val="22"/>
          <w:szCs w:val="22"/>
        </w:rPr>
      </w:pPr>
    </w:p>
    <w:p w14:paraId="28C56423" w14:textId="77777777" w:rsidR="00611EE3" w:rsidRPr="009632D9" w:rsidRDefault="00611EE3" w:rsidP="00C94CBB">
      <w:pPr>
        <w:pStyle w:val="paragraph"/>
        <w:spacing w:before="0" w:beforeAutospacing="0" w:after="0" w:afterAutospacing="0"/>
        <w:textAlignment w:val="baseline"/>
        <w:rPr>
          <w:rStyle w:val="normaltextrun"/>
          <w:rFonts w:ascii="Arial" w:hAnsi="Arial" w:cs="Arial"/>
          <w:b/>
          <w:bCs/>
          <w:sz w:val="22"/>
          <w:szCs w:val="22"/>
        </w:rPr>
      </w:pPr>
      <w:r w:rsidRPr="009632D9">
        <w:rPr>
          <w:rStyle w:val="normaltextrun"/>
          <w:rFonts w:ascii="Arial" w:hAnsi="Arial" w:cs="Arial"/>
          <w:b/>
          <w:bCs/>
          <w:sz w:val="22"/>
          <w:szCs w:val="22"/>
        </w:rPr>
        <w:t>Unit 4: Refining personal performance in physical education (NEA) 24%</w:t>
      </w:r>
    </w:p>
    <w:p w14:paraId="379F4967" w14:textId="77777777" w:rsidR="00611EE3" w:rsidRPr="009632D9" w:rsidRDefault="00611EE3" w:rsidP="00C94CBB">
      <w:pPr>
        <w:pStyle w:val="paragraph"/>
        <w:spacing w:before="0" w:beforeAutospacing="0" w:after="0" w:afterAutospacing="0"/>
        <w:textAlignment w:val="baseline"/>
        <w:rPr>
          <w:rStyle w:val="normaltextrun"/>
          <w:rFonts w:ascii="Arial" w:hAnsi="Arial" w:cs="Arial"/>
          <w:b/>
          <w:bCs/>
          <w:sz w:val="22"/>
          <w:szCs w:val="22"/>
        </w:rPr>
      </w:pPr>
    </w:p>
    <w:p w14:paraId="644F2E5A" w14:textId="7691832A" w:rsidR="00611EE3" w:rsidRPr="009632D9" w:rsidRDefault="00E04D44" w:rsidP="00C94CBB">
      <w:pPr>
        <w:spacing w:after="0" w:line="240" w:lineRule="auto"/>
        <w:rPr>
          <w:rFonts w:ascii="Arial" w:hAnsi="Arial" w:cs="Arial"/>
        </w:rPr>
      </w:pPr>
      <w:r w:rsidRPr="00D26906">
        <w:rPr>
          <w:rFonts w:ascii="Arial" w:hAnsi="Arial" w:cs="Arial"/>
        </w:rPr>
        <w:t>The Investigative Research Project will be assessed on the first two sections only: Complete an initial analysis of personal performance identifying appropriate research to help improve performance and Evaluate the research, including data, to make recommendations and a plan for improving performance.</w:t>
      </w:r>
      <w:r>
        <w:t xml:space="preserve"> </w:t>
      </w:r>
    </w:p>
    <w:p w14:paraId="6AB67A77" w14:textId="77777777" w:rsidR="00611EE3" w:rsidRPr="009632D9" w:rsidRDefault="00611EE3" w:rsidP="00C94CBB">
      <w:pPr>
        <w:pStyle w:val="paragraph"/>
        <w:spacing w:before="0" w:beforeAutospacing="0" w:after="0" w:afterAutospacing="0"/>
        <w:textAlignment w:val="baseline"/>
        <w:rPr>
          <w:rStyle w:val="normaltextrun"/>
          <w:rFonts w:ascii="Arial" w:hAnsi="Arial" w:cs="Arial"/>
          <w:sz w:val="22"/>
          <w:szCs w:val="22"/>
        </w:rPr>
      </w:pPr>
    </w:p>
    <w:p w14:paraId="75852794" w14:textId="37AA331B" w:rsidR="00611EE3" w:rsidRDefault="00611EE3" w:rsidP="00C94CBB">
      <w:pPr>
        <w:pStyle w:val="paragraph"/>
        <w:spacing w:before="0" w:beforeAutospacing="0" w:after="0" w:afterAutospacing="0"/>
        <w:textAlignment w:val="baseline"/>
        <w:rPr>
          <w:rStyle w:val="normaltextrun"/>
          <w:rFonts w:ascii="Arial" w:hAnsi="Arial" w:cs="Arial"/>
          <w:b/>
          <w:bCs/>
          <w:sz w:val="22"/>
          <w:szCs w:val="22"/>
        </w:rPr>
      </w:pPr>
      <w:r w:rsidRPr="009632D9">
        <w:rPr>
          <w:rStyle w:val="normaltextrun"/>
          <w:rFonts w:ascii="Arial" w:hAnsi="Arial" w:cs="Arial"/>
          <w:b/>
          <w:bCs/>
          <w:sz w:val="22"/>
          <w:szCs w:val="22"/>
        </w:rPr>
        <w:t>*NEA Unit 2 and Unit 4</w:t>
      </w:r>
    </w:p>
    <w:p w14:paraId="177764C8" w14:textId="77777777" w:rsidR="00C41C80" w:rsidRPr="009632D9" w:rsidRDefault="00C41C80" w:rsidP="00C94CBB">
      <w:pPr>
        <w:pStyle w:val="paragraph"/>
        <w:spacing w:before="0" w:beforeAutospacing="0" w:after="0" w:afterAutospacing="0"/>
        <w:textAlignment w:val="baseline"/>
        <w:rPr>
          <w:rStyle w:val="normaltextrun"/>
          <w:rFonts w:ascii="Arial" w:hAnsi="Arial" w:cs="Arial"/>
          <w:b/>
          <w:bCs/>
          <w:sz w:val="22"/>
          <w:szCs w:val="22"/>
        </w:rPr>
      </w:pPr>
    </w:p>
    <w:p w14:paraId="1E4AAE3F" w14:textId="281D413D" w:rsidR="00CC16D8" w:rsidRDefault="00A2236E" w:rsidP="00C94CBB">
      <w:pPr>
        <w:pStyle w:val="paragraph"/>
        <w:spacing w:before="0" w:beforeAutospacing="0" w:after="0" w:afterAutospacing="0"/>
        <w:textAlignment w:val="baseline"/>
        <w:rPr>
          <w:rStyle w:val="normaltextrun"/>
          <w:rFonts w:ascii="Arial" w:hAnsi="Arial" w:cs="Arial"/>
          <w:sz w:val="22"/>
          <w:szCs w:val="22"/>
        </w:rPr>
      </w:pPr>
      <w:r w:rsidRPr="00D26906">
        <w:rPr>
          <w:rStyle w:val="normaltextrun"/>
          <w:rFonts w:ascii="Arial" w:hAnsi="Arial" w:cs="Arial"/>
          <w:sz w:val="22"/>
          <w:szCs w:val="22"/>
        </w:rPr>
        <w:t xml:space="preserve">Evidence required for learners/activities that are selected for moderation will take account of the proposed adaptations: </w:t>
      </w:r>
    </w:p>
    <w:p w14:paraId="7BFAA366" w14:textId="4882F0E9" w:rsidR="00CC16D8" w:rsidRDefault="00A2236E" w:rsidP="00D26906">
      <w:pPr>
        <w:pStyle w:val="paragraph"/>
        <w:numPr>
          <w:ilvl w:val="0"/>
          <w:numId w:val="7"/>
        </w:numPr>
        <w:spacing w:before="0" w:beforeAutospacing="0" w:after="0" w:afterAutospacing="0"/>
        <w:textAlignment w:val="baseline"/>
        <w:rPr>
          <w:rStyle w:val="normaltextrun"/>
          <w:rFonts w:ascii="Arial" w:hAnsi="Arial" w:cs="Arial"/>
          <w:sz w:val="22"/>
          <w:szCs w:val="22"/>
        </w:rPr>
      </w:pPr>
      <w:r w:rsidRPr="00D26906">
        <w:rPr>
          <w:rStyle w:val="normaltextrun"/>
          <w:rFonts w:ascii="Arial" w:hAnsi="Arial" w:cs="Arial"/>
          <w:sz w:val="22"/>
          <w:szCs w:val="22"/>
        </w:rPr>
        <w:t xml:space="preserve">evidence could be skills/drills/modified/manufactured activities as well as other additional supporting evidence that would help to justify the marks awarded </w:t>
      </w:r>
    </w:p>
    <w:p w14:paraId="104C5EBE" w14:textId="320B70FF" w:rsidR="00611EE3" w:rsidRPr="00D26906" w:rsidRDefault="00A2236E" w:rsidP="00D26906">
      <w:pPr>
        <w:pStyle w:val="paragraph"/>
        <w:numPr>
          <w:ilvl w:val="0"/>
          <w:numId w:val="7"/>
        </w:numPr>
        <w:spacing w:before="0" w:beforeAutospacing="0" w:after="0" w:afterAutospacing="0"/>
        <w:textAlignment w:val="baseline"/>
        <w:rPr>
          <w:rStyle w:val="normaltextrun"/>
          <w:rFonts w:ascii="Arial" w:hAnsi="Arial" w:cs="Arial"/>
          <w:sz w:val="22"/>
          <w:szCs w:val="22"/>
        </w:rPr>
      </w:pPr>
      <w:r w:rsidRPr="00D26906">
        <w:rPr>
          <w:rStyle w:val="normaltextrun"/>
          <w:rFonts w:ascii="Arial" w:hAnsi="Arial" w:cs="Arial"/>
          <w:sz w:val="22"/>
          <w:szCs w:val="22"/>
        </w:rPr>
        <w:t>evidence must demonstrate the characteristics of the marks awarded even if the competitive full sided activity may not be evident.</w:t>
      </w:r>
    </w:p>
    <w:p w14:paraId="7FD58093" w14:textId="77777777" w:rsidR="00611EE3" w:rsidRPr="009632D9" w:rsidRDefault="00611EE3" w:rsidP="00C94CBB">
      <w:pPr>
        <w:pStyle w:val="paragraph"/>
        <w:spacing w:before="0" w:beforeAutospacing="0" w:after="0" w:afterAutospacing="0"/>
        <w:textAlignment w:val="baseline"/>
        <w:rPr>
          <w:rStyle w:val="normaltextrun"/>
          <w:rFonts w:ascii="Arial" w:hAnsi="Arial" w:cs="Arial"/>
          <w:sz w:val="22"/>
          <w:szCs w:val="22"/>
        </w:rPr>
      </w:pPr>
    </w:p>
    <w:p w14:paraId="09F5E192" w14:textId="21903A40" w:rsidR="005B1350" w:rsidRPr="00D26906" w:rsidRDefault="00403E74" w:rsidP="00C94CBB">
      <w:pPr>
        <w:spacing w:after="0" w:line="240" w:lineRule="auto"/>
        <w:rPr>
          <w:rStyle w:val="normaltextrun"/>
          <w:rFonts w:eastAsia="Times New Roman"/>
          <w:lang w:eastAsia="en-GB"/>
        </w:rPr>
      </w:pPr>
      <w:r w:rsidRPr="00D26906">
        <w:rPr>
          <w:rStyle w:val="normaltextrun"/>
          <w:rFonts w:ascii="Arial" w:eastAsia="Times New Roman" w:hAnsi="Arial" w:cs="Arial"/>
          <w:lang w:eastAsia="en-GB"/>
        </w:rPr>
        <w:t>In relation to the question on whether to introduce remote moderation via video evidence, we have decided to undertake further engagement with centres on this in early September and will communicate moderation arrangements by the end of September.</w:t>
      </w:r>
    </w:p>
    <w:sectPr w:rsidR="005B1350" w:rsidRPr="00D2690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97A80" w14:textId="77777777" w:rsidR="00DD43AD" w:rsidRDefault="00DD43AD" w:rsidP="00BD52EC">
      <w:pPr>
        <w:spacing w:after="0" w:line="240" w:lineRule="auto"/>
      </w:pPr>
      <w:r>
        <w:separator/>
      </w:r>
    </w:p>
  </w:endnote>
  <w:endnote w:type="continuationSeparator" w:id="0">
    <w:p w14:paraId="62C13413" w14:textId="77777777" w:rsidR="00DD43AD" w:rsidRDefault="00DD43AD" w:rsidP="00BD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B35E5" w14:textId="3C018F92" w:rsidR="00BD52EC" w:rsidRPr="00BD52EC" w:rsidRDefault="00BD52EC" w:rsidP="00BD52EC">
    <w:pPr>
      <w:pStyle w:val="Footer"/>
      <w:tabs>
        <w:tab w:val="clear" w:pos="4513"/>
      </w:tabs>
      <w:rPr>
        <w:rFonts w:ascii="Arial" w:hAnsi="Arial" w:cs="Arial"/>
        <w:sz w:val="20"/>
        <w:szCs w:val="20"/>
      </w:rPr>
    </w:pPr>
    <w:r>
      <w:rPr>
        <w:rFonts w:ascii="Arial" w:hAnsi="Arial" w:cs="Arial"/>
        <w:sz w:val="12"/>
        <w:szCs w:val="12"/>
      </w:rPr>
      <w:t>© WJEC CBAC Ltd.</w:t>
    </w:r>
    <w:r>
      <w:tab/>
    </w:r>
    <w:r w:rsidRPr="00BD52EC">
      <w:rPr>
        <w:rFonts w:ascii="Arial" w:hAnsi="Arial" w:cs="Arial"/>
        <w:sz w:val="20"/>
        <w:szCs w:val="20"/>
      </w:rPr>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60081" w14:textId="77777777" w:rsidR="00DD43AD" w:rsidRDefault="00DD43AD" w:rsidP="00BD52EC">
      <w:pPr>
        <w:spacing w:after="0" w:line="240" w:lineRule="auto"/>
      </w:pPr>
      <w:r>
        <w:separator/>
      </w:r>
    </w:p>
  </w:footnote>
  <w:footnote w:type="continuationSeparator" w:id="0">
    <w:p w14:paraId="43A0B0A8" w14:textId="77777777" w:rsidR="00DD43AD" w:rsidRDefault="00DD43AD" w:rsidP="00BD5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1CEBB" w14:textId="77C58897" w:rsidR="00D51E10" w:rsidRPr="006A072B" w:rsidRDefault="00D51E10" w:rsidP="00D51E10">
    <w:pPr>
      <w:pStyle w:val="Header"/>
      <w:jc w:val="right"/>
      <w:rPr>
        <w:rFonts w:ascii="Arial" w:hAnsi="Arial" w:cs="Arial"/>
        <w:i/>
        <w:iCs/>
        <w:sz w:val="18"/>
        <w:szCs w:val="18"/>
      </w:rPr>
    </w:pPr>
    <w:r w:rsidRPr="006A072B">
      <w:rPr>
        <w:rFonts w:ascii="Arial" w:hAnsi="Arial" w:cs="Arial"/>
        <w:i/>
        <w:iCs/>
        <w:sz w:val="18"/>
        <w:szCs w:val="18"/>
      </w:rPr>
      <w:t xml:space="preserve">  GCE AS and A LEVEL PHYSICAL EDUCATION (Wales) </w:t>
    </w:r>
    <w:r w:rsidR="006A072B" w:rsidRPr="006A072B">
      <w:rPr>
        <w:rFonts w:ascii="Arial" w:hAnsi="Arial" w:cs="Arial"/>
        <w:i/>
        <w:iCs/>
        <w:sz w:val="18"/>
        <w:szCs w:val="18"/>
      </w:rPr>
      <w:t xml:space="preserve">Summary of Assessment </w:t>
    </w:r>
    <w:r w:rsidRPr="006A072B">
      <w:rPr>
        <w:rFonts w:ascii="Arial" w:hAnsi="Arial" w:cs="Arial"/>
        <w:i/>
        <w:iCs/>
        <w:sz w:val="18"/>
        <w:szCs w:val="18"/>
      </w:rPr>
      <w:t>(Summer 202</w:t>
    </w:r>
    <w:r w:rsidR="00723C4D">
      <w:rPr>
        <w:rFonts w:ascii="Arial" w:hAnsi="Arial" w:cs="Arial"/>
        <w:i/>
        <w:iCs/>
        <w:sz w:val="18"/>
        <w:szCs w:val="18"/>
      </w:rPr>
      <w:t>2</w:t>
    </w:r>
    <w:r w:rsidRPr="006A072B">
      <w:rPr>
        <w:rFonts w:ascii="Arial" w:hAnsi="Arial" w:cs="Arial"/>
        <w:i/>
        <w:iCs/>
        <w:sz w:val="18"/>
        <w:szCs w:val="18"/>
      </w:rPr>
      <w:t xml:space="preserve"> only)  </w:t>
    </w:r>
    <w:sdt>
      <w:sdtPr>
        <w:rPr>
          <w:rFonts w:ascii="Arial" w:hAnsi="Arial" w:cs="Arial"/>
          <w:i/>
          <w:iCs/>
          <w:sz w:val="18"/>
          <w:szCs w:val="18"/>
        </w:rPr>
        <w:id w:val="-1799602552"/>
        <w:docPartObj>
          <w:docPartGallery w:val="Page Numbers (Top of Page)"/>
          <w:docPartUnique/>
        </w:docPartObj>
      </w:sdtPr>
      <w:sdtEndPr>
        <w:rPr>
          <w:noProof/>
        </w:rPr>
      </w:sdtEndPr>
      <w:sdtContent>
        <w:r w:rsidRPr="006A072B">
          <w:rPr>
            <w:rFonts w:ascii="Arial" w:hAnsi="Arial" w:cs="Arial"/>
            <w:i/>
            <w:iCs/>
            <w:sz w:val="18"/>
            <w:szCs w:val="18"/>
          </w:rPr>
          <w:fldChar w:fldCharType="begin"/>
        </w:r>
        <w:r w:rsidRPr="006A072B">
          <w:rPr>
            <w:rFonts w:ascii="Arial" w:hAnsi="Arial" w:cs="Arial"/>
            <w:i/>
            <w:iCs/>
            <w:sz w:val="18"/>
            <w:szCs w:val="18"/>
          </w:rPr>
          <w:instrText xml:space="preserve"> PAGE   \* MERGEFORMAT </w:instrText>
        </w:r>
        <w:r w:rsidRPr="006A072B">
          <w:rPr>
            <w:rFonts w:ascii="Arial" w:hAnsi="Arial" w:cs="Arial"/>
            <w:i/>
            <w:iCs/>
            <w:sz w:val="18"/>
            <w:szCs w:val="18"/>
          </w:rPr>
          <w:fldChar w:fldCharType="separate"/>
        </w:r>
        <w:r w:rsidRPr="006A072B">
          <w:rPr>
            <w:rFonts w:ascii="Arial" w:hAnsi="Arial" w:cs="Arial"/>
            <w:i/>
            <w:iCs/>
            <w:noProof/>
            <w:sz w:val="18"/>
            <w:szCs w:val="18"/>
          </w:rPr>
          <w:t>2</w:t>
        </w:r>
        <w:r w:rsidRPr="006A072B">
          <w:rPr>
            <w:rFonts w:ascii="Arial" w:hAnsi="Arial" w:cs="Arial"/>
            <w:i/>
            <w:iCs/>
            <w:noProof/>
            <w:sz w:val="18"/>
            <w:szCs w:val="18"/>
          </w:rPr>
          <w:fldChar w:fldCharType="end"/>
        </w:r>
      </w:sdtContent>
    </w:sdt>
  </w:p>
  <w:p w14:paraId="3288CFA6" w14:textId="2CAD43E1" w:rsidR="00BD52EC" w:rsidRDefault="00BD52EC" w:rsidP="00D51E1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78480F"/>
    <w:multiLevelType w:val="hybridMultilevel"/>
    <w:tmpl w:val="70864036"/>
    <w:lvl w:ilvl="0" w:tplc="E80A605C">
      <w:start w:val="1"/>
      <w:numFmt w:val="bullet"/>
      <w:lvlText w:val="•"/>
      <w:lvlJc w:val="left"/>
      <w:pPr>
        <w:tabs>
          <w:tab w:val="num" w:pos="720"/>
        </w:tabs>
        <w:ind w:left="720" w:hanging="360"/>
      </w:pPr>
      <w:rPr>
        <w:rFonts w:ascii="Arial" w:hAnsi="Arial" w:hint="default"/>
      </w:rPr>
    </w:lvl>
    <w:lvl w:ilvl="1" w:tplc="25849174" w:tentative="1">
      <w:start w:val="1"/>
      <w:numFmt w:val="bullet"/>
      <w:lvlText w:val="•"/>
      <w:lvlJc w:val="left"/>
      <w:pPr>
        <w:tabs>
          <w:tab w:val="num" w:pos="1440"/>
        </w:tabs>
        <w:ind w:left="1440" w:hanging="360"/>
      </w:pPr>
      <w:rPr>
        <w:rFonts w:ascii="Arial" w:hAnsi="Arial" w:hint="default"/>
      </w:rPr>
    </w:lvl>
    <w:lvl w:ilvl="2" w:tplc="9D3A4C52" w:tentative="1">
      <w:start w:val="1"/>
      <w:numFmt w:val="bullet"/>
      <w:lvlText w:val="•"/>
      <w:lvlJc w:val="left"/>
      <w:pPr>
        <w:tabs>
          <w:tab w:val="num" w:pos="2160"/>
        </w:tabs>
        <w:ind w:left="2160" w:hanging="360"/>
      </w:pPr>
      <w:rPr>
        <w:rFonts w:ascii="Arial" w:hAnsi="Arial" w:hint="default"/>
      </w:rPr>
    </w:lvl>
    <w:lvl w:ilvl="3" w:tplc="4C44655E" w:tentative="1">
      <w:start w:val="1"/>
      <w:numFmt w:val="bullet"/>
      <w:lvlText w:val="•"/>
      <w:lvlJc w:val="left"/>
      <w:pPr>
        <w:tabs>
          <w:tab w:val="num" w:pos="2880"/>
        </w:tabs>
        <w:ind w:left="2880" w:hanging="360"/>
      </w:pPr>
      <w:rPr>
        <w:rFonts w:ascii="Arial" w:hAnsi="Arial" w:hint="default"/>
      </w:rPr>
    </w:lvl>
    <w:lvl w:ilvl="4" w:tplc="4C78E49E" w:tentative="1">
      <w:start w:val="1"/>
      <w:numFmt w:val="bullet"/>
      <w:lvlText w:val="•"/>
      <w:lvlJc w:val="left"/>
      <w:pPr>
        <w:tabs>
          <w:tab w:val="num" w:pos="3600"/>
        </w:tabs>
        <w:ind w:left="3600" w:hanging="360"/>
      </w:pPr>
      <w:rPr>
        <w:rFonts w:ascii="Arial" w:hAnsi="Arial" w:hint="default"/>
      </w:rPr>
    </w:lvl>
    <w:lvl w:ilvl="5" w:tplc="17C09090" w:tentative="1">
      <w:start w:val="1"/>
      <w:numFmt w:val="bullet"/>
      <w:lvlText w:val="•"/>
      <w:lvlJc w:val="left"/>
      <w:pPr>
        <w:tabs>
          <w:tab w:val="num" w:pos="4320"/>
        </w:tabs>
        <w:ind w:left="4320" w:hanging="360"/>
      </w:pPr>
      <w:rPr>
        <w:rFonts w:ascii="Arial" w:hAnsi="Arial" w:hint="default"/>
      </w:rPr>
    </w:lvl>
    <w:lvl w:ilvl="6" w:tplc="9184F83C" w:tentative="1">
      <w:start w:val="1"/>
      <w:numFmt w:val="bullet"/>
      <w:lvlText w:val="•"/>
      <w:lvlJc w:val="left"/>
      <w:pPr>
        <w:tabs>
          <w:tab w:val="num" w:pos="5040"/>
        </w:tabs>
        <w:ind w:left="5040" w:hanging="360"/>
      </w:pPr>
      <w:rPr>
        <w:rFonts w:ascii="Arial" w:hAnsi="Arial" w:hint="default"/>
      </w:rPr>
    </w:lvl>
    <w:lvl w:ilvl="7" w:tplc="CE8A1F36" w:tentative="1">
      <w:start w:val="1"/>
      <w:numFmt w:val="bullet"/>
      <w:lvlText w:val="•"/>
      <w:lvlJc w:val="left"/>
      <w:pPr>
        <w:tabs>
          <w:tab w:val="num" w:pos="5760"/>
        </w:tabs>
        <w:ind w:left="5760" w:hanging="360"/>
      </w:pPr>
      <w:rPr>
        <w:rFonts w:ascii="Arial" w:hAnsi="Arial" w:hint="default"/>
      </w:rPr>
    </w:lvl>
    <w:lvl w:ilvl="8" w:tplc="C07AB5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1A870CA"/>
    <w:multiLevelType w:val="hybridMultilevel"/>
    <w:tmpl w:val="6A2A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C66686"/>
    <w:multiLevelType w:val="hybridMultilevel"/>
    <w:tmpl w:val="0548F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6654D3"/>
    <w:multiLevelType w:val="hybridMultilevel"/>
    <w:tmpl w:val="B34C1866"/>
    <w:lvl w:ilvl="0" w:tplc="55D652FE">
      <w:start w:val="1"/>
      <w:numFmt w:val="bullet"/>
      <w:lvlText w:val="•"/>
      <w:lvlJc w:val="left"/>
      <w:pPr>
        <w:tabs>
          <w:tab w:val="num" w:pos="720"/>
        </w:tabs>
        <w:ind w:left="720" w:hanging="360"/>
      </w:pPr>
      <w:rPr>
        <w:rFonts w:ascii="Arial" w:hAnsi="Arial" w:hint="default"/>
      </w:rPr>
    </w:lvl>
    <w:lvl w:ilvl="1" w:tplc="44A0FC98" w:tentative="1">
      <w:start w:val="1"/>
      <w:numFmt w:val="bullet"/>
      <w:lvlText w:val="•"/>
      <w:lvlJc w:val="left"/>
      <w:pPr>
        <w:tabs>
          <w:tab w:val="num" w:pos="1440"/>
        </w:tabs>
        <w:ind w:left="1440" w:hanging="360"/>
      </w:pPr>
      <w:rPr>
        <w:rFonts w:ascii="Arial" w:hAnsi="Arial" w:hint="default"/>
      </w:rPr>
    </w:lvl>
    <w:lvl w:ilvl="2" w:tplc="F17E05EC" w:tentative="1">
      <w:start w:val="1"/>
      <w:numFmt w:val="bullet"/>
      <w:lvlText w:val="•"/>
      <w:lvlJc w:val="left"/>
      <w:pPr>
        <w:tabs>
          <w:tab w:val="num" w:pos="2160"/>
        </w:tabs>
        <w:ind w:left="2160" w:hanging="360"/>
      </w:pPr>
      <w:rPr>
        <w:rFonts w:ascii="Arial" w:hAnsi="Arial" w:hint="default"/>
      </w:rPr>
    </w:lvl>
    <w:lvl w:ilvl="3" w:tplc="8BD633EE" w:tentative="1">
      <w:start w:val="1"/>
      <w:numFmt w:val="bullet"/>
      <w:lvlText w:val="•"/>
      <w:lvlJc w:val="left"/>
      <w:pPr>
        <w:tabs>
          <w:tab w:val="num" w:pos="2880"/>
        </w:tabs>
        <w:ind w:left="2880" w:hanging="360"/>
      </w:pPr>
      <w:rPr>
        <w:rFonts w:ascii="Arial" w:hAnsi="Arial" w:hint="default"/>
      </w:rPr>
    </w:lvl>
    <w:lvl w:ilvl="4" w:tplc="8D2C4CD2" w:tentative="1">
      <w:start w:val="1"/>
      <w:numFmt w:val="bullet"/>
      <w:lvlText w:val="•"/>
      <w:lvlJc w:val="left"/>
      <w:pPr>
        <w:tabs>
          <w:tab w:val="num" w:pos="3600"/>
        </w:tabs>
        <w:ind w:left="3600" w:hanging="360"/>
      </w:pPr>
      <w:rPr>
        <w:rFonts w:ascii="Arial" w:hAnsi="Arial" w:hint="default"/>
      </w:rPr>
    </w:lvl>
    <w:lvl w:ilvl="5" w:tplc="95648878" w:tentative="1">
      <w:start w:val="1"/>
      <w:numFmt w:val="bullet"/>
      <w:lvlText w:val="•"/>
      <w:lvlJc w:val="left"/>
      <w:pPr>
        <w:tabs>
          <w:tab w:val="num" w:pos="4320"/>
        </w:tabs>
        <w:ind w:left="4320" w:hanging="360"/>
      </w:pPr>
      <w:rPr>
        <w:rFonts w:ascii="Arial" w:hAnsi="Arial" w:hint="default"/>
      </w:rPr>
    </w:lvl>
    <w:lvl w:ilvl="6" w:tplc="0BF8ACAC" w:tentative="1">
      <w:start w:val="1"/>
      <w:numFmt w:val="bullet"/>
      <w:lvlText w:val="•"/>
      <w:lvlJc w:val="left"/>
      <w:pPr>
        <w:tabs>
          <w:tab w:val="num" w:pos="5040"/>
        </w:tabs>
        <w:ind w:left="5040" w:hanging="360"/>
      </w:pPr>
      <w:rPr>
        <w:rFonts w:ascii="Arial" w:hAnsi="Arial" w:hint="default"/>
      </w:rPr>
    </w:lvl>
    <w:lvl w:ilvl="7" w:tplc="CDD88096" w:tentative="1">
      <w:start w:val="1"/>
      <w:numFmt w:val="bullet"/>
      <w:lvlText w:val="•"/>
      <w:lvlJc w:val="left"/>
      <w:pPr>
        <w:tabs>
          <w:tab w:val="num" w:pos="5760"/>
        </w:tabs>
        <w:ind w:left="5760" w:hanging="360"/>
      </w:pPr>
      <w:rPr>
        <w:rFonts w:ascii="Arial" w:hAnsi="Arial" w:hint="default"/>
      </w:rPr>
    </w:lvl>
    <w:lvl w:ilvl="8" w:tplc="9932B5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2603CE2"/>
    <w:multiLevelType w:val="hybridMultilevel"/>
    <w:tmpl w:val="F5E2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A90D64"/>
    <w:multiLevelType w:val="hybridMultilevel"/>
    <w:tmpl w:val="BB28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CB12C3"/>
    <w:multiLevelType w:val="hybridMultilevel"/>
    <w:tmpl w:val="0548F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37"/>
    <w:rsid w:val="00050B95"/>
    <w:rsid w:val="00081E32"/>
    <w:rsid w:val="000F2690"/>
    <w:rsid w:val="001172EB"/>
    <w:rsid w:val="00165DB6"/>
    <w:rsid w:val="0018787E"/>
    <w:rsid w:val="00195294"/>
    <w:rsid w:val="001C3009"/>
    <w:rsid w:val="002337C6"/>
    <w:rsid w:val="00264FEF"/>
    <w:rsid w:val="002E2F47"/>
    <w:rsid w:val="003273E7"/>
    <w:rsid w:val="00360BC7"/>
    <w:rsid w:val="003750E1"/>
    <w:rsid w:val="00395CB8"/>
    <w:rsid w:val="00403E74"/>
    <w:rsid w:val="00407833"/>
    <w:rsid w:val="00421561"/>
    <w:rsid w:val="00421D38"/>
    <w:rsid w:val="004D06A8"/>
    <w:rsid w:val="00526C87"/>
    <w:rsid w:val="00563556"/>
    <w:rsid w:val="0057448A"/>
    <w:rsid w:val="005B1350"/>
    <w:rsid w:val="005E261A"/>
    <w:rsid w:val="00611EE3"/>
    <w:rsid w:val="006A072B"/>
    <w:rsid w:val="006B1A2E"/>
    <w:rsid w:val="006B298F"/>
    <w:rsid w:val="006E7B84"/>
    <w:rsid w:val="006F515D"/>
    <w:rsid w:val="00723C4D"/>
    <w:rsid w:val="007328AA"/>
    <w:rsid w:val="00752D07"/>
    <w:rsid w:val="008D2340"/>
    <w:rsid w:val="008E4195"/>
    <w:rsid w:val="008F1CF7"/>
    <w:rsid w:val="008F337E"/>
    <w:rsid w:val="009235FD"/>
    <w:rsid w:val="009441C0"/>
    <w:rsid w:val="009632D9"/>
    <w:rsid w:val="009C13C1"/>
    <w:rsid w:val="009C6A82"/>
    <w:rsid w:val="009E1D62"/>
    <w:rsid w:val="009F72AB"/>
    <w:rsid w:val="00A061E8"/>
    <w:rsid w:val="00A20F6E"/>
    <w:rsid w:val="00A2236E"/>
    <w:rsid w:val="00A22F37"/>
    <w:rsid w:val="00A326B5"/>
    <w:rsid w:val="00A412A0"/>
    <w:rsid w:val="00AB165A"/>
    <w:rsid w:val="00B07F67"/>
    <w:rsid w:val="00B126E9"/>
    <w:rsid w:val="00B26C0B"/>
    <w:rsid w:val="00B57E8C"/>
    <w:rsid w:val="00B619CF"/>
    <w:rsid w:val="00BA4B8B"/>
    <w:rsid w:val="00BB7488"/>
    <w:rsid w:val="00BD52EC"/>
    <w:rsid w:val="00BE7B97"/>
    <w:rsid w:val="00C2347C"/>
    <w:rsid w:val="00C41C80"/>
    <w:rsid w:val="00C7002E"/>
    <w:rsid w:val="00C94CBB"/>
    <w:rsid w:val="00CA5652"/>
    <w:rsid w:val="00CA5D34"/>
    <w:rsid w:val="00CB4FA7"/>
    <w:rsid w:val="00CC16D8"/>
    <w:rsid w:val="00CC3EBF"/>
    <w:rsid w:val="00CE3E7C"/>
    <w:rsid w:val="00D26906"/>
    <w:rsid w:val="00D26FA5"/>
    <w:rsid w:val="00D51E10"/>
    <w:rsid w:val="00DC6C51"/>
    <w:rsid w:val="00DD43AD"/>
    <w:rsid w:val="00DE07A2"/>
    <w:rsid w:val="00E000E3"/>
    <w:rsid w:val="00E04D44"/>
    <w:rsid w:val="00E1378E"/>
    <w:rsid w:val="00E7052A"/>
    <w:rsid w:val="00EB48A9"/>
    <w:rsid w:val="00EB4E47"/>
    <w:rsid w:val="00EB5731"/>
    <w:rsid w:val="00ED2560"/>
    <w:rsid w:val="00F12AF0"/>
    <w:rsid w:val="00F153B5"/>
    <w:rsid w:val="00F22555"/>
    <w:rsid w:val="00F56119"/>
    <w:rsid w:val="00F85763"/>
    <w:rsid w:val="00FE5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03128"/>
  <w15:chartTrackingRefBased/>
  <w15:docId w15:val="{2B0EA402-34AC-4A80-98CA-05368E9C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B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6C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526C87"/>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paragraph">
    <w:name w:val="paragraph"/>
    <w:basedOn w:val="Normal"/>
    <w:rsid w:val="00360B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60BC7"/>
  </w:style>
  <w:style w:type="character" w:customStyle="1" w:styleId="eop">
    <w:name w:val="eop"/>
    <w:basedOn w:val="DefaultParagraphFont"/>
    <w:rsid w:val="00360BC7"/>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locked/>
    <w:rsid w:val="00360BC7"/>
    <w:rPr>
      <w:rFonts w:ascii="Times New Roman" w:eastAsia="Times New Roman" w:hAnsi="Times New Roman" w:cs="Times New Roman"/>
      <w:sz w:val="24"/>
      <w:szCs w:val="24"/>
      <w:lang w:eastAsia="en-GB"/>
    </w:rPr>
  </w:style>
  <w:style w:type="paragraph" w:customStyle="1" w:styleId="WJECAlevelheading1">
    <w:name w:val="WJEC A level heading1"/>
    <w:basedOn w:val="Normal"/>
    <w:qFormat/>
    <w:rsid w:val="009F72AB"/>
    <w:pPr>
      <w:spacing w:after="0" w:line="240" w:lineRule="auto"/>
      <w:outlineLvl w:val="0"/>
    </w:pPr>
    <w:rPr>
      <w:rFonts w:ascii="Gotham Rounded Book" w:eastAsia="Times New Roman" w:hAnsi="Gotham Rounded Book" w:cs="Times New Roman"/>
      <w:color w:val="1F409B"/>
      <w:sz w:val="56"/>
      <w:szCs w:val="20"/>
    </w:rPr>
  </w:style>
  <w:style w:type="paragraph" w:customStyle="1" w:styleId="WJECAlevelheading2">
    <w:name w:val="WJEC A level heading2"/>
    <w:basedOn w:val="Normal"/>
    <w:qFormat/>
    <w:rsid w:val="009F72AB"/>
    <w:pPr>
      <w:spacing w:after="0" w:line="240" w:lineRule="auto"/>
      <w:outlineLvl w:val="0"/>
    </w:pPr>
    <w:rPr>
      <w:rFonts w:ascii="Gotham Rounded Book" w:eastAsia="Times New Roman" w:hAnsi="Gotham Rounded Book" w:cs="Times New Roman"/>
      <w:color w:val="1F409B"/>
      <w:sz w:val="48"/>
      <w:szCs w:val="20"/>
    </w:rPr>
  </w:style>
  <w:style w:type="character" w:styleId="Hyperlink">
    <w:name w:val="Hyperlink"/>
    <w:basedOn w:val="DefaultParagraphFont"/>
    <w:uiPriority w:val="99"/>
    <w:unhideWhenUsed/>
    <w:rsid w:val="0018787E"/>
    <w:rPr>
      <w:color w:val="0563C1" w:themeColor="hyperlink"/>
      <w:u w:val="single"/>
    </w:rPr>
  </w:style>
  <w:style w:type="character" w:styleId="UnresolvedMention">
    <w:name w:val="Unresolved Mention"/>
    <w:basedOn w:val="DefaultParagraphFont"/>
    <w:uiPriority w:val="99"/>
    <w:semiHidden/>
    <w:unhideWhenUsed/>
    <w:rsid w:val="0018787E"/>
    <w:rPr>
      <w:color w:val="605E5C"/>
      <w:shd w:val="clear" w:color="auto" w:fill="E1DFDD"/>
    </w:rPr>
  </w:style>
  <w:style w:type="paragraph" w:styleId="Header">
    <w:name w:val="header"/>
    <w:basedOn w:val="Normal"/>
    <w:link w:val="HeaderChar"/>
    <w:uiPriority w:val="99"/>
    <w:unhideWhenUsed/>
    <w:rsid w:val="00BD5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2EC"/>
  </w:style>
  <w:style w:type="paragraph" w:styleId="Footer">
    <w:name w:val="footer"/>
    <w:basedOn w:val="Normal"/>
    <w:link w:val="FooterChar"/>
    <w:uiPriority w:val="99"/>
    <w:unhideWhenUsed/>
    <w:rsid w:val="00BD5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2EC"/>
  </w:style>
  <w:style w:type="character" w:styleId="FollowedHyperlink">
    <w:name w:val="FollowedHyperlink"/>
    <w:basedOn w:val="DefaultParagraphFont"/>
    <w:uiPriority w:val="99"/>
    <w:semiHidden/>
    <w:unhideWhenUsed/>
    <w:rsid w:val="008E4195"/>
    <w:rPr>
      <w:color w:val="954F72" w:themeColor="followedHyperlink"/>
      <w:u w:val="single"/>
    </w:rPr>
  </w:style>
  <w:style w:type="paragraph" w:styleId="BalloonText">
    <w:name w:val="Balloon Text"/>
    <w:basedOn w:val="Normal"/>
    <w:link w:val="BalloonTextChar"/>
    <w:uiPriority w:val="99"/>
    <w:semiHidden/>
    <w:unhideWhenUsed/>
    <w:rsid w:val="00A32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6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113446">
      <w:bodyDiv w:val="1"/>
      <w:marLeft w:val="0"/>
      <w:marRight w:val="0"/>
      <w:marTop w:val="0"/>
      <w:marBottom w:val="0"/>
      <w:divBdr>
        <w:top w:val="none" w:sz="0" w:space="0" w:color="auto"/>
        <w:left w:val="none" w:sz="0" w:space="0" w:color="auto"/>
        <w:bottom w:val="none" w:sz="0" w:space="0" w:color="auto"/>
        <w:right w:val="none" w:sz="0" w:space="0" w:color="auto"/>
      </w:divBdr>
      <w:divsChild>
        <w:div w:id="713388877">
          <w:marLeft w:val="446"/>
          <w:marRight w:val="0"/>
          <w:marTop w:val="0"/>
          <w:marBottom w:val="0"/>
          <w:divBdr>
            <w:top w:val="none" w:sz="0" w:space="0" w:color="auto"/>
            <w:left w:val="none" w:sz="0" w:space="0" w:color="auto"/>
            <w:bottom w:val="none" w:sz="0" w:space="0" w:color="auto"/>
            <w:right w:val="none" w:sz="0" w:space="0" w:color="auto"/>
          </w:divBdr>
        </w:div>
        <w:div w:id="1321274968">
          <w:marLeft w:val="446"/>
          <w:marRight w:val="0"/>
          <w:marTop w:val="0"/>
          <w:marBottom w:val="0"/>
          <w:divBdr>
            <w:top w:val="none" w:sz="0" w:space="0" w:color="auto"/>
            <w:left w:val="none" w:sz="0" w:space="0" w:color="auto"/>
            <w:bottom w:val="none" w:sz="0" w:space="0" w:color="auto"/>
            <w:right w:val="none" w:sz="0" w:space="0" w:color="auto"/>
          </w:divBdr>
        </w:div>
        <w:div w:id="153854721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jec.co.uk/media/zpzffdr4/wjec-gce-physical-education-spec-from-2016.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4460A45D7BC4A9B78653C5B40C911" ma:contentTypeVersion="13" ma:contentTypeDescription="Create a new document." ma:contentTypeScope="" ma:versionID="1c6e64a18aca6bf4ec7c701adb4762cf">
  <xsd:schema xmlns:xsd="http://www.w3.org/2001/XMLSchema" xmlns:xs="http://www.w3.org/2001/XMLSchema" xmlns:p="http://schemas.microsoft.com/office/2006/metadata/properties" xmlns:ns2="b179d1cf-dfb1-40de-aaee-7a546bb45d7d" xmlns:ns3="36f98b4f-ba65-4a7d-9a34-48b23de556cb" targetNamespace="http://schemas.microsoft.com/office/2006/metadata/properties" ma:root="true" ma:fieldsID="2d111a8a3b10d2f3ec674c9a5e4b6f9c" ns2:_="" ns3:_="">
    <xsd:import namespace="b179d1cf-dfb1-40de-aaee-7a546bb45d7d"/>
    <xsd:import namespace="36f98b4f-ba65-4a7d-9a34-48b23de556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9d1cf-dfb1-40de-aaee-7a546bb45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1BA34-67DF-4A7A-A5F9-1318B95E3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9d1cf-dfb1-40de-aaee-7a546bb45d7d"/>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09AC5-2F83-4490-AE1E-2AC2E54E4F97}">
  <ds:schemaRefs>
    <ds:schemaRef ds:uri="http://schemas.microsoft.com/sharepoint/v3/contenttype/forms"/>
  </ds:schemaRefs>
</ds:datastoreItem>
</file>

<file path=customXml/itemProps3.xml><?xml version="1.0" encoding="utf-8"?>
<ds:datastoreItem xmlns:ds="http://schemas.openxmlformats.org/officeDocument/2006/customXml" ds:itemID="{698256AD-2F2D-4711-A7ED-35F86F5532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Sean</dc:creator>
  <cp:keywords/>
  <dc:description/>
  <cp:lastModifiedBy>Williams, Sean</cp:lastModifiedBy>
  <cp:revision>3</cp:revision>
  <dcterms:created xsi:type="dcterms:W3CDTF">2022-02-16T18:39:00Z</dcterms:created>
  <dcterms:modified xsi:type="dcterms:W3CDTF">2022-02-16T18:44:00Z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0x010100BFC4460A45D7BC4A9B78653C5B40C911</vt:lpwstr>
  </property>
</Properties>
</file>