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7AECD4" w14:textId="24E63DA0" w:rsidR="00A933C1" w:rsidRPr="00CD0421" w:rsidRDefault="002C4ADB" w:rsidP="00D6531F">
      <w:pPr>
        <w:rPr>
          <w:rFonts w:ascii="Arial" w:hAnsi="Arial" w:cs="Arial"/>
          <w:b/>
          <w:sz w:val="28"/>
          <w:szCs w:val="24"/>
        </w:rPr>
      </w:pPr>
      <w:r w:rsidRPr="005C56CD">
        <w:rPr>
          <w:rFonts w:ascii="Arial" w:hAnsi="Arial" w:cs="Arial"/>
          <w:b/>
          <w:sz w:val="28"/>
          <w:szCs w:val="24"/>
        </w:rPr>
        <w:t xml:space="preserve">GCE English Language and Literature                </w:t>
      </w:r>
      <w:r>
        <w:rPr>
          <w:rFonts w:ascii="Arial" w:hAnsi="Arial" w:cs="Arial"/>
          <w:b/>
          <w:sz w:val="28"/>
          <w:szCs w:val="24"/>
        </w:rPr>
        <w:t xml:space="preserve">                        </w:t>
      </w:r>
      <w:r w:rsidRPr="005C56CD">
        <w:rPr>
          <w:rFonts w:ascii="Arial" w:hAnsi="Arial" w:cs="Arial"/>
          <w:b/>
          <w:sz w:val="28"/>
          <w:szCs w:val="24"/>
        </w:rPr>
        <w:t xml:space="preserve"> </w:t>
      </w:r>
      <w:r>
        <w:rPr>
          <w:rFonts w:ascii="Arial" w:hAnsi="Arial" w:cs="Arial"/>
          <w:b/>
          <w:sz w:val="28"/>
          <w:szCs w:val="24"/>
        </w:rPr>
        <w:t>Unit 4</w:t>
      </w:r>
    </w:p>
    <w:p w14:paraId="1E3732A0" w14:textId="68258D10" w:rsidR="00254B30" w:rsidRPr="00CD0421" w:rsidRDefault="00D6531F" w:rsidP="00254B30">
      <w:pPr>
        <w:rPr>
          <w:rFonts w:ascii="Arial" w:hAnsi="Arial" w:cs="Arial"/>
          <w:b/>
        </w:rPr>
      </w:pPr>
      <w:r w:rsidRPr="00CD0421">
        <w:rPr>
          <w:rFonts w:ascii="Arial" w:hAnsi="Arial" w:cs="Arial"/>
          <w:b/>
        </w:rPr>
        <w:t>SECTION A</w:t>
      </w:r>
    </w:p>
    <w:p w14:paraId="469DDDD2" w14:textId="77777777" w:rsidR="00254B30" w:rsidRPr="00C976E6" w:rsidRDefault="00254B30" w:rsidP="00254B30">
      <w:pPr>
        <w:pStyle w:val="NoSpacing"/>
        <w:rPr>
          <w:rFonts w:ascii="Arial" w:hAnsi="Arial" w:cs="Arial"/>
        </w:rPr>
      </w:pPr>
      <w:proofErr w:type="gramStart"/>
      <w:r w:rsidRPr="00C976E6">
        <w:rPr>
          <w:rFonts w:ascii="Arial" w:hAnsi="Arial" w:cs="Arial"/>
          <w:b/>
        </w:rPr>
        <w:t>Text  A</w:t>
      </w:r>
      <w:proofErr w:type="gramEnd"/>
      <w:r w:rsidRPr="00C976E6">
        <w:rPr>
          <w:rFonts w:ascii="Arial" w:hAnsi="Arial" w:cs="Arial"/>
          <w:b/>
        </w:rPr>
        <w:t xml:space="preserve">:  </w:t>
      </w:r>
      <w:r w:rsidRPr="00C976E6">
        <w:rPr>
          <w:rFonts w:ascii="Arial" w:hAnsi="Arial" w:cs="Arial"/>
        </w:rPr>
        <w:t xml:space="preserve">The poem </w:t>
      </w:r>
      <w:r w:rsidRPr="00C976E6">
        <w:rPr>
          <w:rFonts w:ascii="Arial" w:hAnsi="Arial" w:cs="Arial"/>
          <w:b/>
        </w:rPr>
        <w:t>‘</w:t>
      </w:r>
      <w:proofErr w:type="spellStart"/>
      <w:r w:rsidRPr="00C976E6">
        <w:rPr>
          <w:rFonts w:ascii="Arial" w:hAnsi="Arial" w:cs="Arial"/>
          <w:b/>
        </w:rPr>
        <w:t>Adlestrop</w:t>
      </w:r>
      <w:proofErr w:type="spellEnd"/>
      <w:r w:rsidRPr="00C976E6">
        <w:rPr>
          <w:rFonts w:ascii="Arial" w:hAnsi="Arial" w:cs="Arial"/>
          <w:b/>
        </w:rPr>
        <w:t>’</w:t>
      </w:r>
      <w:r w:rsidRPr="00C976E6">
        <w:rPr>
          <w:rFonts w:ascii="Arial" w:hAnsi="Arial" w:cs="Arial"/>
        </w:rPr>
        <w:t xml:space="preserve"> by Edward Thomas, first published in 1917.</w:t>
      </w:r>
    </w:p>
    <w:p w14:paraId="315395E2" w14:textId="77777777" w:rsidR="00254B30" w:rsidRPr="00C976E6" w:rsidRDefault="00254B30" w:rsidP="00254B30">
      <w:pPr>
        <w:pStyle w:val="NoSpacing"/>
        <w:rPr>
          <w:rFonts w:ascii="Arial" w:hAnsi="Arial" w:cs="Arial"/>
        </w:rPr>
      </w:pPr>
    </w:p>
    <w:p w14:paraId="6EA9DBB6" w14:textId="77777777" w:rsidR="00254B30" w:rsidRPr="00C976E6" w:rsidRDefault="00254B30" w:rsidP="00254B30">
      <w:pPr>
        <w:pStyle w:val="NoSpacing"/>
        <w:rPr>
          <w:rFonts w:ascii="Arial" w:hAnsi="Arial" w:cs="Arial"/>
        </w:rPr>
      </w:pPr>
      <w:proofErr w:type="gramStart"/>
      <w:r w:rsidRPr="00C976E6">
        <w:rPr>
          <w:rFonts w:ascii="Arial" w:hAnsi="Arial" w:cs="Arial"/>
          <w:b/>
        </w:rPr>
        <w:t>Text  B</w:t>
      </w:r>
      <w:proofErr w:type="gramEnd"/>
      <w:r w:rsidRPr="00C976E6">
        <w:rPr>
          <w:rFonts w:ascii="Arial" w:hAnsi="Arial" w:cs="Arial"/>
          <w:b/>
        </w:rPr>
        <w:t xml:space="preserve">: </w:t>
      </w:r>
      <w:r w:rsidRPr="00C976E6">
        <w:rPr>
          <w:rFonts w:ascii="Arial" w:hAnsi="Arial" w:cs="Arial"/>
        </w:rPr>
        <w:t xml:space="preserve"> The opening section of the Introduction to </w:t>
      </w:r>
      <w:r w:rsidRPr="00C976E6">
        <w:rPr>
          <w:rFonts w:ascii="Arial" w:hAnsi="Arial" w:cs="Arial"/>
          <w:b/>
          <w:i/>
        </w:rPr>
        <w:t>‘The Trains Now Departed’</w:t>
      </w:r>
      <w:r w:rsidRPr="00C976E6">
        <w:rPr>
          <w:rFonts w:ascii="Arial" w:hAnsi="Arial" w:cs="Arial"/>
        </w:rPr>
        <w:t xml:space="preserve">, subtitled </w:t>
      </w:r>
    </w:p>
    <w:p w14:paraId="055EC271" w14:textId="77777777" w:rsidR="00254B30" w:rsidRPr="00C976E6" w:rsidRDefault="00254B30" w:rsidP="00254B30">
      <w:pPr>
        <w:pStyle w:val="NoSpacing"/>
        <w:rPr>
          <w:rFonts w:ascii="Arial" w:hAnsi="Arial" w:cs="Arial"/>
        </w:rPr>
      </w:pPr>
      <w:r w:rsidRPr="00C976E6">
        <w:rPr>
          <w:rFonts w:ascii="Arial" w:hAnsi="Arial" w:cs="Arial"/>
        </w:rPr>
        <w:t xml:space="preserve">               </w:t>
      </w:r>
      <w:r w:rsidRPr="00C976E6">
        <w:rPr>
          <w:rFonts w:ascii="Arial" w:hAnsi="Arial" w:cs="Arial"/>
          <w:i/>
        </w:rPr>
        <w:t>‘Sixteen Excursions into the Lost Delights of Britain’s Railways’</w:t>
      </w:r>
      <w:r w:rsidRPr="00C976E6">
        <w:rPr>
          <w:rFonts w:ascii="Arial" w:hAnsi="Arial" w:cs="Arial"/>
        </w:rPr>
        <w:t xml:space="preserve">, written by Michael </w:t>
      </w:r>
    </w:p>
    <w:p w14:paraId="1F561D21" w14:textId="77777777" w:rsidR="00254B30" w:rsidRPr="00C976E6" w:rsidRDefault="00254B30" w:rsidP="00254B30">
      <w:pPr>
        <w:pStyle w:val="NoSpacing"/>
        <w:rPr>
          <w:rFonts w:ascii="Arial" w:hAnsi="Arial" w:cs="Arial"/>
          <w:b/>
        </w:rPr>
      </w:pPr>
      <w:r w:rsidRPr="00C976E6">
        <w:rPr>
          <w:rFonts w:ascii="Arial" w:hAnsi="Arial" w:cs="Arial"/>
        </w:rPr>
        <w:t xml:space="preserve">               Williams and published in 2015.</w:t>
      </w:r>
    </w:p>
    <w:p w14:paraId="45A837AE" w14:textId="77777777" w:rsidR="00254B30" w:rsidRPr="00C976E6" w:rsidRDefault="00254B30" w:rsidP="00254B30">
      <w:pPr>
        <w:pStyle w:val="NoSpacing"/>
        <w:rPr>
          <w:rFonts w:ascii="Arial" w:hAnsi="Arial" w:cs="Arial"/>
        </w:rPr>
      </w:pPr>
      <w:r w:rsidRPr="00C976E6">
        <w:rPr>
          <w:rFonts w:ascii="Arial" w:hAnsi="Arial" w:cs="Arial"/>
          <w:b/>
        </w:rPr>
        <w:t xml:space="preserve">  </w:t>
      </w:r>
    </w:p>
    <w:p w14:paraId="616CECFE" w14:textId="77777777" w:rsidR="00254B30" w:rsidRPr="00C976E6" w:rsidRDefault="00254B30" w:rsidP="00254B30">
      <w:pPr>
        <w:pStyle w:val="NoSpacing"/>
        <w:rPr>
          <w:rFonts w:ascii="Arial" w:hAnsi="Arial" w:cs="Arial"/>
        </w:rPr>
      </w:pPr>
      <w:proofErr w:type="gramStart"/>
      <w:r w:rsidRPr="00C976E6">
        <w:rPr>
          <w:rFonts w:ascii="Arial" w:hAnsi="Arial" w:cs="Arial"/>
          <w:b/>
        </w:rPr>
        <w:t>Text  C</w:t>
      </w:r>
      <w:proofErr w:type="gramEnd"/>
      <w:r w:rsidRPr="00C976E6">
        <w:rPr>
          <w:rFonts w:ascii="Arial" w:hAnsi="Arial" w:cs="Arial"/>
        </w:rPr>
        <w:t xml:space="preserve">:   Part of the transport section of a </w:t>
      </w:r>
      <w:r w:rsidRPr="00C976E6">
        <w:rPr>
          <w:rFonts w:ascii="Arial" w:hAnsi="Arial" w:cs="Arial"/>
          <w:b/>
        </w:rPr>
        <w:t xml:space="preserve">Mumbai Travel Guide </w:t>
      </w:r>
      <w:r w:rsidRPr="00C976E6">
        <w:rPr>
          <w:rFonts w:ascii="Arial" w:hAnsi="Arial" w:cs="Arial"/>
        </w:rPr>
        <w:t>on YouTube</w:t>
      </w:r>
      <w:r w:rsidRPr="00C976E6">
        <w:rPr>
          <w:rFonts w:ascii="Arial" w:hAnsi="Arial" w:cs="Arial"/>
          <w:b/>
        </w:rPr>
        <w:t xml:space="preserve"> </w:t>
      </w:r>
      <w:r w:rsidRPr="00C976E6">
        <w:rPr>
          <w:rFonts w:ascii="Arial" w:hAnsi="Arial" w:cs="Arial"/>
        </w:rPr>
        <w:t xml:space="preserve">in 2015. The </w:t>
      </w:r>
    </w:p>
    <w:p w14:paraId="2ACCC3DC" w14:textId="44C21E7F" w:rsidR="00254B30" w:rsidRPr="00C976E6" w:rsidRDefault="00254B30" w:rsidP="00254B30">
      <w:pPr>
        <w:pStyle w:val="NoSpacing"/>
        <w:rPr>
          <w:rFonts w:ascii="Arial" w:hAnsi="Arial" w:cs="Arial"/>
        </w:rPr>
      </w:pPr>
      <w:r w:rsidRPr="00C976E6">
        <w:rPr>
          <w:rFonts w:ascii="Arial" w:hAnsi="Arial" w:cs="Arial"/>
        </w:rPr>
        <w:t xml:space="preserve">                city of Mumbai is on the west coast of India and the speaker is Alex Hunter.</w:t>
      </w:r>
    </w:p>
    <w:p w14:paraId="4185A2B7" w14:textId="77777777" w:rsidR="00254B30" w:rsidRPr="00C976E6" w:rsidRDefault="00254B30" w:rsidP="00254B30">
      <w:pPr>
        <w:rPr>
          <w:rFonts w:ascii="Arial" w:hAnsi="Arial" w:cs="Arial"/>
          <w:b/>
        </w:rPr>
      </w:pPr>
    </w:p>
    <w:p w14:paraId="6AB62631" w14:textId="52F8D843" w:rsidR="00254B30" w:rsidRPr="00C976E6" w:rsidRDefault="00254B30" w:rsidP="00254B30">
      <w:pPr>
        <w:rPr>
          <w:rFonts w:ascii="Arial" w:hAnsi="Arial" w:cs="Arial"/>
        </w:rPr>
      </w:pPr>
      <w:r w:rsidRPr="00C976E6">
        <w:rPr>
          <w:rFonts w:ascii="Arial" w:hAnsi="Arial" w:cs="Arial"/>
          <w:b/>
        </w:rPr>
        <w:t>Text A</w:t>
      </w:r>
      <w:proofErr w:type="gramStart"/>
      <w:r w:rsidRPr="00C976E6">
        <w:rPr>
          <w:rFonts w:ascii="Arial" w:hAnsi="Arial" w:cs="Arial"/>
          <w:b/>
        </w:rPr>
        <w:t>:  ‘</w:t>
      </w:r>
      <w:proofErr w:type="spellStart"/>
      <w:proofErr w:type="gramEnd"/>
      <w:r w:rsidRPr="00C976E6">
        <w:rPr>
          <w:rFonts w:ascii="Arial" w:hAnsi="Arial" w:cs="Arial"/>
          <w:b/>
        </w:rPr>
        <w:t>Adlestrop</w:t>
      </w:r>
      <w:proofErr w:type="spellEnd"/>
      <w:r w:rsidRPr="00C976E6">
        <w:rPr>
          <w:rFonts w:ascii="Arial" w:hAnsi="Arial" w:cs="Arial"/>
          <w:b/>
        </w:rPr>
        <w:t xml:space="preserve">’ </w:t>
      </w:r>
      <w:r w:rsidRPr="00C976E6">
        <w:rPr>
          <w:rFonts w:ascii="Arial" w:hAnsi="Arial" w:cs="Arial"/>
        </w:rPr>
        <w:t>by Edward Thomas</w:t>
      </w:r>
    </w:p>
    <w:p w14:paraId="68E42254" w14:textId="77777777" w:rsidR="00254B30" w:rsidRPr="00C976E6" w:rsidRDefault="00254B30" w:rsidP="00254B30">
      <w:pPr>
        <w:rPr>
          <w:rFonts w:ascii="Arial" w:hAnsi="Arial" w:cs="Arial"/>
        </w:rPr>
      </w:pPr>
      <w:r w:rsidRPr="00C976E6">
        <w:rPr>
          <w:rFonts w:ascii="Arial" w:hAnsi="Arial" w:cs="Arial"/>
        </w:rPr>
        <w:t xml:space="preserve">             </w:t>
      </w:r>
      <w:r w:rsidRPr="00C976E6">
        <w:rPr>
          <w:rFonts w:ascii="Arial" w:hAnsi="Arial" w:cs="Arial"/>
          <w:color w:val="333333"/>
        </w:rPr>
        <w:t xml:space="preserve">Yes, I remember </w:t>
      </w:r>
      <w:proofErr w:type="spellStart"/>
      <w:r w:rsidRPr="00C976E6">
        <w:rPr>
          <w:rFonts w:ascii="Arial" w:hAnsi="Arial" w:cs="Arial"/>
          <w:color w:val="333333"/>
        </w:rPr>
        <w:t>Adlestrop</w:t>
      </w:r>
      <w:proofErr w:type="spellEnd"/>
      <w:r w:rsidRPr="00C976E6">
        <w:rPr>
          <w:rFonts w:ascii="Arial" w:hAnsi="Arial" w:cs="Arial"/>
          <w:color w:val="333333"/>
        </w:rPr>
        <w:t xml:space="preserve"> -- </w:t>
      </w:r>
      <w:r w:rsidRPr="00C976E6">
        <w:rPr>
          <w:rFonts w:ascii="Arial" w:hAnsi="Arial" w:cs="Arial"/>
          <w:color w:val="333333"/>
        </w:rPr>
        <w:br/>
        <w:t xml:space="preserve">             The name, because one afternoon </w:t>
      </w:r>
      <w:r w:rsidRPr="00C976E6">
        <w:rPr>
          <w:rFonts w:ascii="Arial" w:hAnsi="Arial" w:cs="Arial"/>
          <w:color w:val="333333"/>
        </w:rPr>
        <w:br/>
        <w:t xml:space="preserve">             Of heat the express-train drew up there </w:t>
      </w:r>
      <w:r w:rsidRPr="00C976E6">
        <w:rPr>
          <w:rFonts w:ascii="Arial" w:hAnsi="Arial" w:cs="Arial"/>
          <w:color w:val="333333"/>
        </w:rPr>
        <w:br/>
        <w:t xml:space="preserve">             Unwontedly. It was late June. </w:t>
      </w:r>
      <w:r w:rsidRPr="00C976E6">
        <w:rPr>
          <w:rFonts w:ascii="Arial" w:hAnsi="Arial" w:cs="Arial"/>
          <w:color w:val="333333"/>
        </w:rPr>
        <w:br/>
      </w:r>
      <w:r w:rsidRPr="00C976E6">
        <w:rPr>
          <w:rFonts w:ascii="Arial" w:hAnsi="Arial" w:cs="Arial"/>
          <w:color w:val="333333"/>
        </w:rPr>
        <w:br/>
        <w:t xml:space="preserve">             The steam hissed. Someone cleared his throat. </w:t>
      </w:r>
      <w:r w:rsidRPr="00C976E6">
        <w:rPr>
          <w:rFonts w:ascii="Arial" w:hAnsi="Arial" w:cs="Arial"/>
          <w:color w:val="333333"/>
        </w:rPr>
        <w:br/>
        <w:t xml:space="preserve">             No one left and no one came </w:t>
      </w:r>
      <w:r w:rsidRPr="00C976E6">
        <w:rPr>
          <w:rFonts w:ascii="Arial" w:hAnsi="Arial" w:cs="Arial"/>
          <w:color w:val="333333"/>
        </w:rPr>
        <w:br/>
        <w:t xml:space="preserve">             On the bare platform. What I saw </w:t>
      </w:r>
      <w:r w:rsidRPr="00C976E6">
        <w:rPr>
          <w:rFonts w:ascii="Arial" w:hAnsi="Arial" w:cs="Arial"/>
          <w:color w:val="333333"/>
        </w:rPr>
        <w:br/>
        <w:t xml:space="preserve">             Was </w:t>
      </w:r>
      <w:proofErr w:type="spellStart"/>
      <w:r w:rsidRPr="00C976E6">
        <w:rPr>
          <w:rFonts w:ascii="Arial" w:hAnsi="Arial" w:cs="Arial"/>
          <w:color w:val="333333"/>
        </w:rPr>
        <w:t>Adlestrop</w:t>
      </w:r>
      <w:proofErr w:type="spellEnd"/>
      <w:r w:rsidRPr="00C976E6">
        <w:rPr>
          <w:rFonts w:ascii="Arial" w:hAnsi="Arial" w:cs="Arial"/>
          <w:color w:val="333333"/>
        </w:rPr>
        <w:t xml:space="preserve"> -- only the name </w:t>
      </w:r>
      <w:r w:rsidRPr="00C976E6">
        <w:rPr>
          <w:rFonts w:ascii="Arial" w:hAnsi="Arial" w:cs="Arial"/>
          <w:color w:val="333333"/>
        </w:rPr>
        <w:br/>
      </w:r>
      <w:r w:rsidRPr="00C976E6">
        <w:rPr>
          <w:rFonts w:ascii="Arial" w:hAnsi="Arial" w:cs="Arial"/>
          <w:color w:val="333333"/>
        </w:rPr>
        <w:br/>
        <w:t xml:space="preserve">             And willows, willow-herb, and grass, </w:t>
      </w:r>
      <w:r w:rsidRPr="00C976E6">
        <w:rPr>
          <w:rFonts w:ascii="Arial" w:hAnsi="Arial" w:cs="Arial"/>
          <w:color w:val="333333"/>
        </w:rPr>
        <w:br/>
        <w:t xml:space="preserve">             And meadowsweet, and haycocks dry, </w:t>
      </w:r>
      <w:r w:rsidRPr="00C976E6">
        <w:rPr>
          <w:rFonts w:ascii="Arial" w:hAnsi="Arial" w:cs="Arial"/>
          <w:color w:val="333333"/>
        </w:rPr>
        <w:br/>
        <w:t xml:space="preserve">             No whit less still and lonely fair </w:t>
      </w:r>
      <w:r w:rsidRPr="00C976E6">
        <w:rPr>
          <w:rFonts w:ascii="Arial" w:hAnsi="Arial" w:cs="Arial"/>
          <w:color w:val="333333"/>
        </w:rPr>
        <w:br/>
        <w:t xml:space="preserve">             Than the high cloudlets in the sky. </w:t>
      </w:r>
      <w:r w:rsidRPr="00C976E6">
        <w:rPr>
          <w:rFonts w:ascii="Arial" w:hAnsi="Arial" w:cs="Arial"/>
          <w:color w:val="333333"/>
        </w:rPr>
        <w:br/>
      </w:r>
      <w:r w:rsidRPr="00C976E6">
        <w:rPr>
          <w:rFonts w:ascii="Arial" w:hAnsi="Arial" w:cs="Arial"/>
          <w:color w:val="333333"/>
        </w:rPr>
        <w:br/>
        <w:t xml:space="preserve">             And for that minute a blackbird sang </w:t>
      </w:r>
      <w:r w:rsidRPr="00C976E6">
        <w:rPr>
          <w:rFonts w:ascii="Arial" w:hAnsi="Arial" w:cs="Arial"/>
          <w:color w:val="333333"/>
        </w:rPr>
        <w:br/>
        <w:t xml:space="preserve">             Close by, and round him, mistier, </w:t>
      </w:r>
      <w:r w:rsidRPr="00C976E6">
        <w:rPr>
          <w:rFonts w:ascii="Arial" w:hAnsi="Arial" w:cs="Arial"/>
          <w:color w:val="333333"/>
        </w:rPr>
        <w:br/>
        <w:t xml:space="preserve">             Farther and farther, all the birds </w:t>
      </w:r>
      <w:r w:rsidRPr="00C976E6">
        <w:rPr>
          <w:rFonts w:ascii="Arial" w:hAnsi="Arial" w:cs="Arial"/>
          <w:color w:val="333333"/>
        </w:rPr>
        <w:br/>
        <w:t xml:space="preserve">             Of Oxfordshire and Gloucestershire.</w:t>
      </w:r>
    </w:p>
    <w:p w14:paraId="1305EC60" w14:textId="77777777" w:rsidR="00254B30" w:rsidRPr="00C976E6" w:rsidRDefault="00254B30" w:rsidP="00254B30">
      <w:pPr>
        <w:rPr>
          <w:rFonts w:ascii="Arial" w:hAnsi="Arial" w:cs="Arial"/>
          <w:b/>
        </w:rPr>
      </w:pPr>
    </w:p>
    <w:p w14:paraId="6549DC04" w14:textId="77777777" w:rsidR="00254B30" w:rsidRPr="00C976E6" w:rsidRDefault="00254B30" w:rsidP="00254B30">
      <w:pPr>
        <w:rPr>
          <w:rFonts w:ascii="Arial" w:hAnsi="Arial" w:cs="Arial"/>
        </w:rPr>
      </w:pPr>
      <w:r w:rsidRPr="00C976E6">
        <w:rPr>
          <w:rFonts w:ascii="Arial" w:hAnsi="Arial" w:cs="Arial"/>
          <w:b/>
        </w:rPr>
        <w:t xml:space="preserve">Text B: </w:t>
      </w:r>
      <w:r w:rsidRPr="00C976E6">
        <w:rPr>
          <w:rFonts w:ascii="Arial" w:hAnsi="Arial" w:cs="Arial"/>
        </w:rPr>
        <w:t xml:space="preserve">Introduction to </w:t>
      </w:r>
      <w:r w:rsidRPr="00C976E6">
        <w:rPr>
          <w:rFonts w:ascii="Arial" w:hAnsi="Arial" w:cs="Arial"/>
          <w:b/>
          <w:i/>
        </w:rPr>
        <w:t>‘The Trains Now Departed’</w:t>
      </w:r>
      <w:r w:rsidRPr="00C976E6">
        <w:rPr>
          <w:rFonts w:ascii="Arial" w:hAnsi="Arial" w:cs="Arial"/>
        </w:rPr>
        <w:t xml:space="preserve"> by Michael Williams</w:t>
      </w:r>
    </w:p>
    <w:p w14:paraId="5D8A67AF" w14:textId="77777777" w:rsidR="00254B30" w:rsidRPr="00C976E6" w:rsidRDefault="00254B30" w:rsidP="00254B30">
      <w:pPr>
        <w:jc w:val="both"/>
        <w:rPr>
          <w:rFonts w:ascii="Arial" w:hAnsi="Arial" w:cs="Arial"/>
        </w:rPr>
      </w:pPr>
      <w:r w:rsidRPr="00C976E6">
        <w:rPr>
          <w:rFonts w:ascii="Arial" w:hAnsi="Arial" w:cs="Arial"/>
        </w:rPr>
        <w:t>Sometimes you come across a lofty railway viaduct marooned in the middle of a remote country landscape. Or a crumbling platform of some once-bustling junction buried under the buddleia. If you are lucky you might be able to follow some rusting tracks or explore an old tunnel leading to . . . well, who knows where? Listen hard. Is that the wind in the undergrowth? Or the spectre of a train from a golden era of the past panting up the embankment?</w:t>
      </w:r>
    </w:p>
    <w:p w14:paraId="21B88370" w14:textId="006548CC" w:rsidR="00254B30" w:rsidRPr="00C976E6" w:rsidRDefault="00254B30" w:rsidP="00254B30">
      <w:pPr>
        <w:jc w:val="both"/>
        <w:rPr>
          <w:rFonts w:ascii="Arial" w:hAnsi="Arial" w:cs="Arial"/>
        </w:rPr>
      </w:pPr>
      <w:r w:rsidRPr="00C976E6">
        <w:rPr>
          <w:rFonts w:ascii="Arial" w:hAnsi="Arial" w:cs="Arial"/>
        </w:rPr>
        <w:t>These are the ghosts of the trains now departed – lines prematurely axed often with gripping and colourful tales to tell, marvels of locomotive engineering prematurely sent to the scrapyard, and architecturally magnificent stations felled by the wrecker’s ball. Then there are the lost delights of train travel, such as haute cuisine in the dining-car, the grand expresses with their evocative names, and continental boat trains to romantic far-off places. Such pleasures have all but vanished in our modern homogenised era of train travel.</w:t>
      </w:r>
    </w:p>
    <w:p w14:paraId="3E971184" w14:textId="77777777" w:rsidR="00254B30" w:rsidRPr="00C976E6" w:rsidRDefault="00254B30" w:rsidP="00254B30">
      <w:pPr>
        <w:jc w:val="both"/>
        <w:rPr>
          <w:rFonts w:ascii="Arial" w:hAnsi="Arial" w:cs="Arial"/>
        </w:rPr>
      </w:pPr>
      <w:r w:rsidRPr="00C976E6">
        <w:rPr>
          <w:rFonts w:ascii="Arial" w:hAnsi="Arial" w:cs="Arial"/>
        </w:rPr>
        <w:t xml:space="preserve">    But why should nostalgia be on anyone’s mind in this age of fast, state-of-the-art trains, which routinely whisk us efficiently all over the developed world at speeds of up to 200 mph? </w:t>
      </w:r>
      <w:r w:rsidRPr="00C976E6">
        <w:rPr>
          <w:rFonts w:ascii="Arial" w:hAnsi="Arial" w:cs="Arial"/>
        </w:rPr>
        <w:lastRenderedPageBreak/>
        <w:t>Is it merely fanciful and indulgent to summon up some ‘lost age’ of the railways when more of us are choosing to use the rail network than at any time in history? Trains today, the mantra goes, are faster more frequent and better than ever. Why bother about the past?</w:t>
      </w:r>
    </w:p>
    <w:p w14:paraId="4487C6C6" w14:textId="77777777" w:rsidR="00254B30" w:rsidRPr="00C976E6" w:rsidRDefault="00254B30" w:rsidP="00254B30">
      <w:pPr>
        <w:jc w:val="both"/>
        <w:rPr>
          <w:rFonts w:ascii="Arial" w:hAnsi="Arial" w:cs="Arial"/>
        </w:rPr>
      </w:pPr>
      <w:r w:rsidRPr="00C976E6">
        <w:rPr>
          <w:rFonts w:ascii="Arial" w:hAnsi="Arial" w:cs="Arial"/>
        </w:rPr>
        <w:t xml:space="preserve">    Well, for many of today’s travellers ‘faster, more frequent and better’ is too often a euphemism, in corporate </w:t>
      </w:r>
      <w:proofErr w:type="spellStart"/>
      <w:r w:rsidRPr="00C976E6">
        <w:rPr>
          <w:rFonts w:ascii="Arial" w:hAnsi="Arial" w:cs="Arial"/>
        </w:rPr>
        <w:t>railwayspeak</w:t>
      </w:r>
      <w:proofErr w:type="spellEnd"/>
      <w:r w:rsidRPr="00C976E6">
        <w:rPr>
          <w:rFonts w:ascii="Arial" w:hAnsi="Arial" w:cs="Arial"/>
        </w:rPr>
        <w:t>, for ‘worse’. It is sometimes tempting to wonder if, deep in every railway operations HQ, there is a department whose sole job is to think up ways of corroding the experience of passengers (or ‘passenger experience’ if you go along with the jargon.) Here are seats that don’t line up with the windows, garish plasticky train interiors, an incomprehensible fares system, ticket collectors who assume everyone is a criminal, a cacophony of endless announcements and of course the extinction of many of the things that once made rail travel joyous – restaurant cars with white tablecloths and silver service, obliging porters, staffed stations, waiting rooms with blazing fires, a comfy compartment you could snuggle in, luggage in advance. . . I’m sure you can devise your own list. No wonder the universe of railways of the past seems rose-tinted.</w:t>
      </w:r>
    </w:p>
    <w:p w14:paraId="112886F6" w14:textId="77777777" w:rsidR="00254B30" w:rsidRPr="00C976E6" w:rsidRDefault="00254B30" w:rsidP="00254B30">
      <w:pPr>
        <w:pStyle w:val="NoSpacing"/>
        <w:rPr>
          <w:rFonts w:ascii="Arial" w:hAnsi="Arial" w:cs="Arial"/>
          <w:b/>
        </w:rPr>
      </w:pPr>
    </w:p>
    <w:p w14:paraId="5ACE57DE" w14:textId="77777777" w:rsidR="00254B30" w:rsidRPr="00C976E6" w:rsidRDefault="00254B30" w:rsidP="00254B30">
      <w:pPr>
        <w:pStyle w:val="NoSpacing"/>
        <w:rPr>
          <w:rFonts w:ascii="Arial" w:hAnsi="Arial" w:cs="Arial"/>
          <w:b/>
        </w:rPr>
      </w:pPr>
      <w:proofErr w:type="gramStart"/>
      <w:r w:rsidRPr="00C976E6">
        <w:rPr>
          <w:rFonts w:ascii="Arial" w:hAnsi="Arial" w:cs="Arial"/>
          <w:b/>
        </w:rPr>
        <w:t>Text  C</w:t>
      </w:r>
      <w:proofErr w:type="gramEnd"/>
      <w:r w:rsidRPr="00C976E6">
        <w:rPr>
          <w:rFonts w:ascii="Arial" w:hAnsi="Arial" w:cs="Arial"/>
          <w:b/>
        </w:rPr>
        <w:t>: Mumbai Travel Guide</w:t>
      </w:r>
    </w:p>
    <w:p w14:paraId="390DCAF2" w14:textId="77777777" w:rsidR="00254B30" w:rsidRPr="00C976E6" w:rsidRDefault="00254B30" w:rsidP="00254B30">
      <w:pPr>
        <w:pStyle w:val="NoSpacing"/>
        <w:rPr>
          <w:rFonts w:ascii="Arial" w:hAnsi="Arial" w:cs="Arial"/>
          <w:b/>
        </w:rPr>
      </w:pPr>
    </w:p>
    <w:p w14:paraId="6AD78249" w14:textId="0D2753C3" w:rsidR="00254B30" w:rsidRPr="00C976E6" w:rsidRDefault="00254B30" w:rsidP="00254B30">
      <w:pPr>
        <w:spacing w:line="360" w:lineRule="auto"/>
        <w:rPr>
          <w:rFonts w:ascii="Arial" w:hAnsi="Arial" w:cs="Arial"/>
        </w:rPr>
      </w:pPr>
      <w:r w:rsidRPr="00C976E6">
        <w:rPr>
          <w:rFonts w:ascii="Arial" w:hAnsi="Arial" w:cs="Arial"/>
        </w:rPr>
        <w:t xml:space="preserve">the railways are the nervous system of India (.) a by-product of British colonialism the railways </w:t>
      </w:r>
      <w:r w:rsidRPr="00C976E6">
        <w:rPr>
          <w:rFonts w:ascii="Arial" w:hAnsi="Arial" w:cs="Arial"/>
          <w:u w:val="single"/>
        </w:rPr>
        <w:t>start</w:t>
      </w:r>
      <w:r w:rsidRPr="00C976E6">
        <w:rPr>
          <w:rFonts w:ascii="Arial" w:hAnsi="Arial" w:cs="Arial"/>
        </w:rPr>
        <w:t>ed here in Mumbai (.) after she gained her independence India embraced optimised and expanded her railway system to extra</w:t>
      </w:r>
      <w:r w:rsidRPr="00C976E6">
        <w:rPr>
          <w:rFonts w:ascii="Arial" w:hAnsi="Arial" w:cs="Arial"/>
          <w:u w:val="single"/>
        </w:rPr>
        <w:t>ord</w:t>
      </w:r>
      <w:r w:rsidRPr="00C976E6">
        <w:rPr>
          <w:rFonts w:ascii="Arial" w:hAnsi="Arial" w:cs="Arial"/>
        </w:rPr>
        <w:t xml:space="preserve">inary proportions and Mumbai with its extensive network is a </w:t>
      </w:r>
      <w:r w:rsidRPr="00C976E6">
        <w:rPr>
          <w:rFonts w:ascii="Arial" w:hAnsi="Arial" w:cs="Arial"/>
          <w:u w:val="single"/>
        </w:rPr>
        <w:t>great</w:t>
      </w:r>
      <w:r w:rsidRPr="00C976E6">
        <w:rPr>
          <w:rFonts w:ascii="Arial" w:hAnsi="Arial" w:cs="Arial"/>
        </w:rPr>
        <w:t xml:space="preserve"> way to experience that (2) it is in</w:t>
      </w:r>
      <w:r w:rsidRPr="00C976E6">
        <w:rPr>
          <w:rFonts w:ascii="Arial" w:hAnsi="Arial" w:cs="Arial"/>
          <w:u w:val="single"/>
        </w:rPr>
        <w:t>cred</w:t>
      </w:r>
      <w:r w:rsidRPr="00C976E6">
        <w:rPr>
          <w:rFonts w:ascii="Arial" w:hAnsi="Arial" w:cs="Arial"/>
        </w:rPr>
        <w:t xml:space="preserve">ibly cheap to travel around India using second class but I </w:t>
      </w:r>
      <w:r w:rsidRPr="00C976E6">
        <w:rPr>
          <w:rFonts w:ascii="Arial" w:hAnsi="Arial" w:cs="Arial"/>
          <w:u w:val="single"/>
        </w:rPr>
        <w:t>strong</w:t>
      </w:r>
      <w:r w:rsidRPr="00C976E6">
        <w:rPr>
          <w:rFonts w:ascii="Arial" w:hAnsi="Arial" w:cs="Arial"/>
        </w:rPr>
        <w:t xml:space="preserve">ly recommend that you </w:t>
      </w:r>
      <w:r w:rsidRPr="00C976E6">
        <w:rPr>
          <w:rFonts w:ascii="Arial" w:hAnsi="Arial" w:cs="Arial"/>
          <w:u w:val="single"/>
        </w:rPr>
        <w:t>splurge</w:t>
      </w:r>
      <w:r w:rsidRPr="00C976E6">
        <w:rPr>
          <w:rFonts w:ascii="Arial" w:hAnsi="Arial" w:cs="Arial"/>
        </w:rPr>
        <w:t xml:space="preserve"> on a first class ticket (1) this </w:t>
      </w:r>
      <w:r w:rsidRPr="00C976E6">
        <w:rPr>
          <w:rFonts w:ascii="Arial" w:hAnsi="Arial" w:cs="Arial"/>
          <w:u w:val="single"/>
        </w:rPr>
        <w:t>is</w:t>
      </w:r>
      <w:r w:rsidRPr="00C976E6">
        <w:rPr>
          <w:rFonts w:ascii="Arial" w:hAnsi="Arial" w:cs="Arial"/>
        </w:rPr>
        <w:t xml:space="preserve">n’t about elitism (.) it </w:t>
      </w:r>
      <w:r w:rsidRPr="00C976E6">
        <w:rPr>
          <w:rFonts w:ascii="Arial" w:hAnsi="Arial" w:cs="Arial"/>
          <w:u w:val="single"/>
        </w:rPr>
        <w:t>is</w:t>
      </w:r>
      <w:r w:rsidRPr="00C976E6">
        <w:rPr>
          <w:rFonts w:ascii="Arial" w:hAnsi="Arial" w:cs="Arial"/>
        </w:rPr>
        <w:t>n’t about snobbery (1) this is about sur</w:t>
      </w:r>
      <w:r w:rsidRPr="00C976E6">
        <w:rPr>
          <w:rFonts w:ascii="Arial" w:hAnsi="Arial" w:cs="Arial"/>
          <w:u w:val="single"/>
        </w:rPr>
        <w:t>viv</w:t>
      </w:r>
      <w:r w:rsidRPr="00C976E6">
        <w:rPr>
          <w:rFonts w:ascii="Arial" w:hAnsi="Arial" w:cs="Arial"/>
        </w:rPr>
        <w:t xml:space="preserve">al (.) ask anybody here and they’ll tell you the same thing (.) the second class carriages are for the seasoned Mumbai commuter who’s </w:t>
      </w:r>
      <w:r w:rsidRPr="00C976E6">
        <w:rPr>
          <w:rFonts w:ascii="Arial" w:hAnsi="Arial" w:cs="Arial"/>
          <w:u w:val="single"/>
        </w:rPr>
        <w:t>used</w:t>
      </w:r>
      <w:r w:rsidRPr="00C976E6">
        <w:rPr>
          <w:rFonts w:ascii="Arial" w:hAnsi="Arial" w:cs="Arial"/>
        </w:rPr>
        <w:t xml:space="preserve"> to the </w:t>
      </w:r>
      <w:r w:rsidRPr="00C976E6">
        <w:rPr>
          <w:rFonts w:ascii="Arial" w:hAnsi="Arial" w:cs="Arial"/>
          <w:u w:val="single"/>
        </w:rPr>
        <w:t>jab</w:t>
      </w:r>
      <w:r w:rsidRPr="00C976E6">
        <w:rPr>
          <w:rFonts w:ascii="Arial" w:hAnsi="Arial" w:cs="Arial"/>
        </w:rPr>
        <w:t xml:space="preserve">bing and </w:t>
      </w:r>
      <w:r w:rsidRPr="00C976E6">
        <w:rPr>
          <w:rFonts w:ascii="Arial" w:hAnsi="Arial" w:cs="Arial"/>
          <w:u w:val="single"/>
        </w:rPr>
        <w:t>jost</w:t>
      </w:r>
      <w:r w:rsidRPr="00C976E6">
        <w:rPr>
          <w:rFonts w:ascii="Arial" w:hAnsi="Arial" w:cs="Arial"/>
        </w:rPr>
        <w:t xml:space="preserve">ling and </w:t>
      </w:r>
      <w:r w:rsidRPr="00C976E6">
        <w:rPr>
          <w:rFonts w:ascii="Arial" w:hAnsi="Arial" w:cs="Arial"/>
          <w:u w:val="single"/>
        </w:rPr>
        <w:t>jam</w:t>
      </w:r>
      <w:r w:rsidRPr="00C976E6">
        <w:rPr>
          <w:rFonts w:ascii="Arial" w:hAnsi="Arial" w:cs="Arial"/>
        </w:rPr>
        <w:t xml:space="preserve">-packing that happens day-in day-out (1) as a tourist you can buy the aptly named </w:t>
      </w:r>
      <w:r w:rsidRPr="00C976E6">
        <w:rPr>
          <w:rFonts w:ascii="Arial" w:hAnsi="Arial" w:cs="Arial"/>
          <w:u w:val="single"/>
        </w:rPr>
        <w:t>tour</w:t>
      </w:r>
      <w:r w:rsidRPr="00C976E6">
        <w:rPr>
          <w:rFonts w:ascii="Arial" w:hAnsi="Arial" w:cs="Arial"/>
        </w:rPr>
        <w:t>ist ticket (1) costs 270 rupees or around £2.50 and you can travel first class on</w:t>
      </w:r>
      <w:r w:rsidRPr="00C976E6">
        <w:rPr>
          <w:rFonts w:ascii="Arial" w:hAnsi="Arial" w:cs="Arial"/>
          <w:u w:val="single"/>
        </w:rPr>
        <w:t xml:space="preserve"> all</w:t>
      </w:r>
      <w:r w:rsidRPr="00C976E6">
        <w:rPr>
          <w:rFonts w:ascii="Arial" w:hAnsi="Arial" w:cs="Arial"/>
        </w:rPr>
        <w:t xml:space="preserve"> suburban lines </w:t>
      </w:r>
      <w:r w:rsidRPr="00C976E6">
        <w:rPr>
          <w:rFonts w:ascii="Arial" w:hAnsi="Arial" w:cs="Arial"/>
          <w:u w:val="single"/>
        </w:rPr>
        <w:t>all</w:t>
      </w:r>
      <w:r w:rsidRPr="00C976E6">
        <w:rPr>
          <w:rFonts w:ascii="Arial" w:hAnsi="Arial" w:cs="Arial"/>
        </w:rPr>
        <w:t xml:space="preserve"> </w:t>
      </w:r>
      <w:r w:rsidRPr="00C976E6">
        <w:rPr>
          <w:rFonts w:ascii="Arial" w:hAnsi="Arial" w:cs="Arial"/>
          <w:u w:val="single"/>
        </w:rPr>
        <w:t>day</w:t>
      </w:r>
      <w:r w:rsidRPr="00C976E6">
        <w:rPr>
          <w:rFonts w:ascii="Arial" w:hAnsi="Arial" w:cs="Arial"/>
        </w:rPr>
        <w:t xml:space="preserve"> (.) it’s a good idea to figure out where the first class compartment is be</w:t>
      </w:r>
      <w:r w:rsidRPr="00C976E6">
        <w:rPr>
          <w:rFonts w:ascii="Arial" w:hAnsi="Arial" w:cs="Arial"/>
          <w:u w:val="single"/>
        </w:rPr>
        <w:t>fore</w:t>
      </w:r>
      <w:r w:rsidRPr="00C976E6">
        <w:rPr>
          <w:rFonts w:ascii="Arial" w:hAnsi="Arial" w:cs="Arial"/>
        </w:rPr>
        <w:t xml:space="preserve"> the train arrives lest you get caught swimming upstream when the train pulls in (1) the easiest way is to look for the </w:t>
      </w:r>
      <w:r w:rsidRPr="00C976E6">
        <w:rPr>
          <w:rFonts w:ascii="Arial" w:hAnsi="Arial" w:cs="Arial"/>
          <w:u w:val="single"/>
        </w:rPr>
        <w:t>walls</w:t>
      </w:r>
      <w:r w:rsidRPr="00C976E6">
        <w:rPr>
          <w:rFonts w:ascii="Arial" w:hAnsi="Arial" w:cs="Arial"/>
        </w:rPr>
        <w:t xml:space="preserve"> and </w:t>
      </w:r>
      <w:r w:rsidRPr="00C976E6">
        <w:rPr>
          <w:rFonts w:ascii="Arial" w:hAnsi="Arial" w:cs="Arial"/>
          <w:u w:val="single"/>
        </w:rPr>
        <w:t>pill</w:t>
      </w:r>
      <w:r w:rsidRPr="00C976E6">
        <w:rPr>
          <w:rFonts w:ascii="Arial" w:hAnsi="Arial" w:cs="Arial"/>
        </w:rPr>
        <w:t xml:space="preserve">ars painted with </w:t>
      </w:r>
      <w:r w:rsidRPr="00C976E6">
        <w:rPr>
          <w:rFonts w:ascii="Arial" w:hAnsi="Arial" w:cs="Arial"/>
          <w:u w:val="single"/>
        </w:rPr>
        <w:t>red</w:t>
      </w:r>
      <w:r w:rsidRPr="00C976E6">
        <w:rPr>
          <w:rFonts w:ascii="Arial" w:hAnsi="Arial" w:cs="Arial"/>
        </w:rPr>
        <w:t xml:space="preserve"> and </w:t>
      </w:r>
      <w:r w:rsidRPr="00C976E6">
        <w:rPr>
          <w:rFonts w:ascii="Arial" w:hAnsi="Arial" w:cs="Arial"/>
          <w:u w:val="single"/>
        </w:rPr>
        <w:t>yell</w:t>
      </w:r>
      <w:r w:rsidRPr="00C976E6">
        <w:rPr>
          <w:rFonts w:ascii="Arial" w:hAnsi="Arial" w:cs="Arial"/>
        </w:rPr>
        <w:t>ow diagonal stripes (3) avoid using trains in the rush hour which is from 8.30 a.m. until 10.30 a.m. for trains to</w:t>
      </w:r>
      <w:r w:rsidRPr="00C976E6">
        <w:rPr>
          <w:rFonts w:ascii="Arial" w:hAnsi="Arial" w:cs="Arial"/>
          <w:u w:val="single"/>
        </w:rPr>
        <w:t>wards</w:t>
      </w:r>
      <w:r w:rsidRPr="00C976E6">
        <w:rPr>
          <w:rFonts w:ascii="Arial" w:hAnsi="Arial" w:cs="Arial"/>
        </w:rPr>
        <w:t xml:space="preserve"> south Mumbai and 5.30 p.m. to 8.30p.m. for trains in the </w:t>
      </w:r>
      <w:r w:rsidRPr="00C976E6">
        <w:rPr>
          <w:rFonts w:ascii="Arial" w:hAnsi="Arial" w:cs="Arial"/>
          <w:u w:val="single"/>
        </w:rPr>
        <w:t>opp</w:t>
      </w:r>
      <w:r w:rsidRPr="00C976E6">
        <w:rPr>
          <w:rFonts w:ascii="Arial" w:hAnsi="Arial" w:cs="Arial"/>
        </w:rPr>
        <w:t xml:space="preserve">osite direction(.) if you </w:t>
      </w:r>
      <w:r w:rsidRPr="00C976E6">
        <w:rPr>
          <w:rFonts w:ascii="Arial" w:hAnsi="Arial" w:cs="Arial"/>
          <w:u w:val="single"/>
        </w:rPr>
        <w:t xml:space="preserve">must </w:t>
      </w:r>
      <w:r w:rsidRPr="00C976E6">
        <w:rPr>
          <w:rFonts w:ascii="Arial" w:hAnsi="Arial" w:cs="Arial"/>
        </w:rPr>
        <w:t xml:space="preserve">travel in the rush hour </w:t>
      </w:r>
      <w:r w:rsidRPr="00C976E6">
        <w:rPr>
          <w:rFonts w:ascii="Arial" w:hAnsi="Arial" w:cs="Arial"/>
          <w:u w:val="single"/>
        </w:rPr>
        <w:t>at</w:t>
      </w:r>
      <w:r w:rsidRPr="00C976E6">
        <w:rPr>
          <w:rFonts w:ascii="Arial" w:hAnsi="Arial" w:cs="Arial"/>
        </w:rPr>
        <w:t xml:space="preserve"> </w:t>
      </w:r>
      <w:r w:rsidRPr="00C976E6">
        <w:rPr>
          <w:rFonts w:ascii="Arial" w:hAnsi="Arial" w:cs="Arial"/>
          <w:u w:val="single"/>
        </w:rPr>
        <w:t>all</w:t>
      </w:r>
      <w:r w:rsidRPr="00C976E6">
        <w:rPr>
          <w:rFonts w:ascii="Arial" w:hAnsi="Arial" w:cs="Arial"/>
        </w:rPr>
        <w:t xml:space="preserve"> </w:t>
      </w:r>
      <w:r w:rsidRPr="00C976E6">
        <w:rPr>
          <w:rFonts w:ascii="Arial" w:hAnsi="Arial" w:cs="Arial"/>
          <w:u w:val="single"/>
        </w:rPr>
        <w:t>costs</w:t>
      </w:r>
      <w:r w:rsidRPr="00C976E6">
        <w:rPr>
          <w:rFonts w:ascii="Arial" w:hAnsi="Arial" w:cs="Arial"/>
        </w:rPr>
        <w:t xml:space="preserve"> avoid standing </w:t>
      </w:r>
      <w:r w:rsidRPr="00C976E6">
        <w:rPr>
          <w:rFonts w:ascii="Arial" w:hAnsi="Arial" w:cs="Arial"/>
          <w:u w:val="single"/>
        </w:rPr>
        <w:t>any</w:t>
      </w:r>
      <w:r w:rsidRPr="00C976E6">
        <w:rPr>
          <w:rFonts w:ascii="Arial" w:hAnsi="Arial" w:cs="Arial"/>
        </w:rPr>
        <w:t xml:space="preserve">where near the doors else you’ll be swarmed by the stampede of every man for himself trying to get </w:t>
      </w:r>
      <w:r w:rsidRPr="00C976E6">
        <w:rPr>
          <w:rFonts w:ascii="Arial" w:hAnsi="Arial" w:cs="Arial"/>
          <w:u w:val="single"/>
        </w:rPr>
        <w:t xml:space="preserve">off </w:t>
      </w:r>
      <w:r w:rsidRPr="00C976E6">
        <w:rPr>
          <w:rFonts w:ascii="Arial" w:hAnsi="Arial" w:cs="Arial"/>
        </w:rPr>
        <w:t xml:space="preserve">the train when you’re trying to get </w:t>
      </w:r>
      <w:r w:rsidRPr="00C976E6">
        <w:rPr>
          <w:rFonts w:ascii="Arial" w:hAnsi="Arial" w:cs="Arial"/>
          <w:u w:val="single"/>
        </w:rPr>
        <w:t>on</w:t>
      </w:r>
      <w:r w:rsidRPr="00C976E6">
        <w:rPr>
          <w:rFonts w:ascii="Arial" w:hAnsi="Arial" w:cs="Arial"/>
        </w:rPr>
        <w:t xml:space="preserve"> (1) if you’re anywhere near Mumbai Central Station (.) come outside and </w:t>
      </w:r>
      <w:r w:rsidRPr="00C976E6">
        <w:rPr>
          <w:rFonts w:ascii="Arial" w:hAnsi="Arial" w:cs="Arial"/>
          <w:u w:val="single"/>
        </w:rPr>
        <w:t>look</w:t>
      </w:r>
      <w:r w:rsidRPr="00C976E6">
        <w:rPr>
          <w:rFonts w:ascii="Arial" w:hAnsi="Arial" w:cs="Arial"/>
        </w:rPr>
        <w:t xml:space="preserve"> at the </w:t>
      </w:r>
      <w:r w:rsidRPr="00C976E6">
        <w:rPr>
          <w:rFonts w:ascii="Arial" w:hAnsi="Arial" w:cs="Arial"/>
          <w:u w:val="single"/>
        </w:rPr>
        <w:t>build</w:t>
      </w:r>
      <w:r w:rsidRPr="00C976E6">
        <w:rPr>
          <w:rFonts w:ascii="Arial" w:hAnsi="Arial" w:cs="Arial"/>
        </w:rPr>
        <w:t>ing (3) that mixture of colonial architecture and Victorian Gothic revival is abso</w:t>
      </w:r>
      <w:r w:rsidRPr="00C976E6">
        <w:rPr>
          <w:rFonts w:ascii="Arial" w:hAnsi="Arial" w:cs="Arial"/>
          <w:u w:val="single"/>
        </w:rPr>
        <w:t>lute</w:t>
      </w:r>
      <w:r w:rsidRPr="00C976E6">
        <w:rPr>
          <w:rFonts w:ascii="Arial" w:hAnsi="Arial" w:cs="Arial"/>
        </w:rPr>
        <w:t xml:space="preserve">ly </w:t>
      </w:r>
      <w:r w:rsidRPr="00C976E6">
        <w:rPr>
          <w:rFonts w:ascii="Arial" w:hAnsi="Arial" w:cs="Arial"/>
          <w:u w:val="single"/>
        </w:rPr>
        <w:t>stunn</w:t>
      </w:r>
      <w:r w:rsidRPr="00C976E6">
        <w:rPr>
          <w:rFonts w:ascii="Arial" w:hAnsi="Arial" w:cs="Arial"/>
        </w:rPr>
        <w:t xml:space="preserve">ing </w:t>
      </w:r>
      <w:r w:rsidRPr="00C976E6">
        <w:rPr>
          <w:rFonts w:ascii="Arial" w:hAnsi="Arial" w:cs="Arial"/>
          <w:u w:val="single"/>
        </w:rPr>
        <w:t>and</w:t>
      </w:r>
      <w:r w:rsidRPr="00C976E6">
        <w:rPr>
          <w:rFonts w:ascii="Arial" w:hAnsi="Arial" w:cs="Arial"/>
        </w:rPr>
        <w:t xml:space="preserve"> it’s a UNESCO World Heritage site</w:t>
      </w:r>
    </w:p>
    <w:p w14:paraId="73F47F3A" w14:textId="77777777" w:rsidR="00254B30" w:rsidRPr="00C976E6" w:rsidRDefault="00254B30" w:rsidP="00254B30">
      <w:pPr>
        <w:pStyle w:val="NoSpacing"/>
        <w:rPr>
          <w:rFonts w:ascii="Arial" w:hAnsi="Arial" w:cs="Arial"/>
        </w:rPr>
      </w:pPr>
    </w:p>
    <w:p w14:paraId="7F19F7A0" w14:textId="77777777" w:rsidR="00CD0421" w:rsidRDefault="00CD0421" w:rsidP="00D6531F">
      <w:pPr>
        <w:rPr>
          <w:rFonts w:ascii="Arial" w:hAnsi="Arial" w:cs="Arial"/>
        </w:rPr>
      </w:pPr>
    </w:p>
    <w:p w14:paraId="32628049" w14:textId="77777777" w:rsidR="00CD0421" w:rsidRDefault="00CD0421" w:rsidP="00D6531F">
      <w:pPr>
        <w:rPr>
          <w:rFonts w:ascii="Arial" w:hAnsi="Arial" w:cs="Arial"/>
        </w:rPr>
      </w:pPr>
    </w:p>
    <w:p w14:paraId="6AD3A283" w14:textId="223DA7FE" w:rsidR="00D6531F" w:rsidRPr="00C976E6" w:rsidRDefault="008420FA" w:rsidP="00D6531F">
      <w:pPr>
        <w:rPr>
          <w:rFonts w:ascii="Arial" w:hAnsi="Arial" w:cs="Arial"/>
        </w:rPr>
      </w:pPr>
      <w:r w:rsidRPr="00C976E6">
        <w:rPr>
          <w:rFonts w:ascii="Arial" w:hAnsi="Arial" w:cs="Arial"/>
        </w:rPr>
        <w:t>Example of ‘Additional Notes’ from the 2019 Marking Guidelines</w:t>
      </w:r>
    </w:p>
    <w:p w14:paraId="0D6E45A8" w14:textId="326AA449" w:rsidR="00D6531F" w:rsidRPr="00C976E6" w:rsidRDefault="00D6531F" w:rsidP="00D6531F">
      <w:pPr>
        <w:pStyle w:val="NoSpacing"/>
        <w:rPr>
          <w:rFonts w:ascii="Arial" w:hAnsi="Arial" w:cs="Arial"/>
        </w:rPr>
      </w:pPr>
    </w:p>
    <w:tbl>
      <w:tblPr>
        <w:tblStyle w:val="TableGrid"/>
        <w:tblW w:w="9776" w:type="dxa"/>
        <w:tblInd w:w="0" w:type="dxa"/>
        <w:tblLook w:val="04A0" w:firstRow="1" w:lastRow="0" w:firstColumn="1" w:lastColumn="0" w:noHBand="0" w:noVBand="1"/>
      </w:tblPr>
      <w:tblGrid>
        <w:gridCol w:w="9776"/>
      </w:tblGrid>
      <w:tr w:rsidR="008420FA" w:rsidRPr="00C976E6" w14:paraId="59C2A21E" w14:textId="77777777" w:rsidTr="00CD0421">
        <w:tc>
          <w:tcPr>
            <w:tcW w:w="9776"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1C97CB8" w14:textId="77777777" w:rsidR="008420FA" w:rsidRPr="00C976E6" w:rsidRDefault="008420FA">
            <w:pPr>
              <w:jc w:val="both"/>
              <w:rPr>
                <w:rFonts w:ascii="Arial" w:hAnsi="Arial" w:cs="Arial"/>
              </w:rPr>
            </w:pPr>
            <w:r w:rsidRPr="00C976E6">
              <w:rPr>
                <w:rFonts w:ascii="Arial" w:hAnsi="Arial" w:cs="Arial"/>
                <w:b/>
              </w:rPr>
              <w:t xml:space="preserve">Text B: </w:t>
            </w:r>
            <w:r w:rsidRPr="00C976E6">
              <w:rPr>
                <w:rFonts w:ascii="Arial" w:hAnsi="Arial" w:cs="Arial"/>
              </w:rPr>
              <w:t xml:space="preserve">Introduction to </w:t>
            </w:r>
            <w:r w:rsidRPr="00C976E6">
              <w:rPr>
                <w:rFonts w:ascii="Arial" w:hAnsi="Arial" w:cs="Arial"/>
                <w:b/>
                <w:i/>
              </w:rPr>
              <w:t>The Trains Now Departed</w:t>
            </w:r>
            <w:r w:rsidRPr="00C976E6">
              <w:rPr>
                <w:rFonts w:ascii="Arial" w:hAnsi="Arial" w:cs="Arial"/>
              </w:rPr>
              <w:t xml:space="preserve"> by Michael Williams</w:t>
            </w:r>
          </w:p>
        </w:tc>
      </w:tr>
      <w:tr w:rsidR="008420FA" w:rsidRPr="00C976E6" w14:paraId="0A55B59C" w14:textId="77777777" w:rsidTr="00CD0421">
        <w:tc>
          <w:tcPr>
            <w:tcW w:w="9776" w:type="dxa"/>
            <w:tcBorders>
              <w:top w:val="single" w:sz="4" w:space="0" w:color="auto"/>
              <w:left w:val="single" w:sz="4" w:space="0" w:color="auto"/>
              <w:bottom w:val="single" w:sz="4" w:space="0" w:color="auto"/>
              <w:right w:val="single" w:sz="4" w:space="0" w:color="auto"/>
            </w:tcBorders>
          </w:tcPr>
          <w:p w14:paraId="1AD23BBB" w14:textId="77777777" w:rsidR="008420FA" w:rsidRPr="00C976E6" w:rsidRDefault="008420FA">
            <w:pPr>
              <w:rPr>
                <w:rFonts w:ascii="Arial" w:hAnsi="Arial" w:cs="Arial"/>
              </w:rPr>
            </w:pPr>
            <w:r w:rsidRPr="00C976E6">
              <w:rPr>
                <w:rFonts w:ascii="Arial" w:hAnsi="Arial" w:cs="Arial"/>
              </w:rPr>
              <w:t>Candidates should use coherent written expression.</w:t>
            </w:r>
          </w:p>
          <w:p w14:paraId="0E4A3ED1" w14:textId="77777777" w:rsidR="008420FA" w:rsidRPr="00C976E6" w:rsidRDefault="008420FA">
            <w:pPr>
              <w:rPr>
                <w:rFonts w:ascii="Arial" w:hAnsi="Arial" w:cs="Arial"/>
              </w:rPr>
            </w:pPr>
            <w:r w:rsidRPr="00C976E6">
              <w:rPr>
                <w:rFonts w:ascii="Arial" w:hAnsi="Arial" w:cs="Arial"/>
              </w:rPr>
              <w:t>Literary and linguistic features which might be explored include, but are not limited to:</w:t>
            </w:r>
          </w:p>
          <w:p w14:paraId="51588F26" w14:textId="77777777" w:rsidR="008420FA" w:rsidRPr="00C976E6" w:rsidRDefault="008420FA" w:rsidP="008420FA">
            <w:pPr>
              <w:pStyle w:val="ListParagraph"/>
              <w:numPr>
                <w:ilvl w:val="0"/>
                <w:numId w:val="4"/>
              </w:numPr>
              <w:rPr>
                <w:rFonts w:ascii="Arial" w:hAnsi="Arial" w:cs="Arial"/>
              </w:rPr>
            </w:pPr>
            <w:r w:rsidRPr="00C976E6">
              <w:rPr>
                <w:rFonts w:ascii="Arial" w:hAnsi="Arial" w:cs="Arial"/>
              </w:rPr>
              <w:t xml:space="preserve">first person plural pronouns ‘we’, ‘us’ </w:t>
            </w:r>
            <w:proofErr w:type="gramStart"/>
            <w:r w:rsidRPr="00C976E6">
              <w:rPr>
                <w:rFonts w:ascii="Arial" w:hAnsi="Arial" w:cs="Arial"/>
              </w:rPr>
              <w:t>used  inclusively</w:t>
            </w:r>
            <w:proofErr w:type="gramEnd"/>
            <w:r w:rsidRPr="00C976E6">
              <w:rPr>
                <w:rFonts w:ascii="Arial" w:hAnsi="Arial" w:cs="Arial"/>
              </w:rPr>
              <w:t xml:space="preserve"> </w:t>
            </w:r>
          </w:p>
          <w:p w14:paraId="4D78799F" w14:textId="77777777" w:rsidR="008420FA" w:rsidRPr="00C976E6" w:rsidRDefault="008420FA" w:rsidP="008420FA">
            <w:pPr>
              <w:pStyle w:val="ListParagraph"/>
              <w:numPr>
                <w:ilvl w:val="0"/>
                <w:numId w:val="4"/>
              </w:numPr>
              <w:rPr>
                <w:rFonts w:ascii="Arial" w:hAnsi="Arial" w:cs="Arial"/>
              </w:rPr>
            </w:pPr>
            <w:r w:rsidRPr="00C976E6">
              <w:rPr>
                <w:rFonts w:ascii="Arial" w:hAnsi="Arial" w:cs="Arial"/>
              </w:rPr>
              <w:t>second person address ‘you’ and ‘</w:t>
            </w:r>
            <w:proofErr w:type="gramStart"/>
            <w:r w:rsidRPr="00C976E6">
              <w:rPr>
                <w:rFonts w:ascii="Arial" w:hAnsi="Arial" w:cs="Arial"/>
              </w:rPr>
              <w:t>your</w:t>
            </w:r>
            <w:proofErr w:type="gramEnd"/>
            <w:r w:rsidRPr="00C976E6">
              <w:rPr>
                <w:rFonts w:ascii="Arial" w:hAnsi="Arial" w:cs="Arial"/>
              </w:rPr>
              <w:t>’ at beginning and end</w:t>
            </w:r>
          </w:p>
          <w:p w14:paraId="21DEBA48" w14:textId="77777777" w:rsidR="008420FA" w:rsidRPr="00C976E6" w:rsidRDefault="008420FA" w:rsidP="008420FA">
            <w:pPr>
              <w:pStyle w:val="ListParagraph"/>
              <w:numPr>
                <w:ilvl w:val="0"/>
                <w:numId w:val="4"/>
              </w:numPr>
              <w:rPr>
                <w:rFonts w:ascii="Arial" w:hAnsi="Arial" w:cs="Arial"/>
              </w:rPr>
            </w:pPr>
            <w:r w:rsidRPr="00C976E6">
              <w:rPr>
                <w:rFonts w:ascii="Arial" w:hAnsi="Arial" w:cs="Arial"/>
              </w:rPr>
              <w:t>first person singular ‘I’m’ and second person creating direct address</w:t>
            </w:r>
          </w:p>
          <w:p w14:paraId="789D16BF" w14:textId="77777777" w:rsidR="008420FA" w:rsidRPr="00C976E6" w:rsidRDefault="008420FA" w:rsidP="008420FA">
            <w:pPr>
              <w:pStyle w:val="ListParagraph"/>
              <w:numPr>
                <w:ilvl w:val="0"/>
                <w:numId w:val="4"/>
              </w:numPr>
              <w:rPr>
                <w:rFonts w:ascii="Arial" w:hAnsi="Arial" w:cs="Arial"/>
              </w:rPr>
            </w:pPr>
            <w:r w:rsidRPr="00C976E6">
              <w:rPr>
                <w:rFonts w:ascii="Arial" w:hAnsi="Arial" w:cs="Arial"/>
              </w:rPr>
              <w:t>imperative mood ‘Listen hard.’</w:t>
            </w:r>
          </w:p>
          <w:p w14:paraId="3D7E9F3D" w14:textId="77777777" w:rsidR="008420FA" w:rsidRPr="00C976E6" w:rsidRDefault="008420FA" w:rsidP="008420FA">
            <w:pPr>
              <w:pStyle w:val="ListParagraph"/>
              <w:numPr>
                <w:ilvl w:val="0"/>
                <w:numId w:val="4"/>
              </w:numPr>
              <w:rPr>
                <w:rFonts w:ascii="Arial" w:hAnsi="Arial" w:cs="Arial"/>
              </w:rPr>
            </w:pPr>
            <w:r w:rsidRPr="00C976E6">
              <w:rPr>
                <w:rFonts w:ascii="Arial" w:hAnsi="Arial" w:cs="Arial"/>
              </w:rPr>
              <w:t>interrogatives to encourage imagination in the first paragraph and express a counter-argument in the third</w:t>
            </w:r>
          </w:p>
          <w:p w14:paraId="3DAFB8C2" w14:textId="77777777" w:rsidR="008420FA" w:rsidRPr="00C976E6" w:rsidRDefault="008420FA" w:rsidP="008420FA">
            <w:pPr>
              <w:pStyle w:val="ListParagraph"/>
              <w:numPr>
                <w:ilvl w:val="0"/>
                <w:numId w:val="4"/>
              </w:numPr>
              <w:rPr>
                <w:rFonts w:ascii="Arial" w:hAnsi="Arial" w:cs="Arial"/>
              </w:rPr>
            </w:pPr>
            <w:r w:rsidRPr="00C976E6">
              <w:rPr>
                <w:rFonts w:ascii="Arial" w:hAnsi="Arial" w:cs="Arial"/>
              </w:rPr>
              <w:t>ellipses . . .</w:t>
            </w:r>
          </w:p>
          <w:p w14:paraId="194FBCE6" w14:textId="77777777" w:rsidR="008420FA" w:rsidRPr="00C976E6" w:rsidRDefault="008420FA" w:rsidP="008420FA">
            <w:pPr>
              <w:pStyle w:val="ListParagraph"/>
              <w:numPr>
                <w:ilvl w:val="0"/>
                <w:numId w:val="4"/>
              </w:numPr>
              <w:rPr>
                <w:rFonts w:ascii="Arial" w:hAnsi="Arial" w:cs="Arial"/>
              </w:rPr>
            </w:pPr>
            <w:r w:rsidRPr="00C976E6">
              <w:rPr>
                <w:rFonts w:ascii="Arial" w:hAnsi="Arial" w:cs="Arial"/>
              </w:rPr>
              <w:t>parenthesis in fourth paragraph</w:t>
            </w:r>
          </w:p>
          <w:p w14:paraId="230E95E7" w14:textId="77777777" w:rsidR="008420FA" w:rsidRPr="00C976E6" w:rsidRDefault="008420FA" w:rsidP="008420FA">
            <w:pPr>
              <w:pStyle w:val="ListParagraph"/>
              <w:numPr>
                <w:ilvl w:val="0"/>
                <w:numId w:val="4"/>
              </w:numPr>
              <w:rPr>
                <w:rFonts w:ascii="Arial" w:hAnsi="Arial" w:cs="Arial"/>
              </w:rPr>
            </w:pPr>
            <w:r w:rsidRPr="00C976E6">
              <w:rPr>
                <w:rFonts w:ascii="Arial" w:hAnsi="Arial" w:cs="Arial"/>
              </w:rPr>
              <w:t>fronted conjunction ‘But’ to set up argument</w:t>
            </w:r>
          </w:p>
          <w:p w14:paraId="01998A4D" w14:textId="77777777" w:rsidR="008420FA" w:rsidRPr="00C976E6" w:rsidRDefault="008420FA" w:rsidP="008420FA">
            <w:pPr>
              <w:pStyle w:val="ListParagraph"/>
              <w:numPr>
                <w:ilvl w:val="0"/>
                <w:numId w:val="4"/>
              </w:numPr>
              <w:rPr>
                <w:rFonts w:ascii="Arial" w:hAnsi="Arial" w:cs="Arial"/>
              </w:rPr>
            </w:pPr>
            <w:r w:rsidRPr="00C976E6">
              <w:rPr>
                <w:rFonts w:ascii="Arial" w:hAnsi="Arial" w:cs="Arial"/>
              </w:rPr>
              <w:t>conversational discourse marker ‘Well’</w:t>
            </w:r>
          </w:p>
          <w:p w14:paraId="7A5B551B" w14:textId="77777777" w:rsidR="008420FA" w:rsidRPr="00C976E6" w:rsidRDefault="008420FA" w:rsidP="008420FA">
            <w:pPr>
              <w:pStyle w:val="ListParagraph"/>
              <w:numPr>
                <w:ilvl w:val="0"/>
                <w:numId w:val="4"/>
              </w:numPr>
              <w:rPr>
                <w:rFonts w:ascii="Arial" w:hAnsi="Arial" w:cs="Arial"/>
              </w:rPr>
            </w:pPr>
            <w:r w:rsidRPr="00C976E6">
              <w:rPr>
                <w:rFonts w:ascii="Arial" w:hAnsi="Arial" w:cs="Arial"/>
              </w:rPr>
              <w:t>triadic structures / syndetic lists of three</w:t>
            </w:r>
          </w:p>
          <w:p w14:paraId="1CDCE24D" w14:textId="77777777" w:rsidR="008420FA" w:rsidRPr="00C976E6" w:rsidRDefault="008420FA" w:rsidP="008420FA">
            <w:pPr>
              <w:pStyle w:val="ListParagraph"/>
              <w:numPr>
                <w:ilvl w:val="0"/>
                <w:numId w:val="4"/>
              </w:numPr>
              <w:rPr>
                <w:rFonts w:ascii="Arial" w:hAnsi="Arial" w:cs="Arial"/>
              </w:rPr>
            </w:pPr>
            <w:r w:rsidRPr="00C976E6">
              <w:rPr>
                <w:rFonts w:ascii="Arial" w:hAnsi="Arial" w:cs="Arial"/>
              </w:rPr>
              <w:t>unfinished asyndetic list in paragraph 4</w:t>
            </w:r>
          </w:p>
          <w:p w14:paraId="60E25BCB" w14:textId="77777777" w:rsidR="008420FA" w:rsidRPr="00C976E6" w:rsidRDefault="008420FA" w:rsidP="008420FA">
            <w:pPr>
              <w:pStyle w:val="ListParagraph"/>
              <w:numPr>
                <w:ilvl w:val="0"/>
                <w:numId w:val="4"/>
              </w:numPr>
              <w:rPr>
                <w:rFonts w:ascii="Arial" w:hAnsi="Arial" w:cs="Arial"/>
              </w:rPr>
            </w:pPr>
            <w:r w:rsidRPr="00C976E6">
              <w:rPr>
                <w:rFonts w:ascii="Arial" w:hAnsi="Arial" w:cs="Arial"/>
              </w:rPr>
              <w:t>lexical sets of neglect: ‘marooned’, ‘crumbling’, ‘buried’, ‘rusting’ and demolition: ‘axed’, ‘scrapyard’, ‘wrecker’s ball’/emotive language</w:t>
            </w:r>
          </w:p>
          <w:p w14:paraId="66E860F2" w14:textId="77777777" w:rsidR="008420FA" w:rsidRPr="00C976E6" w:rsidRDefault="008420FA" w:rsidP="008420FA">
            <w:pPr>
              <w:pStyle w:val="ListParagraph"/>
              <w:numPr>
                <w:ilvl w:val="0"/>
                <w:numId w:val="4"/>
              </w:numPr>
              <w:rPr>
                <w:rFonts w:ascii="Arial" w:hAnsi="Arial" w:cs="Arial"/>
              </w:rPr>
            </w:pPr>
            <w:r w:rsidRPr="00C976E6">
              <w:rPr>
                <w:rFonts w:ascii="Arial" w:hAnsi="Arial" w:cs="Arial"/>
              </w:rPr>
              <w:t>supernatural imagery ‘spectre’, ‘ghosts’</w:t>
            </w:r>
          </w:p>
          <w:p w14:paraId="7BDC1AD2" w14:textId="77777777" w:rsidR="008420FA" w:rsidRPr="00C976E6" w:rsidRDefault="008420FA" w:rsidP="008420FA">
            <w:pPr>
              <w:pStyle w:val="ListParagraph"/>
              <w:numPr>
                <w:ilvl w:val="0"/>
                <w:numId w:val="4"/>
              </w:numPr>
              <w:rPr>
                <w:rFonts w:ascii="Arial" w:hAnsi="Arial" w:cs="Arial"/>
              </w:rPr>
            </w:pPr>
            <w:r w:rsidRPr="00C976E6">
              <w:rPr>
                <w:rFonts w:ascii="Arial" w:hAnsi="Arial" w:cs="Arial"/>
              </w:rPr>
              <w:t>repeated adverb ‘prematurely’</w:t>
            </w:r>
          </w:p>
          <w:p w14:paraId="45FDF49B" w14:textId="77777777" w:rsidR="008420FA" w:rsidRPr="00C976E6" w:rsidRDefault="008420FA" w:rsidP="008420FA">
            <w:pPr>
              <w:pStyle w:val="ListParagraph"/>
              <w:numPr>
                <w:ilvl w:val="0"/>
                <w:numId w:val="4"/>
              </w:numPr>
              <w:rPr>
                <w:rFonts w:ascii="Arial" w:hAnsi="Arial" w:cs="Arial"/>
              </w:rPr>
            </w:pPr>
            <w:r w:rsidRPr="00C976E6">
              <w:rPr>
                <w:rFonts w:ascii="Arial" w:hAnsi="Arial" w:cs="Arial"/>
              </w:rPr>
              <w:t>cliched noun phrase ‘golden era’</w:t>
            </w:r>
          </w:p>
          <w:p w14:paraId="3A9DC423" w14:textId="77777777" w:rsidR="008420FA" w:rsidRPr="00C976E6" w:rsidRDefault="008420FA" w:rsidP="008420FA">
            <w:pPr>
              <w:pStyle w:val="ListParagraph"/>
              <w:numPr>
                <w:ilvl w:val="0"/>
                <w:numId w:val="4"/>
              </w:numPr>
              <w:rPr>
                <w:rFonts w:ascii="Arial" w:hAnsi="Arial" w:cs="Arial"/>
              </w:rPr>
            </w:pPr>
            <w:r w:rsidRPr="00C976E6">
              <w:rPr>
                <w:rFonts w:ascii="Arial" w:hAnsi="Arial" w:cs="Arial"/>
              </w:rPr>
              <w:t>personification ‘panting’ and ‘tales to tell’</w:t>
            </w:r>
          </w:p>
          <w:p w14:paraId="517A46C9" w14:textId="77777777" w:rsidR="008420FA" w:rsidRPr="00C976E6" w:rsidRDefault="008420FA" w:rsidP="008420FA">
            <w:pPr>
              <w:pStyle w:val="ListParagraph"/>
              <w:numPr>
                <w:ilvl w:val="0"/>
                <w:numId w:val="4"/>
              </w:numPr>
              <w:rPr>
                <w:rFonts w:ascii="Arial" w:hAnsi="Arial" w:cs="Arial"/>
              </w:rPr>
            </w:pPr>
            <w:r w:rsidRPr="00C976E6">
              <w:rPr>
                <w:rFonts w:ascii="Arial" w:hAnsi="Arial" w:cs="Arial"/>
              </w:rPr>
              <w:t>qualitative adjectives suggesting mystery and excitement: ‘gripping and colourful’ ‘grand’, ‘evocative’, ‘romantic far-off’</w:t>
            </w:r>
          </w:p>
          <w:p w14:paraId="5AFA5F37" w14:textId="77777777" w:rsidR="008420FA" w:rsidRPr="00C976E6" w:rsidRDefault="008420FA" w:rsidP="008420FA">
            <w:pPr>
              <w:pStyle w:val="ListParagraph"/>
              <w:numPr>
                <w:ilvl w:val="0"/>
                <w:numId w:val="4"/>
              </w:numPr>
              <w:rPr>
                <w:rFonts w:ascii="Arial" w:hAnsi="Arial" w:cs="Arial"/>
              </w:rPr>
            </w:pPr>
            <w:r w:rsidRPr="00C976E6">
              <w:rPr>
                <w:rFonts w:ascii="Arial" w:hAnsi="Arial" w:cs="Arial"/>
              </w:rPr>
              <w:t>contrast in the noun phrase ’modern homogenised era’</w:t>
            </w:r>
          </w:p>
          <w:p w14:paraId="5223A4C9" w14:textId="77777777" w:rsidR="008420FA" w:rsidRPr="00C976E6" w:rsidRDefault="008420FA" w:rsidP="008420FA">
            <w:pPr>
              <w:pStyle w:val="ListParagraph"/>
              <w:numPr>
                <w:ilvl w:val="0"/>
                <w:numId w:val="4"/>
              </w:numPr>
              <w:rPr>
                <w:rFonts w:ascii="Arial" w:hAnsi="Arial" w:cs="Arial"/>
              </w:rPr>
            </w:pPr>
            <w:r w:rsidRPr="00C976E6">
              <w:rPr>
                <w:rFonts w:ascii="Arial" w:hAnsi="Arial" w:cs="Arial"/>
              </w:rPr>
              <w:t>adverbs ‘routinely’, ‘efficiently’; verb ‘whisk’</w:t>
            </w:r>
          </w:p>
          <w:p w14:paraId="3C758AC3" w14:textId="77777777" w:rsidR="008420FA" w:rsidRPr="00C976E6" w:rsidRDefault="008420FA" w:rsidP="008420FA">
            <w:pPr>
              <w:pStyle w:val="ListParagraph"/>
              <w:numPr>
                <w:ilvl w:val="0"/>
                <w:numId w:val="4"/>
              </w:numPr>
              <w:rPr>
                <w:rFonts w:ascii="Arial" w:hAnsi="Arial" w:cs="Arial"/>
              </w:rPr>
            </w:pPr>
            <w:r w:rsidRPr="00C976E6">
              <w:rPr>
                <w:rFonts w:ascii="Arial" w:hAnsi="Arial" w:cs="Arial"/>
              </w:rPr>
              <w:t>triplet of comparative adjectives ‘faster, more frequent and better’</w:t>
            </w:r>
          </w:p>
          <w:p w14:paraId="04592938" w14:textId="77777777" w:rsidR="008420FA" w:rsidRPr="00C976E6" w:rsidRDefault="008420FA" w:rsidP="008420FA">
            <w:pPr>
              <w:pStyle w:val="ListParagraph"/>
              <w:numPr>
                <w:ilvl w:val="0"/>
                <w:numId w:val="4"/>
              </w:numPr>
              <w:rPr>
                <w:rFonts w:ascii="Arial" w:hAnsi="Arial" w:cs="Arial"/>
              </w:rPr>
            </w:pPr>
            <w:r w:rsidRPr="00C976E6">
              <w:rPr>
                <w:rFonts w:ascii="Arial" w:hAnsi="Arial" w:cs="Arial"/>
              </w:rPr>
              <w:t>unflattering references to corporate language: ‘mantra’, ‘euphemism’, ‘</w:t>
            </w:r>
            <w:proofErr w:type="spellStart"/>
            <w:r w:rsidRPr="00C976E6">
              <w:rPr>
                <w:rFonts w:ascii="Arial" w:hAnsi="Arial" w:cs="Arial"/>
              </w:rPr>
              <w:t>railwayspeak</w:t>
            </w:r>
            <w:proofErr w:type="spellEnd"/>
            <w:r w:rsidRPr="00C976E6">
              <w:rPr>
                <w:rFonts w:ascii="Arial" w:hAnsi="Arial" w:cs="Arial"/>
              </w:rPr>
              <w:t>’, ‘jargon’</w:t>
            </w:r>
          </w:p>
          <w:p w14:paraId="6B8EFCAB" w14:textId="77777777" w:rsidR="008420FA" w:rsidRPr="00C976E6" w:rsidRDefault="008420FA" w:rsidP="008420FA">
            <w:pPr>
              <w:pStyle w:val="ListParagraph"/>
              <w:numPr>
                <w:ilvl w:val="0"/>
                <w:numId w:val="4"/>
              </w:numPr>
              <w:rPr>
                <w:rFonts w:ascii="Arial" w:hAnsi="Arial" w:cs="Arial"/>
              </w:rPr>
            </w:pPr>
            <w:r w:rsidRPr="00C976E6">
              <w:rPr>
                <w:rFonts w:ascii="Arial" w:hAnsi="Arial" w:cs="Arial"/>
              </w:rPr>
              <w:t>strong verb ‘corroding’</w:t>
            </w:r>
          </w:p>
          <w:p w14:paraId="67801638" w14:textId="77777777" w:rsidR="008420FA" w:rsidRPr="00C976E6" w:rsidRDefault="008420FA" w:rsidP="008420FA">
            <w:pPr>
              <w:pStyle w:val="ListParagraph"/>
              <w:numPr>
                <w:ilvl w:val="0"/>
                <w:numId w:val="4"/>
              </w:numPr>
              <w:rPr>
                <w:rFonts w:ascii="Arial" w:hAnsi="Arial" w:cs="Arial"/>
              </w:rPr>
            </w:pPr>
            <w:r w:rsidRPr="00C976E6">
              <w:rPr>
                <w:rFonts w:ascii="Arial" w:hAnsi="Arial" w:cs="Arial"/>
              </w:rPr>
              <w:t>contrasting lists in fourth paragraph</w:t>
            </w:r>
          </w:p>
          <w:p w14:paraId="37E143FA" w14:textId="77777777" w:rsidR="008420FA" w:rsidRPr="00C976E6" w:rsidRDefault="008420FA" w:rsidP="008420FA">
            <w:pPr>
              <w:pStyle w:val="ListParagraph"/>
              <w:numPr>
                <w:ilvl w:val="0"/>
                <w:numId w:val="4"/>
              </w:numPr>
              <w:rPr>
                <w:rFonts w:ascii="Arial" w:hAnsi="Arial" w:cs="Arial"/>
              </w:rPr>
            </w:pPr>
            <w:r w:rsidRPr="00C976E6">
              <w:rPr>
                <w:rFonts w:ascii="Arial" w:hAnsi="Arial" w:cs="Arial"/>
              </w:rPr>
              <w:t>harsh visual and auditory imagery ‘garish plasticky’ and ‘cacophony’</w:t>
            </w:r>
          </w:p>
          <w:p w14:paraId="57F99B4C" w14:textId="77777777" w:rsidR="008420FA" w:rsidRPr="00C976E6" w:rsidRDefault="008420FA" w:rsidP="008420FA">
            <w:pPr>
              <w:pStyle w:val="ListParagraph"/>
              <w:numPr>
                <w:ilvl w:val="0"/>
                <w:numId w:val="4"/>
              </w:numPr>
              <w:rPr>
                <w:rFonts w:ascii="Arial" w:hAnsi="Arial" w:cs="Arial"/>
              </w:rPr>
            </w:pPr>
            <w:r w:rsidRPr="00C976E6">
              <w:rPr>
                <w:rFonts w:ascii="Arial" w:hAnsi="Arial" w:cs="Arial"/>
              </w:rPr>
              <w:t>tactile imagery ‘blazing fires. . .snuggle in.’</w:t>
            </w:r>
          </w:p>
          <w:p w14:paraId="1DC78568" w14:textId="77777777" w:rsidR="008420FA" w:rsidRPr="00C976E6" w:rsidRDefault="008420FA">
            <w:pPr>
              <w:rPr>
                <w:rFonts w:ascii="Arial" w:hAnsi="Arial" w:cs="Arial"/>
              </w:rPr>
            </w:pPr>
          </w:p>
        </w:tc>
      </w:tr>
      <w:tr w:rsidR="008420FA" w:rsidRPr="00C976E6" w14:paraId="582CC82D" w14:textId="77777777" w:rsidTr="00CD0421">
        <w:tc>
          <w:tcPr>
            <w:tcW w:w="9776" w:type="dxa"/>
            <w:tcBorders>
              <w:top w:val="single" w:sz="4" w:space="0" w:color="auto"/>
              <w:left w:val="single" w:sz="4" w:space="0" w:color="auto"/>
              <w:bottom w:val="single" w:sz="4" w:space="0" w:color="auto"/>
              <w:right w:val="single" w:sz="4" w:space="0" w:color="auto"/>
            </w:tcBorders>
          </w:tcPr>
          <w:p w14:paraId="1524D873" w14:textId="77777777" w:rsidR="008420FA" w:rsidRPr="00C976E6" w:rsidRDefault="008420FA">
            <w:pPr>
              <w:spacing w:line="240" w:lineRule="auto"/>
              <w:jc w:val="both"/>
              <w:rPr>
                <w:rFonts w:ascii="Arial" w:hAnsi="Arial" w:cs="Arial"/>
              </w:rPr>
            </w:pPr>
            <w:r w:rsidRPr="00C976E6">
              <w:rPr>
                <w:rFonts w:ascii="Arial" w:hAnsi="Arial" w:cs="Arial"/>
              </w:rPr>
              <w:t xml:space="preserve">Candidates should select appropriate supporting evidence and apply relevant </w:t>
            </w:r>
          </w:p>
          <w:p w14:paraId="41905EC9" w14:textId="77777777" w:rsidR="008420FA" w:rsidRPr="00C976E6" w:rsidRDefault="008420FA">
            <w:pPr>
              <w:spacing w:line="240" w:lineRule="auto"/>
              <w:jc w:val="both"/>
              <w:rPr>
                <w:rFonts w:ascii="Arial" w:hAnsi="Arial" w:cs="Arial"/>
              </w:rPr>
            </w:pPr>
            <w:r w:rsidRPr="00C976E6">
              <w:rPr>
                <w:rFonts w:ascii="Arial" w:hAnsi="Arial" w:cs="Arial"/>
              </w:rPr>
              <w:t xml:space="preserve">linguistic and literary approaches to show how rail travel is presented. There should be a clear focus on how language, structure and form </w:t>
            </w:r>
            <w:r w:rsidRPr="00C976E6">
              <w:rPr>
                <w:rFonts w:ascii="Arial" w:hAnsi="Arial" w:cs="Arial"/>
                <w:u w:val="single"/>
              </w:rPr>
              <w:t>create meaning</w:t>
            </w:r>
            <w:r w:rsidRPr="00C976E6">
              <w:rPr>
                <w:rFonts w:ascii="Arial" w:hAnsi="Arial" w:cs="Arial"/>
              </w:rPr>
              <w:t>.</w:t>
            </w:r>
          </w:p>
          <w:p w14:paraId="5A9128E6" w14:textId="77777777" w:rsidR="008420FA" w:rsidRPr="00C976E6" w:rsidRDefault="008420FA">
            <w:pPr>
              <w:spacing w:line="240" w:lineRule="auto"/>
              <w:jc w:val="both"/>
              <w:rPr>
                <w:rFonts w:ascii="Arial" w:hAnsi="Arial" w:cs="Arial"/>
              </w:rPr>
            </w:pPr>
          </w:p>
          <w:p w14:paraId="0DDADE44" w14:textId="77777777" w:rsidR="008420FA" w:rsidRPr="00C976E6" w:rsidRDefault="008420FA">
            <w:pPr>
              <w:spacing w:line="240" w:lineRule="auto"/>
              <w:jc w:val="both"/>
              <w:rPr>
                <w:rFonts w:ascii="Arial" w:hAnsi="Arial" w:cs="Arial"/>
              </w:rPr>
            </w:pPr>
            <w:r w:rsidRPr="00C976E6">
              <w:rPr>
                <w:rFonts w:ascii="Arial" w:hAnsi="Arial" w:cs="Arial"/>
              </w:rPr>
              <w:t>Candidates might choose to analyse and explore:</w:t>
            </w:r>
          </w:p>
          <w:p w14:paraId="208DA0F6" w14:textId="77777777" w:rsidR="008420FA" w:rsidRPr="00C976E6" w:rsidRDefault="008420FA">
            <w:pPr>
              <w:spacing w:line="240" w:lineRule="auto"/>
              <w:ind w:firstLine="720"/>
              <w:jc w:val="both"/>
              <w:rPr>
                <w:rFonts w:ascii="Arial" w:hAnsi="Arial" w:cs="Arial"/>
              </w:rPr>
            </w:pPr>
          </w:p>
          <w:p w14:paraId="7464B111" w14:textId="77777777" w:rsidR="008420FA" w:rsidRPr="00C976E6" w:rsidRDefault="008420FA" w:rsidP="00223F91">
            <w:pPr>
              <w:pStyle w:val="ListParagraph"/>
              <w:numPr>
                <w:ilvl w:val="0"/>
                <w:numId w:val="2"/>
              </w:numPr>
              <w:spacing w:line="240" w:lineRule="auto"/>
              <w:jc w:val="both"/>
              <w:rPr>
                <w:rFonts w:ascii="Arial" w:hAnsi="Arial" w:cs="Arial"/>
              </w:rPr>
            </w:pPr>
            <w:r w:rsidRPr="00C976E6">
              <w:rPr>
                <w:rFonts w:ascii="Arial" w:hAnsi="Arial" w:cs="Arial"/>
              </w:rPr>
              <w:t>keynote of nostalgia struck in the title and developed throughout</w:t>
            </w:r>
          </w:p>
          <w:p w14:paraId="55E9BFC0" w14:textId="77777777" w:rsidR="008420FA" w:rsidRPr="00C976E6" w:rsidRDefault="008420FA" w:rsidP="00223F91">
            <w:pPr>
              <w:pStyle w:val="ListParagraph"/>
              <w:numPr>
                <w:ilvl w:val="0"/>
                <w:numId w:val="2"/>
              </w:numPr>
              <w:spacing w:line="240" w:lineRule="auto"/>
              <w:jc w:val="both"/>
              <w:rPr>
                <w:rFonts w:ascii="Arial" w:hAnsi="Arial" w:cs="Arial"/>
              </w:rPr>
            </w:pPr>
            <w:r w:rsidRPr="00C976E6">
              <w:rPr>
                <w:rFonts w:ascii="Arial" w:hAnsi="Arial" w:cs="Arial"/>
              </w:rPr>
              <w:t xml:space="preserve">themes of loss and regret </w:t>
            </w:r>
          </w:p>
          <w:p w14:paraId="036E1C38" w14:textId="77777777" w:rsidR="008420FA" w:rsidRPr="00C976E6" w:rsidRDefault="008420FA" w:rsidP="00223F91">
            <w:pPr>
              <w:pStyle w:val="ListParagraph"/>
              <w:numPr>
                <w:ilvl w:val="0"/>
                <w:numId w:val="2"/>
              </w:numPr>
              <w:spacing w:line="240" w:lineRule="auto"/>
              <w:jc w:val="both"/>
              <w:rPr>
                <w:rFonts w:ascii="Arial" w:hAnsi="Arial" w:cs="Arial"/>
              </w:rPr>
            </w:pPr>
            <w:r w:rsidRPr="00C976E6">
              <w:rPr>
                <w:rFonts w:ascii="Arial" w:hAnsi="Arial" w:cs="Arial"/>
              </w:rPr>
              <w:t>appeal to the reader’s imagination and curiosity about discovering the past</w:t>
            </w:r>
          </w:p>
          <w:p w14:paraId="323D404D" w14:textId="77777777" w:rsidR="008420FA" w:rsidRPr="00C976E6" w:rsidRDefault="008420FA" w:rsidP="00223F91">
            <w:pPr>
              <w:pStyle w:val="ListParagraph"/>
              <w:numPr>
                <w:ilvl w:val="0"/>
                <w:numId w:val="2"/>
              </w:numPr>
              <w:spacing w:line="240" w:lineRule="auto"/>
              <w:jc w:val="both"/>
              <w:rPr>
                <w:rFonts w:ascii="Arial" w:hAnsi="Arial" w:cs="Arial"/>
              </w:rPr>
            </w:pPr>
            <w:r w:rsidRPr="00C976E6">
              <w:rPr>
                <w:rFonts w:ascii="Arial" w:hAnsi="Arial" w:cs="Arial"/>
              </w:rPr>
              <w:t>loss of quality in favour of efficiency</w:t>
            </w:r>
          </w:p>
          <w:p w14:paraId="72D88709" w14:textId="77777777" w:rsidR="008420FA" w:rsidRPr="00C976E6" w:rsidRDefault="008420FA" w:rsidP="00223F91">
            <w:pPr>
              <w:pStyle w:val="ListParagraph"/>
              <w:numPr>
                <w:ilvl w:val="0"/>
                <w:numId w:val="2"/>
              </w:numPr>
              <w:spacing w:line="240" w:lineRule="auto"/>
              <w:jc w:val="both"/>
              <w:rPr>
                <w:rFonts w:ascii="Arial" w:hAnsi="Arial" w:cs="Arial"/>
              </w:rPr>
            </w:pPr>
            <w:r w:rsidRPr="00C976E6">
              <w:rPr>
                <w:rFonts w:ascii="Arial" w:hAnsi="Arial" w:cs="Arial"/>
              </w:rPr>
              <w:t>the idea that progress has been too rapid and in some respects counter-productive</w:t>
            </w:r>
          </w:p>
          <w:p w14:paraId="77C165E4" w14:textId="77777777" w:rsidR="008420FA" w:rsidRPr="00C976E6" w:rsidRDefault="008420FA" w:rsidP="00223F91">
            <w:pPr>
              <w:pStyle w:val="ListParagraph"/>
              <w:numPr>
                <w:ilvl w:val="0"/>
                <w:numId w:val="2"/>
              </w:numPr>
              <w:spacing w:line="240" w:lineRule="auto"/>
              <w:jc w:val="both"/>
              <w:rPr>
                <w:rFonts w:ascii="Arial" w:hAnsi="Arial" w:cs="Arial"/>
              </w:rPr>
            </w:pPr>
            <w:r w:rsidRPr="00C976E6">
              <w:rPr>
                <w:rFonts w:ascii="Arial" w:hAnsi="Arial" w:cs="Arial"/>
              </w:rPr>
              <w:t>rather elitist view of the vanished pleasures/selective account of the old and the new</w:t>
            </w:r>
          </w:p>
          <w:p w14:paraId="516EE552" w14:textId="77777777" w:rsidR="008420FA" w:rsidRPr="00C976E6" w:rsidRDefault="008420FA" w:rsidP="00223F91">
            <w:pPr>
              <w:pStyle w:val="ListParagraph"/>
              <w:numPr>
                <w:ilvl w:val="0"/>
                <w:numId w:val="2"/>
              </w:numPr>
              <w:spacing w:line="240" w:lineRule="auto"/>
              <w:jc w:val="both"/>
              <w:rPr>
                <w:rFonts w:ascii="Arial" w:hAnsi="Arial" w:cs="Arial"/>
              </w:rPr>
            </w:pPr>
            <w:r w:rsidRPr="00C976E6">
              <w:rPr>
                <w:rFonts w:ascii="Arial" w:hAnsi="Arial" w:cs="Arial"/>
              </w:rPr>
              <w:t>setting up of argument in favour of modernity which is then demolished</w:t>
            </w:r>
          </w:p>
          <w:p w14:paraId="2660609E" w14:textId="77777777" w:rsidR="008420FA" w:rsidRPr="00C976E6" w:rsidRDefault="008420FA" w:rsidP="00223F91">
            <w:pPr>
              <w:pStyle w:val="ListParagraph"/>
              <w:numPr>
                <w:ilvl w:val="0"/>
                <w:numId w:val="2"/>
              </w:numPr>
              <w:spacing w:line="240" w:lineRule="auto"/>
              <w:jc w:val="both"/>
              <w:rPr>
                <w:rFonts w:ascii="Arial" w:hAnsi="Arial" w:cs="Arial"/>
              </w:rPr>
            </w:pPr>
            <w:r w:rsidRPr="00C976E6">
              <w:rPr>
                <w:rFonts w:ascii="Arial" w:hAnsi="Arial" w:cs="Arial"/>
              </w:rPr>
              <w:t>appeal to more mature readers able to connect with the ‘golden era’ (‘devise your own list’).</w:t>
            </w:r>
          </w:p>
          <w:p w14:paraId="5A676177" w14:textId="77777777" w:rsidR="008420FA" w:rsidRPr="00C976E6" w:rsidRDefault="008420FA">
            <w:pPr>
              <w:spacing w:line="240" w:lineRule="auto"/>
              <w:jc w:val="both"/>
              <w:rPr>
                <w:rFonts w:ascii="Arial" w:hAnsi="Arial" w:cs="Arial"/>
                <w:b/>
              </w:rPr>
            </w:pPr>
          </w:p>
          <w:p w14:paraId="4B130ACA" w14:textId="77777777" w:rsidR="008420FA" w:rsidRPr="00C976E6" w:rsidRDefault="008420FA">
            <w:pPr>
              <w:spacing w:line="240" w:lineRule="auto"/>
              <w:jc w:val="both"/>
              <w:rPr>
                <w:rFonts w:ascii="Arial" w:hAnsi="Arial" w:cs="Arial"/>
                <w:b/>
              </w:rPr>
            </w:pPr>
            <w:r w:rsidRPr="00C976E6">
              <w:rPr>
                <w:rFonts w:ascii="Arial" w:hAnsi="Arial" w:cs="Arial"/>
                <w:b/>
              </w:rPr>
              <w:t>Reward all valid interpretations.</w:t>
            </w:r>
          </w:p>
          <w:p w14:paraId="3491CB30" w14:textId="77777777" w:rsidR="008420FA" w:rsidRPr="00C976E6" w:rsidRDefault="008420FA">
            <w:pPr>
              <w:rPr>
                <w:rFonts w:ascii="Arial" w:hAnsi="Arial" w:cs="Arial"/>
              </w:rPr>
            </w:pPr>
          </w:p>
        </w:tc>
      </w:tr>
    </w:tbl>
    <w:p w14:paraId="4105CBE9" w14:textId="2844A7CC" w:rsidR="006379F8" w:rsidRPr="00CD0421" w:rsidRDefault="00CD0421" w:rsidP="00CD0421">
      <w:pPr>
        <w:pStyle w:val="NoSpacing"/>
        <w:spacing w:before="120" w:after="120"/>
        <w:rPr>
          <w:rFonts w:ascii="Arial" w:hAnsi="Arial" w:cs="Arial"/>
          <w:b/>
        </w:rPr>
      </w:pPr>
      <w:r w:rsidRPr="00CD0421">
        <w:rPr>
          <w:rFonts w:ascii="Arial" w:hAnsi="Arial" w:cs="Arial"/>
          <w:b/>
        </w:rPr>
        <w:lastRenderedPageBreak/>
        <w:t>Examples of Introductions</w:t>
      </w:r>
    </w:p>
    <w:p w14:paraId="3982A5BC" w14:textId="641CDF4F" w:rsidR="009F54CE" w:rsidRPr="00CD0421" w:rsidRDefault="009F54CE" w:rsidP="00CD0421">
      <w:pPr>
        <w:spacing w:before="120" w:after="120" w:line="240" w:lineRule="auto"/>
        <w:jc w:val="both"/>
        <w:rPr>
          <w:rFonts w:ascii="Arial" w:hAnsi="Arial" w:cs="Arial"/>
        </w:rPr>
      </w:pPr>
    </w:p>
    <w:p w14:paraId="42AFB483" w14:textId="63A19256" w:rsidR="009F54CE" w:rsidRPr="00CD0421" w:rsidRDefault="009F54CE" w:rsidP="00CD0421">
      <w:pPr>
        <w:spacing w:before="120" w:after="120" w:line="240" w:lineRule="auto"/>
        <w:jc w:val="both"/>
        <w:rPr>
          <w:rFonts w:ascii="Arial" w:hAnsi="Arial" w:cs="Arial"/>
        </w:rPr>
      </w:pPr>
      <w:r w:rsidRPr="00CD0421">
        <w:rPr>
          <w:rFonts w:ascii="Arial" w:hAnsi="Arial" w:cs="Arial"/>
        </w:rPr>
        <w:t xml:space="preserve">1. </w:t>
      </w:r>
      <w:r w:rsidRPr="00CD0421">
        <w:rPr>
          <w:rFonts w:ascii="Arial" w:hAnsi="Arial" w:cs="Arial"/>
          <w:b/>
          <w:bCs/>
          <w:i/>
          <w:iCs/>
        </w:rPr>
        <w:t xml:space="preserve">Great Expectations </w:t>
      </w:r>
      <w:r w:rsidRPr="00CD0421">
        <w:rPr>
          <w:rFonts w:ascii="Arial" w:hAnsi="Arial" w:cs="Arial"/>
          <w:b/>
          <w:bCs/>
        </w:rPr>
        <w:t>Q.5</w:t>
      </w:r>
    </w:p>
    <w:p w14:paraId="39D1A43E" w14:textId="58BA3581" w:rsidR="009F54CE" w:rsidRPr="00CD0421" w:rsidRDefault="009F54CE" w:rsidP="00CD0421">
      <w:pPr>
        <w:spacing w:before="120" w:after="120" w:line="240" w:lineRule="auto"/>
        <w:jc w:val="both"/>
        <w:rPr>
          <w:rFonts w:ascii="Arial" w:hAnsi="Arial" w:cs="Arial"/>
        </w:rPr>
      </w:pPr>
      <w:r w:rsidRPr="00CD0421">
        <w:rPr>
          <w:rFonts w:ascii="Arial" w:hAnsi="Arial" w:cs="Arial"/>
        </w:rPr>
        <w:t>Dickens explores the significance of money throughout the novel. He uses it to show what people are like before and after they have money. He shows how the upper classes use their riches and how the poverty creates problems for others. Dickens uses wealth as a significant factor throughout the book as he himself knew the struggles of not having a wealthy family. Dickens’ father was sent to debtors’ prison and Dickens had to work for a living as a child.</w:t>
      </w:r>
    </w:p>
    <w:p w14:paraId="1F38F5B8" w14:textId="77777777" w:rsidR="00A933C1" w:rsidRPr="00CD0421" w:rsidRDefault="00A933C1" w:rsidP="00CD0421">
      <w:pPr>
        <w:spacing w:before="120" w:after="120" w:line="240" w:lineRule="auto"/>
        <w:jc w:val="both"/>
        <w:rPr>
          <w:rFonts w:ascii="Arial" w:hAnsi="Arial" w:cs="Arial"/>
        </w:rPr>
      </w:pPr>
    </w:p>
    <w:p w14:paraId="3C6CD4C7" w14:textId="6A321ABF" w:rsidR="00753078" w:rsidRPr="00CD0421" w:rsidRDefault="009F54CE" w:rsidP="00CD0421">
      <w:pPr>
        <w:spacing w:before="120" w:after="120" w:line="240" w:lineRule="auto"/>
        <w:jc w:val="both"/>
        <w:rPr>
          <w:rFonts w:ascii="Arial" w:hAnsi="Arial" w:cs="Arial"/>
        </w:rPr>
      </w:pPr>
      <w:r w:rsidRPr="00CD0421">
        <w:rPr>
          <w:rFonts w:ascii="Arial" w:hAnsi="Arial" w:cs="Arial"/>
        </w:rPr>
        <w:t>2</w:t>
      </w:r>
      <w:r w:rsidR="00753078" w:rsidRPr="00CD0421">
        <w:rPr>
          <w:rFonts w:ascii="Arial" w:hAnsi="Arial" w:cs="Arial"/>
        </w:rPr>
        <w:t xml:space="preserve">. </w:t>
      </w:r>
      <w:r w:rsidR="00753078" w:rsidRPr="00CD0421">
        <w:rPr>
          <w:rFonts w:ascii="Arial" w:hAnsi="Arial" w:cs="Arial"/>
          <w:b/>
          <w:bCs/>
          <w:i/>
          <w:iCs/>
        </w:rPr>
        <w:t xml:space="preserve">Tess of the D’Urbervilles </w:t>
      </w:r>
      <w:r w:rsidR="00753078" w:rsidRPr="00CD0421">
        <w:rPr>
          <w:rFonts w:ascii="Arial" w:hAnsi="Arial" w:cs="Arial"/>
          <w:b/>
          <w:bCs/>
        </w:rPr>
        <w:t>Q.6</w:t>
      </w:r>
    </w:p>
    <w:p w14:paraId="13BE2220" w14:textId="7AA37924" w:rsidR="00753078" w:rsidRPr="00CD0421" w:rsidRDefault="00753078" w:rsidP="00CD0421">
      <w:pPr>
        <w:spacing w:before="120" w:after="120" w:line="240" w:lineRule="auto"/>
        <w:jc w:val="both"/>
        <w:rPr>
          <w:rFonts w:ascii="Arial" w:hAnsi="Arial" w:cs="Arial"/>
        </w:rPr>
      </w:pPr>
      <w:r w:rsidRPr="00CD0421">
        <w:rPr>
          <w:rFonts w:ascii="Arial" w:hAnsi="Arial" w:cs="Arial"/>
        </w:rPr>
        <w:t>‘Tess of the D’Urbervilles’ is a classic depiction of a tragedy. As the heroine is hanged for her crime in the closing section of the novel, arguably some of the main issues die with her. Although many contemporary critics failed to grasp Hardy’s resistance to social norms of the late 19</w:t>
      </w:r>
      <w:r w:rsidRPr="00CD0421">
        <w:rPr>
          <w:rFonts w:ascii="Arial" w:hAnsi="Arial" w:cs="Arial"/>
          <w:vertAlign w:val="superscript"/>
        </w:rPr>
        <w:t>th</w:t>
      </w:r>
      <w:r w:rsidRPr="00CD0421">
        <w:rPr>
          <w:rFonts w:ascii="Arial" w:hAnsi="Arial" w:cs="Arial"/>
        </w:rPr>
        <w:t xml:space="preserve"> century, modern day audiences would appreciate Tess’s death as a resolution to her suffering from the harshness of religion and the struggles of being a woman.</w:t>
      </w:r>
      <w:r w:rsidR="00F7148D" w:rsidRPr="00CD0421">
        <w:rPr>
          <w:rFonts w:ascii="Arial" w:hAnsi="Arial" w:cs="Arial"/>
        </w:rPr>
        <w:t xml:space="preserve"> Few in the 1890s would oppose the death penalty for murder; some Victorian critics believed that Tess was rightly killed and deserved her misfortune for being an impure woman who had an illegitimate child, an unforgivable sin in that era.</w:t>
      </w:r>
    </w:p>
    <w:p w14:paraId="6C6B4DC4" w14:textId="6B93436C" w:rsidR="009F54CE" w:rsidRPr="00CD0421" w:rsidRDefault="009F54CE" w:rsidP="00CD0421">
      <w:pPr>
        <w:spacing w:before="120" w:after="120" w:line="240" w:lineRule="auto"/>
        <w:jc w:val="both"/>
        <w:rPr>
          <w:rFonts w:ascii="Arial" w:hAnsi="Arial" w:cs="Arial"/>
        </w:rPr>
      </w:pPr>
    </w:p>
    <w:p w14:paraId="3B72C3F3" w14:textId="499726D5" w:rsidR="008F0685" w:rsidRPr="00CD0421" w:rsidRDefault="009F54CE" w:rsidP="00CD0421">
      <w:pPr>
        <w:pStyle w:val="NormalWeb"/>
        <w:spacing w:before="120" w:beforeAutospacing="0" w:after="120" w:afterAutospacing="0"/>
        <w:rPr>
          <w:rFonts w:ascii="Arial" w:hAnsi="Arial" w:cs="Arial"/>
          <w:sz w:val="22"/>
          <w:szCs w:val="22"/>
        </w:rPr>
      </w:pPr>
      <w:r w:rsidRPr="00CD0421">
        <w:rPr>
          <w:rFonts w:ascii="Arial" w:hAnsi="Arial" w:cs="Arial"/>
          <w:sz w:val="22"/>
          <w:szCs w:val="22"/>
        </w:rPr>
        <w:t xml:space="preserve">3. </w:t>
      </w:r>
      <w:r w:rsidR="008F0685" w:rsidRPr="00CD0421">
        <w:rPr>
          <w:rFonts w:ascii="Arial" w:hAnsi="Arial" w:cs="Arial"/>
          <w:b/>
          <w:bCs/>
          <w:i/>
          <w:iCs/>
          <w:sz w:val="22"/>
          <w:szCs w:val="22"/>
        </w:rPr>
        <w:t xml:space="preserve">The Handmaid’s Tale </w:t>
      </w:r>
      <w:r w:rsidR="008F0685" w:rsidRPr="00CD0421">
        <w:rPr>
          <w:rFonts w:ascii="Arial" w:hAnsi="Arial" w:cs="Arial"/>
          <w:b/>
          <w:bCs/>
          <w:sz w:val="22"/>
          <w:szCs w:val="22"/>
        </w:rPr>
        <w:t>Q.</w:t>
      </w:r>
      <w:r w:rsidR="00AC44A3" w:rsidRPr="00CD0421">
        <w:rPr>
          <w:rFonts w:ascii="Arial" w:hAnsi="Arial" w:cs="Arial"/>
          <w:b/>
          <w:bCs/>
          <w:sz w:val="22"/>
          <w:szCs w:val="22"/>
        </w:rPr>
        <w:t>2</w:t>
      </w:r>
    </w:p>
    <w:p w14:paraId="06A30475" w14:textId="37C7952F" w:rsidR="008F0685" w:rsidRPr="00CD0421" w:rsidRDefault="008F0685" w:rsidP="00CD0421">
      <w:pPr>
        <w:pStyle w:val="NormalWeb"/>
        <w:spacing w:before="120" w:beforeAutospacing="0" w:after="120" w:afterAutospacing="0"/>
        <w:rPr>
          <w:rFonts w:ascii="Arial" w:hAnsi="Arial" w:cs="Arial"/>
          <w:color w:val="222222"/>
          <w:sz w:val="22"/>
          <w:szCs w:val="22"/>
        </w:rPr>
      </w:pPr>
      <w:r w:rsidRPr="00CD0421">
        <w:rPr>
          <w:rFonts w:ascii="Arial" w:hAnsi="Arial" w:cs="Arial"/>
          <w:i/>
          <w:iCs/>
          <w:color w:val="222222"/>
          <w:sz w:val="22"/>
          <w:szCs w:val="22"/>
        </w:rPr>
        <w:t>The Handmaid's Tale</w:t>
      </w:r>
      <w:r w:rsidRPr="00CD0421">
        <w:rPr>
          <w:rFonts w:ascii="Arial" w:hAnsi="Arial" w:cs="Arial"/>
          <w:color w:val="222222"/>
          <w:sz w:val="22"/>
          <w:szCs w:val="22"/>
        </w:rPr>
        <w:t xml:space="preserve"> is a </w:t>
      </w:r>
      <w:hyperlink r:id="rId10" w:tooltip="Dystopian novel" w:history="1">
        <w:r w:rsidRPr="00CD0421">
          <w:rPr>
            <w:rStyle w:val="Hyperlink"/>
            <w:rFonts w:ascii="Arial" w:hAnsi="Arial" w:cs="Arial"/>
            <w:color w:val="auto"/>
            <w:sz w:val="22"/>
            <w:szCs w:val="22"/>
            <w:u w:val="none"/>
          </w:rPr>
          <w:t>dystopian novel</w:t>
        </w:r>
      </w:hyperlink>
      <w:r w:rsidRPr="00CD0421">
        <w:rPr>
          <w:rFonts w:ascii="Arial" w:hAnsi="Arial" w:cs="Arial"/>
          <w:color w:val="222222"/>
          <w:sz w:val="22"/>
          <w:szCs w:val="22"/>
        </w:rPr>
        <w:t xml:space="preserve"> by Canadian author </w:t>
      </w:r>
      <w:hyperlink r:id="rId11" w:tooltip="Margaret Atwood" w:history="1">
        <w:r w:rsidRPr="00CD0421">
          <w:rPr>
            <w:rStyle w:val="Hyperlink"/>
            <w:rFonts w:ascii="Arial" w:hAnsi="Arial" w:cs="Arial"/>
            <w:color w:val="auto"/>
            <w:sz w:val="22"/>
            <w:szCs w:val="22"/>
            <w:u w:val="none"/>
          </w:rPr>
          <w:t>Margaret Atwood</w:t>
        </w:r>
      </w:hyperlink>
      <w:r w:rsidRPr="00CD0421">
        <w:rPr>
          <w:rFonts w:ascii="Arial" w:hAnsi="Arial" w:cs="Arial"/>
          <w:sz w:val="22"/>
          <w:szCs w:val="22"/>
        </w:rPr>
        <w:t xml:space="preserve">, </w:t>
      </w:r>
      <w:r w:rsidRPr="00CD0421">
        <w:rPr>
          <w:rFonts w:ascii="Arial" w:hAnsi="Arial" w:cs="Arial"/>
          <w:color w:val="222222"/>
          <w:sz w:val="22"/>
          <w:szCs w:val="22"/>
        </w:rPr>
        <w:t xml:space="preserve">originally published in 1985. It is set in a near-future </w:t>
      </w:r>
      <w:hyperlink r:id="rId12" w:history="1">
        <w:r w:rsidRPr="00CD0421">
          <w:rPr>
            <w:rStyle w:val="Hyperlink"/>
            <w:rFonts w:ascii="Arial" w:hAnsi="Arial" w:cs="Arial"/>
            <w:color w:val="auto"/>
            <w:sz w:val="22"/>
            <w:szCs w:val="22"/>
            <w:u w:val="none"/>
          </w:rPr>
          <w:t>New England</w:t>
        </w:r>
      </w:hyperlink>
      <w:r w:rsidRPr="00CD0421">
        <w:rPr>
          <w:rFonts w:ascii="Arial" w:hAnsi="Arial" w:cs="Arial"/>
          <w:sz w:val="22"/>
          <w:szCs w:val="22"/>
        </w:rPr>
        <w:t xml:space="preserve">, in a </w:t>
      </w:r>
      <w:hyperlink r:id="rId13" w:tooltip="Totalitarianism" w:history="1">
        <w:r w:rsidRPr="00CD0421">
          <w:rPr>
            <w:rStyle w:val="Hyperlink"/>
            <w:rFonts w:ascii="Arial" w:hAnsi="Arial" w:cs="Arial"/>
            <w:color w:val="auto"/>
            <w:sz w:val="22"/>
            <w:szCs w:val="22"/>
            <w:u w:val="none"/>
          </w:rPr>
          <w:t>totalitarian</w:t>
        </w:r>
      </w:hyperlink>
      <w:r w:rsidRPr="00CD0421">
        <w:rPr>
          <w:rFonts w:ascii="Arial" w:hAnsi="Arial" w:cs="Arial"/>
          <w:color w:val="222222"/>
          <w:sz w:val="22"/>
          <w:szCs w:val="22"/>
        </w:rPr>
        <w:t xml:space="preserve"> state resembling a </w:t>
      </w:r>
      <w:hyperlink r:id="rId14" w:tooltip="Theonomy" w:history="1">
        <w:r w:rsidRPr="00CD0421">
          <w:rPr>
            <w:rStyle w:val="Hyperlink"/>
            <w:rFonts w:ascii="Arial" w:hAnsi="Arial" w:cs="Arial"/>
            <w:color w:val="auto"/>
            <w:sz w:val="22"/>
            <w:szCs w:val="22"/>
            <w:u w:val="none"/>
          </w:rPr>
          <w:t>theonomy</w:t>
        </w:r>
      </w:hyperlink>
      <w:r w:rsidRPr="00CD0421">
        <w:rPr>
          <w:rFonts w:ascii="Arial" w:hAnsi="Arial" w:cs="Arial"/>
          <w:sz w:val="22"/>
          <w:szCs w:val="22"/>
        </w:rPr>
        <w:t xml:space="preserve"> that overthrows the United States government. The novel focuses on the journey of the </w:t>
      </w:r>
      <w:hyperlink r:id="rId15" w:tooltip="Handmaiden" w:history="1">
        <w:r w:rsidRPr="00CD0421">
          <w:rPr>
            <w:rStyle w:val="Hyperlink"/>
            <w:rFonts w:ascii="Arial" w:hAnsi="Arial" w:cs="Arial"/>
            <w:color w:val="auto"/>
            <w:sz w:val="22"/>
            <w:szCs w:val="22"/>
            <w:u w:val="none"/>
          </w:rPr>
          <w:t>handmaid</w:t>
        </w:r>
      </w:hyperlink>
      <w:r w:rsidRPr="00CD0421">
        <w:rPr>
          <w:rFonts w:ascii="Arial" w:hAnsi="Arial" w:cs="Arial"/>
          <w:color w:val="222222"/>
          <w:sz w:val="22"/>
          <w:szCs w:val="22"/>
        </w:rPr>
        <w:t xml:space="preserve"> Offred. Her name derives from the possessive form "of Fred"; handmaids are forbidden to use their birth names and must echo the male, or master, whom they serve. </w:t>
      </w:r>
      <w:r w:rsidRPr="00CD0421">
        <w:rPr>
          <w:rFonts w:ascii="Arial" w:hAnsi="Arial" w:cs="Arial"/>
          <w:i/>
          <w:iCs/>
          <w:color w:val="222222"/>
          <w:sz w:val="22"/>
          <w:szCs w:val="22"/>
        </w:rPr>
        <w:t>The Handmaid's Tale</w:t>
      </w:r>
      <w:r w:rsidRPr="00CD0421">
        <w:rPr>
          <w:rFonts w:ascii="Arial" w:hAnsi="Arial" w:cs="Arial"/>
          <w:color w:val="222222"/>
          <w:sz w:val="22"/>
          <w:szCs w:val="22"/>
        </w:rPr>
        <w:t xml:space="preserve"> explores themes of women in subjugation in a patriarchal society and the various means by which these women attempt to gain individuality and independence. </w:t>
      </w:r>
    </w:p>
    <w:p w14:paraId="7EB2F679" w14:textId="32A68E52" w:rsidR="008F0685" w:rsidRPr="00CD0421" w:rsidRDefault="008F0685" w:rsidP="00CD0421">
      <w:pPr>
        <w:pStyle w:val="NormalWeb"/>
        <w:spacing w:before="120" w:beforeAutospacing="0" w:after="120" w:afterAutospacing="0"/>
        <w:rPr>
          <w:rFonts w:ascii="Arial" w:hAnsi="Arial" w:cs="Arial"/>
          <w:color w:val="222222"/>
          <w:sz w:val="22"/>
          <w:szCs w:val="22"/>
        </w:rPr>
      </w:pPr>
    </w:p>
    <w:p w14:paraId="3AAEBE20" w14:textId="0E8FF5C1" w:rsidR="008F0685" w:rsidRPr="00CD0421" w:rsidRDefault="008F0685" w:rsidP="00CD0421">
      <w:pPr>
        <w:pStyle w:val="NormalWeb"/>
        <w:spacing w:before="120" w:beforeAutospacing="0" w:after="120" w:afterAutospacing="0"/>
        <w:rPr>
          <w:rFonts w:ascii="Arial" w:hAnsi="Arial" w:cs="Arial"/>
          <w:color w:val="222222"/>
          <w:sz w:val="22"/>
          <w:szCs w:val="22"/>
        </w:rPr>
      </w:pPr>
      <w:r w:rsidRPr="00CD0421">
        <w:rPr>
          <w:rFonts w:ascii="Arial" w:hAnsi="Arial" w:cs="Arial"/>
          <w:color w:val="222222"/>
          <w:sz w:val="22"/>
          <w:szCs w:val="22"/>
        </w:rPr>
        <w:t xml:space="preserve">4. </w:t>
      </w:r>
      <w:r w:rsidR="00AC44A3" w:rsidRPr="00CD0421">
        <w:rPr>
          <w:rFonts w:ascii="Arial" w:hAnsi="Arial" w:cs="Arial"/>
          <w:b/>
          <w:bCs/>
          <w:i/>
          <w:iCs/>
          <w:color w:val="222222"/>
          <w:sz w:val="22"/>
          <w:szCs w:val="22"/>
        </w:rPr>
        <w:t xml:space="preserve">Tess of the D’Urbervilles </w:t>
      </w:r>
      <w:r w:rsidR="00AC44A3" w:rsidRPr="00CD0421">
        <w:rPr>
          <w:rFonts w:ascii="Arial" w:hAnsi="Arial" w:cs="Arial"/>
          <w:b/>
          <w:bCs/>
          <w:color w:val="222222"/>
          <w:sz w:val="22"/>
          <w:szCs w:val="22"/>
        </w:rPr>
        <w:t>Q.4</w:t>
      </w:r>
    </w:p>
    <w:p w14:paraId="43D39BDE" w14:textId="37BC3F4F" w:rsidR="00AC44A3" w:rsidRPr="00CD0421" w:rsidRDefault="00AC44A3" w:rsidP="00CD0421">
      <w:pPr>
        <w:pStyle w:val="NormalWeb"/>
        <w:spacing w:before="120" w:beforeAutospacing="0" w:after="120" w:afterAutospacing="0"/>
        <w:rPr>
          <w:rFonts w:ascii="Arial" w:hAnsi="Arial" w:cs="Arial"/>
          <w:color w:val="222222"/>
          <w:sz w:val="22"/>
          <w:szCs w:val="22"/>
        </w:rPr>
      </w:pPr>
      <w:r w:rsidRPr="00CD0421">
        <w:rPr>
          <w:rFonts w:ascii="Arial" w:hAnsi="Arial" w:cs="Arial"/>
          <w:color w:val="222222"/>
          <w:sz w:val="22"/>
          <w:szCs w:val="22"/>
        </w:rPr>
        <w:t xml:space="preserve">The presentation and significance of settings in ‘Tess of the D’Urbervilles’ is the most important theme in the novel. In this essay, we will be looking at several different settings which are important. We will be looking at different settings such as The Chase, </w:t>
      </w:r>
      <w:proofErr w:type="spellStart"/>
      <w:r w:rsidRPr="00CD0421">
        <w:rPr>
          <w:rFonts w:ascii="Arial" w:hAnsi="Arial" w:cs="Arial"/>
          <w:color w:val="222222"/>
          <w:sz w:val="22"/>
          <w:szCs w:val="22"/>
        </w:rPr>
        <w:t>Talbothays</w:t>
      </w:r>
      <w:proofErr w:type="spellEnd"/>
      <w:r w:rsidRPr="00CD0421">
        <w:rPr>
          <w:rFonts w:ascii="Arial" w:hAnsi="Arial" w:cs="Arial"/>
          <w:color w:val="222222"/>
          <w:sz w:val="22"/>
          <w:szCs w:val="22"/>
        </w:rPr>
        <w:t xml:space="preserve"> Dairy, </w:t>
      </w:r>
      <w:proofErr w:type="spellStart"/>
      <w:r w:rsidRPr="00CD0421">
        <w:rPr>
          <w:rFonts w:ascii="Arial" w:hAnsi="Arial" w:cs="Arial"/>
          <w:color w:val="222222"/>
          <w:sz w:val="22"/>
          <w:szCs w:val="22"/>
        </w:rPr>
        <w:t>Flintcomb</w:t>
      </w:r>
      <w:proofErr w:type="spellEnd"/>
      <w:r w:rsidRPr="00CD0421">
        <w:rPr>
          <w:rFonts w:ascii="Arial" w:hAnsi="Arial" w:cs="Arial"/>
          <w:color w:val="222222"/>
          <w:sz w:val="22"/>
          <w:szCs w:val="22"/>
        </w:rPr>
        <w:t xml:space="preserve"> Ash and Stonehenge and discussing how they are significant to Tess’s like and experiences. These settings are significant because they highlight the change in Tess’s personality before and after the events that happen in those </w:t>
      </w:r>
      <w:proofErr w:type="gramStart"/>
      <w:r w:rsidRPr="00CD0421">
        <w:rPr>
          <w:rFonts w:ascii="Arial" w:hAnsi="Arial" w:cs="Arial"/>
          <w:color w:val="222222"/>
          <w:sz w:val="22"/>
          <w:szCs w:val="22"/>
        </w:rPr>
        <w:t>particular locations</w:t>
      </w:r>
      <w:proofErr w:type="gramEnd"/>
      <w:r w:rsidRPr="00CD0421">
        <w:rPr>
          <w:rFonts w:ascii="Arial" w:hAnsi="Arial" w:cs="Arial"/>
          <w:color w:val="222222"/>
          <w:sz w:val="22"/>
          <w:szCs w:val="22"/>
        </w:rPr>
        <w:t xml:space="preserve">. </w:t>
      </w:r>
    </w:p>
    <w:p w14:paraId="4BD59782" w14:textId="0A4D1D05" w:rsidR="00AC44A3" w:rsidRPr="00CD0421" w:rsidRDefault="00AC44A3" w:rsidP="00CD0421">
      <w:pPr>
        <w:pStyle w:val="NormalWeb"/>
        <w:spacing w:before="120" w:beforeAutospacing="0" w:after="120" w:afterAutospacing="0"/>
        <w:rPr>
          <w:rFonts w:ascii="Arial" w:hAnsi="Arial" w:cs="Arial"/>
          <w:color w:val="222222"/>
          <w:sz w:val="22"/>
          <w:szCs w:val="22"/>
        </w:rPr>
      </w:pPr>
    </w:p>
    <w:p w14:paraId="4B5F1039" w14:textId="1737172E" w:rsidR="00AC44A3" w:rsidRPr="00CD0421" w:rsidRDefault="00AC44A3" w:rsidP="00CD0421">
      <w:pPr>
        <w:pStyle w:val="NormalWeb"/>
        <w:spacing w:before="120" w:beforeAutospacing="0" w:after="120" w:afterAutospacing="0"/>
        <w:rPr>
          <w:rFonts w:ascii="Arial" w:hAnsi="Arial" w:cs="Arial"/>
          <w:color w:val="222222"/>
          <w:sz w:val="22"/>
          <w:szCs w:val="22"/>
        </w:rPr>
      </w:pPr>
      <w:r w:rsidRPr="00CD0421">
        <w:rPr>
          <w:rFonts w:ascii="Arial" w:hAnsi="Arial" w:cs="Arial"/>
          <w:color w:val="222222"/>
          <w:sz w:val="22"/>
          <w:szCs w:val="22"/>
        </w:rPr>
        <w:t xml:space="preserve">5. </w:t>
      </w:r>
      <w:r w:rsidRPr="00CD0421">
        <w:rPr>
          <w:rFonts w:ascii="Arial" w:hAnsi="Arial" w:cs="Arial"/>
          <w:b/>
          <w:bCs/>
          <w:i/>
          <w:iCs/>
          <w:color w:val="222222"/>
          <w:sz w:val="22"/>
          <w:szCs w:val="22"/>
        </w:rPr>
        <w:t xml:space="preserve">The </w:t>
      </w:r>
      <w:proofErr w:type="spellStart"/>
      <w:r w:rsidRPr="00CD0421">
        <w:rPr>
          <w:rFonts w:ascii="Arial" w:hAnsi="Arial" w:cs="Arial"/>
          <w:b/>
          <w:bCs/>
          <w:i/>
          <w:iCs/>
          <w:color w:val="222222"/>
          <w:sz w:val="22"/>
          <w:szCs w:val="22"/>
        </w:rPr>
        <w:t>Color</w:t>
      </w:r>
      <w:proofErr w:type="spellEnd"/>
      <w:r w:rsidRPr="00CD0421">
        <w:rPr>
          <w:rFonts w:ascii="Arial" w:hAnsi="Arial" w:cs="Arial"/>
          <w:b/>
          <w:bCs/>
          <w:i/>
          <w:iCs/>
          <w:color w:val="222222"/>
          <w:sz w:val="22"/>
          <w:szCs w:val="22"/>
        </w:rPr>
        <w:t xml:space="preserve"> Purple </w:t>
      </w:r>
      <w:r w:rsidR="00546873" w:rsidRPr="00CD0421">
        <w:rPr>
          <w:rFonts w:ascii="Arial" w:hAnsi="Arial" w:cs="Arial"/>
          <w:b/>
          <w:bCs/>
          <w:color w:val="222222"/>
          <w:sz w:val="22"/>
          <w:szCs w:val="22"/>
        </w:rPr>
        <w:t>Q.2</w:t>
      </w:r>
    </w:p>
    <w:p w14:paraId="3780FF53" w14:textId="34ACB40D" w:rsidR="00546873" w:rsidRPr="00CD0421" w:rsidRDefault="00546873" w:rsidP="00CD0421">
      <w:pPr>
        <w:pStyle w:val="NormalWeb"/>
        <w:spacing w:before="120" w:beforeAutospacing="0" w:after="120" w:afterAutospacing="0"/>
        <w:rPr>
          <w:rFonts w:ascii="Arial" w:hAnsi="Arial" w:cs="Arial"/>
          <w:color w:val="222222"/>
          <w:sz w:val="22"/>
          <w:szCs w:val="22"/>
        </w:rPr>
      </w:pPr>
      <w:r w:rsidRPr="00CD0421">
        <w:rPr>
          <w:rFonts w:ascii="Arial" w:hAnsi="Arial" w:cs="Arial"/>
          <w:color w:val="222222"/>
          <w:sz w:val="22"/>
          <w:szCs w:val="22"/>
        </w:rPr>
        <w:t xml:space="preserve">Alice Walker’s 1982 novel </w:t>
      </w:r>
      <w:r w:rsidRPr="00CD0421">
        <w:rPr>
          <w:rFonts w:ascii="Arial" w:hAnsi="Arial" w:cs="Arial"/>
          <w:i/>
          <w:iCs/>
          <w:color w:val="222222"/>
          <w:sz w:val="22"/>
          <w:szCs w:val="22"/>
        </w:rPr>
        <w:t xml:space="preserve">The </w:t>
      </w:r>
      <w:proofErr w:type="spellStart"/>
      <w:r w:rsidRPr="00CD0421">
        <w:rPr>
          <w:rFonts w:ascii="Arial" w:hAnsi="Arial" w:cs="Arial"/>
          <w:i/>
          <w:iCs/>
          <w:color w:val="222222"/>
          <w:sz w:val="22"/>
          <w:szCs w:val="22"/>
        </w:rPr>
        <w:t>Color</w:t>
      </w:r>
      <w:proofErr w:type="spellEnd"/>
      <w:r w:rsidRPr="00CD0421">
        <w:rPr>
          <w:rFonts w:ascii="Arial" w:hAnsi="Arial" w:cs="Arial"/>
          <w:i/>
          <w:iCs/>
          <w:color w:val="222222"/>
          <w:sz w:val="22"/>
          <w:szCs w:val="22"/>
        </w:rPr>
        <w:t xml:space="preserve"> Purple </w:t>
      </w:r>
      <w:r w:rsidRPr="00CD0421">
        <w:rPr>
          <w:rFonts w:ascii="Arial" w:hAnsi="Arial" w:cs="Arial"/>
          <w:color w:val="222222"/>
          <w:sz w:val="22"/>
          <w:szCs w:val="22"/>
        </w:rPr>
        <w:t xml:space="preserve">illustrates the benefits of female relationships throughout. The epistolary form enables Walker to show </w:t>
      </w:r>
      <w:r w:rsidR="00C767C7" w:rsidRPr="00CD0421">
        <w:rPr>
          <w:rFonts w:ascii="Arial" w:hAnsi="Arial" w:cs="Arial"/>
          <w:color w:val="222222"/>
          <w:sz w:val="22"/>
          <w:szCs w:val="22"/>
        </w:rPr>
        <w:t xml:space="preserve">protagonist </w:t>
      </w:r>
      <w:r w:rsidRPr="00CD0421">
        <w:rPr>
          <w:rFonts w:ascii="Arial" w:hAnsi="Arial" w:cs="Arial"/>
          <w:color w:val="222222"/>
          <w:sz w:val="22"/>
          <w:szCs w:val="22"/>
        </w:rPr>
        <w:t xml:space="preserve">Celie’s </w:t>
      </w:r>
      <w:r w:rsidR="00C767C7" w:rsidRPr="00CD0421">
        <w:rPr>
          <w:rFonts w:ascii="Arial" w:hAnsi="Arial" w:cs="Arial"/>
          <w:color w:val="222222"/>
          <w:sz w:val="22"/>
          <w:szCs w:val="22"/>
        </w:rPr>
        <w:t>increasing</w:t>
      </w:r>
      <w:r w:rsidRPr="00CD0421">
        <w:rPr>
          <w:rFonts w:ascii="Arial" w:hAnsi="Arial" w:cs="Arial"/>
          <w:color w:val="222222"/>
          <w:sz w:val="22"/>
          <w:szCs w:val="22"/>
        </w:rPr>
        <w:t xml:space="preserve"> strength and confidence through her </w:t>
      </w:r>
      <w:r w:rsidR="00C767C7" w:rsidRPr="00CD0421">
        <w:rPr>
          <w:rFonts w:ascii="Arial" w:hAnsi="Arial" w:cs="Arial"/>
          <w:color w:val="222222"/>
          <w:sz w:val="22"/>
          <w:szCs w:val="22"/>
        </w:rPr>
        <w:t>developing command of language and the length of her letters. The novel can be considered a Bildungsroman as the reader sees the development of Celie from childhood to maturity. Walker’s political views are pertinent to the presentation of female relationships</w:t>
      </w:r>
      <w:r w:rsidR="00572C65" w:rsidRPr="00CD0421">
        <w:rPr>
          <w:rFonts w:ascii="Arial" w:hAnsi="Arial" w:cs="Arial"/>
          <w:color w:val="222222"/>
          <w:sz w:val="22"/>
          <w:szCs w:val="22"/>
        </w:rPr>
        <w:t xml:space="preserve"> as she was a Civil rights activist in the 1960s. Walker also coined the term ‘womanism’ which refers to black women under ‘double oppression’ in the post-slavery American South.</w:t>
      </w:r>
    </w:p>
    <w:p w14:paraId="0B8E83BE" w14:textId="22580D50" w:rsidR="009F54CE" w:rsidRPr="00CD0421" w:rsidRDefault="009F54CE" w:rsidP="00CD0421">
      <w:pPr>
        <w:spacing w:before="120" w:after="120" w:line="240" w:lineRule="auto"/>
        <w:jc w:val="both"/>
        <w:rPr>
          <w:rFonts w:ascii="Arial" w:hAnsi="Arial" w:cs="Arial"/>
        </w:rPr>
      </w:pPr>
    </w:p>
    <w:p w14:paraId="7993A46B" w14:textId="6A15AD28" w:rsidR="00F7148D" w:rsidRPr="00CD0421" w:rsidRDefault="00F7148D" w:rsidP="00CD0421">
      <w:pPr>
        <w:spacing w:before="120" w:after="120" w:line="240" w:lineRule="auto"/>
        <w:jc w:val="both"/>
        <w:rPr>
          <w:rFonts w:ascii="Arial" w:hAnsi="Arial" w:cs="Arial"/>
          <w:i/>
          <w:iCs/>
        </w:rPr>
      </w:pPr>
      <w:bookmarkStart w:id="0" w:name="_GoBack"/>
      <w:bookmarkEnd w:id="0"/>
    </w:p>
    <w:sectPr w:rsidR="00F7148D" w:rsidRPr="00CD0421" w:rsidSect="00CD0421">
      <w:headerReference w:type="default" r:id="rId16"/>
      <w:pgSz w:w="11906" w:h="16838"/>
      <w:pgMar w:top="2127"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CE83EF" w14:textId="77777777" w:rsidR="004B3574" w:rsidRDefault="004B3574" w:rsidP="00726A67">
      <w:pPr>
        <w:spacing w:after="0" w:line="240" w:lineRule="auto"/>
      </w:pPr>
      <w:r>
        <w:separator/>
      </w:r>
    </w:p>
  </w:endnote>
  <w:endnote w:type="continuationSeparator" w:id="0">
    <w:p w14:paraId="723FDE36" w14:textId="77777777" w:rsidR="004B3574" w:rsidRDefault="004B3574" w:rsidP="00726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8E39A8" w14:textId="77777777" w:rsidR="004B3574" w:rsidRDefault="004B3574" w:rsidP="00726A67">
      <w:pPr>
        <w:spacing w:after="0" w:line="240" w:lineRule="auto"/>
      </w:pPr>
      <w:r>
        <w:separator/>
      </w:r>
    </w:p>
  </w:footnote>
  <w:footnote w:type="continuationSeparator" w:id="0">
    <w:p w14:paraId="6226BCC1" w14:textId="77777777" w:rsidR="004B3574" w:rsidRDefault="004B3574" w:rsidP="00726A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DF767" w14:textId="761FC4A0" w:rsidR="00726A67" w:rsidRDefault="00726A67">
    <w:pPr>
      <w:pStyle w:val="Header"/>
    </w:pPr>
    <w:r w:rsidRPr="00BA5EF6">
      <w:rPr>
        <w:rFonts w:ascii="Arial" w:hAnsi="Arial" w:cs="Arial"/>
        <w:b/>
        <w:noProof/>
      </w:rPr>
      <w:drawing>
        <wp:anchor distT="0" distB="0" distL="114300" distR="114300" simplePos="0" relativeHeight="251659264" behindDoc="0" locked="0" layoutInCell="1" allowOverlap="1" wp14:anchorId="3BC72FD4" wp14:editId="207A9D9C">
          <wp:simplePos x="0" y="0"/>
          <wp:positionH relativeFrom="margin">
            <wp:align>left</wp:align>
          </wp:positionH>
          <wp:positionV relativeFrom="paragraph">
            <wp:posOffset>-233680</wp:posOffset>
          </wp:positionV>
          <wp:extent cx="1047750" cy="1047750"/>
          <wp:effectExtent l="0" t="0" r="0" b="0"/>
          <wp:wrapNone/>
          <wp:docPr id="32" name="Picture 32" descr="https://hwb/wjec/prcom/Eduqas%20Materials/Materials%20for%20Wales/Logos/WJEC%20logos/Colour/WJEC_Logo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wb/wjec/prcom/Eduqas%20Materials/Materials%20for%20Wales/Logos/WJEC%20logos/Colour/WJEC_Logo_CMY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anchor>
      </w:drawing>
    </w:r>
  </w:p>
  <w:p w14:paraId="5E8A89BD" w14:textId="77777777" w:rsidR="00726A67" w:rsidRDefault="00726A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1569B6"/>
    <w:multiLevelType w:val="hybridMultilevel"/>
    <w:tmpl w:val="8FB0FE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B8A3F68"/>
    <w:multiLevelType w:val="hybridMultilevel"/>
    <w:tmpl w:val="1F64AB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1994AA7"/>
    <w:multiLevelType w:val="hybridMultilevel"/>
    <w:tmpl w:val="62CA5C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421672A"/>
    <w:multiLevelType w:val="hybridMultilevel"/>
    <w:tmpl w:val="5FB2C8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0447CD8"/>
    <w:multiLevelType w:val="hybridMultilevel"/>
    <w:tmpl w:val="7DDCC6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E21520E"/>
    <w:multiLevelType w:val="hybridMultilevel"/>
    <w:tmpl w:val="92AC533A"/>
    <w:lvl w:ilvl="0" w:tplc="43AA2EF0">
      <w:start w:val="2"/>
      <w:numFmt w:val="decimal"/>
      <w:lvlText w:val="%1."/>
      <w:lvlJc w:val="left"/>
      <w:pPr>
        <w:ind w:left="360" w:hanging="360"/>
      </w:pPr>
      <w:rPr>
        <w:b/>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6" w15:restartNumberingAfterBreak="0">
    <w:nsid w:val="60DB6F9A"/>
    <w:multiLevelType w:val="hybridMultilevel"/>
    <w:tmpl w:val="F63853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2F22BF4"/>
    <w:multiLevelType w:val="hybridMultilevel"/>
    <w:tmpl w:val="F260E1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7"/>
  </w:num>
  <w:num w:numId="5">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9C7"/>
    <w:rsid w:val="00254B30"/>
    <w:rsid w:val="002C4ADB"/>
    <w:rsid w:val="004B3574"/>
    <w:rsid w:val="004C000F"/>
    <w:rsid w:val="00546873"/>
    <w:rsid w:val="00572C65"/>
    <w:rsid w:val="006379F8"/>
    <w:rsid w:val="00726A67"/>
    <w:rsid w:val="00753078"/>
    <w:rsid w:val="007969C7"/>
    <w:rsid w:val="008420FA"/>
    <w:rsid w:val="008F0685"/>
    <w:rsid w:val="009F54CE"/>
    <w:rsid w:val="00A933C1"/>
    <w:rsid w:val="00AB1421"/>
    <w:rsid w:val="00AC44A3"/>
    <w:rsid w:val="00B123BA"/>
    <w:rsid w:val="00C767C7"/>
    <w:rsid w:val="00C976E6"/>
    <w:rsid w:val="00CD0421"/>
    <w:rsid w:val="00D6531F"/>
    <w:rsid w:val="00F67438"/>
    <w:rsid w:val="00F714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A26A09"/>
  <w15:chartTrackingRefBased/>
  <w15:docId w15:val="{287F3CFC-80C7-4AB3-8CAF-B27EF0396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6531F"/>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69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9C7"/>
    <w:rPr>
      <w:rFonts w:ascii="Segoe UI" w:hAnsi="Segoe UI" w:cs="Segoe UI"/>
      <w:sz w:val="18"/>
      <w:szCs w:val="18"/>
    </w:rPr>
  </w:style>
  <w:style w:type="paragraph" w:styleId="CommentText">
    <w:name w:val="annotation text"/>
    <w:basedOn w:val="Normal"/>
    <w:link w:val="CommentTextChar"/>
    <w:uiPriority w:val="99"/>
    <w:semiHidden/>
    <w:unhideWhenUsed/>
    <w:rsid w:val="00D6531F"/>
    <w:pPr>
      <w:spacing w:line="240" w:lineRule="auto"/>
    </w:pPr>
    <w:rPr>
      <w:sz w:val="20"/>
      <w:szCs w:val="20"/>
    </w:rPr>
  </w:style>
  <w:style w:type="character" w:customStyle="1" w:styleId="CommentTextChar">
    <w:name w:val="Comment Text Char"/>
    <w:basedOn w:val="DefaultParagraphFont"/>
    <w:link w:val="CommentText"/>
    <w:uiPriority w:val="99"/>
    <w:semiHidden/>
    <w:rsid w:val="00D6531F"/>
    <w:rPr>
      <w:sz w:val="20"/>
      <w:szCs w:val="20"/>
    </w:rPr>
  </w:style>
  <w:style w:type="paragraph" w:styleId="NoSpacing">
    <w:name w:val="No Spacing"/>
    <w:uiPriority w:val="1"/>
    <w:qFormat/>
    <w:rsid w:val="00D6531F"/>
    <w:pPr>
      <w:spacing w:after="0" w:line="240" w:lineRule="auto"/>
    </w:pPr>
    <w:rPr>
      <w:lang w:val="en-US"/>
    </w:rPr>
  </w:style>
  <w:style w:type="character" w:styleId="CommentReference">
    <w:name w:val="annotation reference"/>
    <w:basedOn w:val="DefaultParagraphFont"/>
    <w:uiPriority w:val="99"/>
    <w:semiHidden/>
    <w:unhideWhenUsed/>
    <w:rsid w:val="00D6531F"/>
    <w:rPr>
      <w:sz w:val="16"/>
      <w:szCs w:val="16"/>
    </w:rPr>
  </w:style>
  <w:style w:type="paragraph" w:styleId="ListParagraph">
    <w:name w:val="List Paragraph"/>
    <w:basedOn w:val="Normal"/>
    <w:uiPriority w:val="34"/>
    <w:qFormat/>
    <w:rsid w:val="008420FA"/>
    <w:pPr>
      <w:spacing w:line="252" w:lineRule="auto"/>
      <w:ind w:left="720"/>
      <w:contextualSpacing/>
    </w:pPr>
  </w:style>
  <w:style w:type="table" w:styleId="TableGrid">
    <w:name w:val="Table Grid"/>
    <w:basedOn w:val="TableNormal"/>
    <w:uiPriority w:val="39"/>
    <w:rsid w:val="008420F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F068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8F0685"/>
    <w:rPr>
      <w:color w:val="0000FF"/>
      <w:u w:val="single"/>
    </w:rPr>
  </w:style>
  <w:style w:type="paragraph" w:styleId="Header">
    <w:name w:val="header"/>
    <w:basedOn w:val="Normal"/>
    <w:link w:val="HeaderChar"/>
    <w:uiPriority w:val="99"/>
    <w:unhideWhenUsed/>
    <w:rsid w:val="00726A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6A67"/>
  </w:style>
  <w:style w:type="paragraph" w:styleId="Footer">
    <w:name w:val="footer"/>
    <w:basedOn w:val="Normal"/>
    <w:link w:val="FooterChar"/>
    <w:uiPriority w:val="99"/>
    <w:unhideWhenUsed/>
    <w:rsid w:val="00726A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6A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85090">
      <w:bodyDiv w:val="1"/>
      <w:marLeft w:val="0"/>
      <w:marRight w:val="0"/>
      <w:marTop w:val="0"/>
      <w:marBottom w:val="0"/>
      <w:divBdr>
        <w:top w:val="none" w:sz="0" w:space="0" w:color="auto"/>
        <w:left w:val="none" w:sz="0" w:space="0" w:color="auto"/>
        <w:bottom w:val="none" w:sz="0" w:space="0" w:color="auto"/>
        <w:right w:val="none" w:sz="0" w:space="0" w:color="auto"/>
      </w:divBdr>
    </w:div>
    <w:div w:id="208034964">
      <w:bodyDiv w:val="1"/>
      <w:marLeft w:val="0"/>
      <w:marRight w:val="0"/>
      <w:marTop w:val="0"/>
      <w:marBottom w:val="0"/>
      <w:divBdr>
        <w:top w:val="none" w:sz="0" w:space="0" w:color="auto"/>
        <w:left w:val="none" w:sz="0" w:space="0" w:color="auto"/>
        <w:bottom w:val="none" w:sz="0" w:space="0" w:color="auto"/>
        <w:right w:val="none" w:sz="0" w:space="0" w:color="auto"/>
      </w:divBdr>
    </w:div>
    <w:div w:id="290864961">
      <w:bodyDiv w:val="1"/>
      <w:marLeft w:val="0"/>
      <w:marRight w:val="0"/>
      <w:marTop w:val="0"/>
      <w:marBottom w:val="0"/>
      <w:divBdr>
        <w:top w:val="none" w:sz="0" w:space="0" w:color="auto"/>
        <w:left w:val="none" w:sz="0" w:space="0" w:color="auto"/>
        <w:bottom w:val="none" w:sz="0" w:space="0" w:color="auto"/>
        <w:right w:val="none" w:sz="0" w:space="0" w:color="auto"/>
      </w:divBdr>
    </w:div>
    <w:div w:id="461384364">
      <w:bodyDiv w:val="1"/>
      <w:marLeft w:val="0"/>
      <w:marRight w:val="0"/>
      <w:marTop w:val="0"/>
      <w:marBottom w:val="0"/>
      <w:divBdr>
        <w:top w:val="none" w:sz="0" w:space="0" w:color="auto"/>
        <w:left w:val="none" w:sz="0" w:space="0" w:color="auto"/>
        <w:bottom w:val="none" w:sz="0" w:space="0" w:color="auto"/>
        <w:right w:val="none" w:sz="0" w:space="0" w:color="auto"/>
      </w:divBdr>
    </w:div>
    <w:div w:id="756831192">
      <w:bodyDiv w:val="1"/>
      <w:marLeft w:val="0"/>
      <w:marRight w:val="0"/>
      <w:marTop w:val="0"/>
      <w:marBottom w:val="0"/>
      <w:divBdr>
        <w:top w:val="none" w:sz="0" w:space="0" w:color="auto"/>
        <w:left w:val="none" w:sz="0" w:space="0" w:color="auto"/>
        <w:bottom w:val="none" w:sz="0" w:space="0" w:color="auto"/>
        <w:right w:val="none" w:sz="0" w:space="0" w:color="auto"/>
      </w:divBdr>
    </w:div>
    <w:div w:id="829440704">
      <w:bodyDiv w:val="1"/>
      <w:marLeft w:val="0"/>
      <w:marRight w:val="0"/>
      <w:marTop w:val="0"/>
      <w:marBottom w:val="0"/>
      <w:divBdr>
        <w:top w:val="none" w:sz="0" w:space="0" w:color="auto"/>
        <w:left w:val="none" w:sz="0" w:space="0" w:color="auto"/>
        <w:bottom w:val="none" w:sz="0" w:space="0" w:color="auto"/>
        <w:right w:val="none" w:sz="0" w:space="0" w:color="auto"/>
      </w:divBdr>
    </w:div>
    <w:div w:id="1119882878">
      <w:bodyDiv w:val="1"/>
      <w:marLeft w:val="0"/>
      <w:marRight w:val="0"/>
      <w:marTop w:val="0"/>
      <w:marBottom w:val="0"/>
      <w:divBdr>
        <w:top w:val="none" w:sz="0" w:space="0" w:color="auto"/>
        <w:left w:val="none" w:sz="0" w:space="0" w:color="auto"/>
        <w:bottom w:val="none" w:sz="0" w:space="0" w:color="auto"/>
        <w:right w:val="none" w:sz="0" w:space="0" w:color="auto"/>
      </w:divBdr>
    </w:div>
    <w:div w:id="1124497334">
      <w:bodyDiv w:val="1"/>
      <w:marLeft w:val="0"/>
      <w:marRight w:val="0"/>
      <w:marTop w:val="0"/>
      <w:marBottom w:val="0"/>
      <w:divBdr>
        <w:top w:val="none" w:sz="0" w:space="0" w:color="auto"/>
        <w:left w:val="none" w:sz="0" w:space="0" w:color="auto"/>
        <w:bottom w:val="none" w:sz="0" w:space="0" w:color="auto"/>
        <w:right w:val="none" w:sz="0" w:space="0" w:color="auto"/>
      </w:divBdr>
    </w:div>
    <w:div w:id="1206331197">
      <w:bodyDiv w:val="1"/>
      <w:marLeft w:val="0"/>
      <w:marRight w:val="0"/>
      <w:marTop w:val="0"/>
      <w:marBottom w:val="0"/>
      <w:divBdr>
        <w:top w:val="none" w:sz="0" w:space="0" w:color="auto"/>
        <w:left w:val="none" w:sz="0" w:space="0" w:color="auto"/>
        <w:bottom w:val="none" w:sz="0" w:space="0" w:color="auto"/>
        <w:right w:val="none" w:sz="0" w:space="0" w:color="auto"/>
      </w:divBdr>
    </w:div>
    <w:div w:id="1298950326">
      <w:bodyDiv w:val="1"/>
      <w:marLeft w:val="0"/>
      <w:marRight w:val="0"/>
      <w:marTop w:val="0"/>
      <w:marBottom w:val="0"/>
      <w:divBdr>
        <w:top w:val="none" w:sz="0" w:space="0" w:color="auto"/>
        <w:left w:val="none" w:sz="0" w:space="0" w:color="auto"/>
        <w:bottom w:val="none" w:sz="0" w:space="0" w:color="auto"/>
        <w:right w:val="none" w:sz="0" w:space="0" w:color="auto"/>
      </w:divBdr>
    </w:div>
    <w:div w:id="1329482685">
      <w:bodyDiv w:val="1"/>
      <w:marLeft w:val="0"/>
      <w:marRight w:val="0"/>
      <w:marTop w:val="0"/>
      <w:marBottom w:val="0"/>
      <w:divBdr>
        <w:top w:val="none" w:sz="0" w:space="0" w:color="auto"/>
        <w:left w:val="none" w:sz="0" w:space="0" w:color="auto"/>
        <w:bottom w:val="none" w:sz="0" w:space="0" w:color="auto"/>
        <w:right w:val="none" w:sz="0" w:space="0" w:color="auto"/>
      </w:divBdr>
    </w:div>
    <w:div w:id="1333146687">
      <w:bodyDiv w:val="1"/>
      <w:marLeft w:val="0"/>
      <w:marRight w:val="0"/>
      <w:marTop w:val="0"/>
      <w:marBottom w:val="0"/>
      <w:divBdr>
        <w:top w:val="none" w:sz="0" w:space="0" w:color="auto"/>
        <w:left w:val="none" w:sz="0" w:space="0" w:color="auto"/>
        <w:bottom w:val="none" w:sz="0" w:space="0" w:color="auto"/>
        <w:right w:val="none" w:sz="0" w:space="0" w:color="auto"/>
      </w:divBdr>
    </w:div>
    <w:div w:id="1392342248">
      <w:bodyDiv w:val="1"/>
      <w:marLeft w:val="0"/>
      <w:marRight w:val="0"/>
      <w:marTop w:val="0"/>
      <w:marBottom w:val="0"/>
      <w:divBdr>
        <w:top w:val="none" w:sz="0" w:space="0" w:color="auto"/>
        <w:left w:val="none" w:sz="0" w:space="0" w:color="auto"/>
        <w:bottom w:val="none" w:sz="0" w:space="0" w:color="auto"/>
        <w:right w:val="none" w:sz="0" w:space="0" w:color="auto"/>
      </w:divBdr>
    </w:div>
    <w:div w:id="1470632488">
      <w:bodyDiv w:val="1"/>
      <w:marLeft w:val="0"/>
      <w:marRight w:val="0"/>
      <w:marTop w:val="0"/>
      <w:marBottom w:val="0"/>
      <w:divBdr>
        <w:top w:val="none" w:sz="0" w:space="0" w:color="auto"/>
        <w:left w:val="none" w:sz="0" w:space="0" w:color="auto"/>
        <w:bottom w:val="none" w:sz="0" w:space="0" w:color="auto"/>
        <w:right w:val="none" w:sz="0" w:space="0" w:color="auto"/>
      </w:divBdr>
    </w:div>
    <w:div w:id="2029792860">
      <w:bodyDiv w:val="1"/>
      <w:marLeft w:val="0"/>
      <w:marRight w:val="0"/>
      <w:marTop w:val="0"/>
      <w:marBottom w:val="0"/>
      <w:divBdr>
        <w:top w:val="none" w:sz="0" w:space="0" w:color="auto"/>
        <w:left w:val="none" w:sz="0" w:space="0" w:color="auto"/>
        <w:bottom w:val="none" w:sz="0" w:space="0" w:color="auto"/>
        <w:right w:val="none" w:sz="0" w:space="0" w:color="auto"/>
      </w:divBdr>
    </w:div>
    <w:div w:id="2042126120">
      <w:bodyDiv w:val="1"/>
      <w:marLeft w:val="0"/>
      <w:marRight w:val="0"/>
      <w:marTop w:val="0"/>
      <w:marBottom w:val="0"/>
      <w:divBdr>
        <w:top w:val="none" w:sz="0" w:space="0" w:color="auto"/>
        <w:left w:val="none" w:sz="0" w:space="0" w:color="auto"/>
        <w:bottom w:val="none" w:sz="0" w:space="0" w:color="auto"/>
        <w:right w:val="none" w:sz="0" w:space="0" w:color="auto"/>
      </w:divBdr>
    </w:div>
    <w:div w:id="2058770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n.wikipedia.org/wiki/Totalitarianis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n.wikipedia.org/wiki/New_England"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n.wikipedia.org/wiki/Margaret_Atwood" TargetMode="External"/><Relationship Id="rId5" Type="http://schemas.openxmlformats.org/officeDocument/2006/relationships/styles" Target="styles.xml"/><Relationship Id="rId15" Type="http://schemas.openxmlformats.org/officeDocument/2006/relationships/hyperlink" Target="https://en.wikipedia.org/wiki/Handmaiden" TargetMode="External"/><Relationship Id="rId10" Type="http://schemas.openxmlformats.org/officeDocument/2006/relationships/hyperlink" Target="https://en.wikipedia.org/wiki/Dystopian_nove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n.wikipedia.org/wiki/Theonom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QA xmlns="101960c9-2583-49a4-9434-4c0cad7b266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E8D75E50D38D1449095CDF5BED87B3E" ma:contentTypeVersion="12" ma:contentTypeDescription="Create a new document." ma:contentTypeScope="" ma:versionID="cdd55c15040df07d87432335672962c6">
  <xsd:schema xmlns:xsd="http://www.w3.org/2001/XMLSchema" xmlns:xs="http://www.w3.org/2001/XMLSchema" xmlns:p="http://schemas.microsoft.com/office/2006/metadata/properties" xmlns:ns2="101960c9-2583-49a4-9434-4c0cad7b266a" xmlns:ns3="10ebebe9-ad9c-417c-96aa-6a2f5b72dbd6" targetNamespace="http://schemas.microsoft.com/office/2006/metadata/properties" ma:root="true" ma:fieldsID="3d85fff58a90e0b49dbd1520a97bd20a" ns2:_="" ns3:_="">
    <xsd:import namespace="101960c9-2583-49a4-9434-4c0cad7b266a"/>
    <xsd:import namespace="10ebebe9-ad9c-417c-96aa-6a2f5b72dbd6"/>
    <xsd:element name="properties">
      <xsd:complexType>
        <xsd:sequence>
          <xsd:element name="documentManagement">
            <xsd:complexType>
              <xsd:all>
                <xsd:element ref="ns2:MediaServiceMetadata" minOccurs="0"/>
                <xsd:element ref="ns2:MediaServiceFastMetadata" minOccurs="0"/>
                <xsd:element ref="ns2:MediaServiceAutoTags" minOccurs="0"/>
                <xsd:element ref="ns2:QA" minOccurs="0"/>
                <xsd:element ref="ns3:SharedWithUsers" minOccurs="0"/>
                <xsd:element ref="ns3:SharedWithDetail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1960c9-2583-49a4-9434-4c0cad7b26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QA" ma:index="11" nillable="true" ma:displayName="QA" ma:format="Dropdown" ma:internalName="QA">
      <xsd:simpleType>
        <xsd:restriction base="dms:Text">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ebebe9-ad9c-417c-96aa-6a2f5b72dbd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723A97-565C-4D59-B641-566120B91ABC}">
  <ds:schemaRefs>
    <ds:schemaRef ds:uri="http://schemas.microsoft.com/office/2006/metadata/properties"/>
    <ds:schemaRef ds:uri="http://schemas.microsoft.com/office/infopath/2007/PartnerControls"/>
    <ds:schemaRef ds:uri="1f8176ab-828b-4b08-9471-75b38aa5aee5"/>
  </ds:schemaRefs>
</ds:datastoreItem>
</file>

<file path=customXml/itemProps2.xml><?xml version="1.0" encoding="utf-8"?>
<ds:datastoreItem xmlns:ds="http://schemas.openxmlformats.org/officeDocument/2006/customXml" ds:itemID="{9D554631-CAF9-4A68-839B-E7DF51D0469C}"/>
</file>

<file path=customXml/itemProps3.xml><?xml version="1.0" encoding="utf-8"?>
<ds:datastoreItem xmlns:ds="http://schemas.openxmlformats.org/officeDocument/2006/customXml" ds:itemID="{B7CD5A6D-27A1-4A33-8049-1748436999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1769</Words>
  <Characters>10085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mably</dc:creator>
  <cp:keywords/>
  <dc:description/>
  <cp:lastModifiedBy>Jones, Rhodri</cp:lastModifiedBy>
  <cp:revision>6</cp:revision>
  <dcterms:created xsi:type="dcterms:W3CDTF">2019-09-09T13:04:00Z</dcterms:created>
  <dcterms:modified xsi:type="dcterms:W3CDTF">2019-09-26T16:31:00Z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0x0101005E8D75E50D38D1449095CDF5BED87B3E</vt:lpwstr>
  </property>
</Properties>
</file>