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7CF4F" w14:textId="77777777" w:rsidR="002F4AE8" w:rsidRDefault="0069759E">
      <w:pPr>
        <w:pStyle w:val="BodyText"/>
        <w:spacing w:before="3"/>
        <w:rPr>
          <w:rFonts w:ascii="Times New Roman"/>
          <w:sz w:val="29"/>
        </w:rPr>
      </w:pPr>
      <w:r>
        <w:pict w14:anchorId="25B7E2BE">
          <v:group id="_x0000_s1068" style="position:absolute;margin-left:0;margin-top:129.7pt;width:595.3pt;height:712.25pt;z-index:-251654144;mso-position-horizontal-relative:page;mso-position-vertical-relative:page" coordorigin=",2594" coordsize="11906,1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4502;top:7764;width:7403;height:7943">
              <v:imagedata r:id="rId7" o:title=""/>
            </v:shape>
            <v:rect id="_x0000_s1075" style="position:absolute;top:2594;width:11906;height:14245" fillcolor="#2956a1" stroked="f"/>
            <v:shape id="_x0000_s1074" type="#_x0000_t75" style="position:absolute;left:1086;top:15299;width:485;height:281">
              <v:imagedata r:id="rId8" o:title=""/>
            </v:shape>
            <v:shape id="_x0000_s1073" type="#_x0000_t75" style="position:absolute;left:784;top:15905;width:158;height:181">
              <v:imagedata r:id="rId9" o:title=""/>
            </v:shape>
            <v:shape id="_x0000_s1072" type="#_x0000_t75" style="position:absolute;left:1347;top:15905;width:158;height:181">
              <v:imagedata r:id="rId10" o:title=""/>
            </v:shape>
            <v:shape id="_x0000_s1071" style="position:absolute;left:1046;top:15620;width:63;height:247" coordorigin="1047,15621" coordsize="63,247" path="m1103,15621r-16,l1081,15627r,154l1080,15793r-3,17l1069,15827r-14,15l1048,15846r-1,9l1054,15865r4,3l1065,15868r38,-48l1109,15627r-6,-6xe" stroked="f">
              <v:path arrowok="t"/>
            </v:shape>
            <v:shape id="_x0000_s1070" type="#_x0000_t75" style="position:absolute;left:1348;top:15620;width:158;height:181">
              <v:imagedata r:id="rId11" o:title=""/>
            </v:shape>
            <v:shape id="_x0000_s1069" style="position:absolute;left:795;top:15620;width:520;height:465" coordorigin="795,15621" coordsize="520,465" o:spt="100" adj="0,,0" path="m1025,15627r-6,-6l1004,15621r-7,6l997,15737r-2,14l987,15763r-12,7l961,15773r-1,l946,15770r-11,-7l927,15751r-3,-14l924,15627r-6,-6l903,15621r-7,6l896,15737r-2,14l886,15763r-12,7l860,15773r-1,l845,15770r-11,-7l826,15751r-2,-14l824,15627r-7,-6l802,15621r-7,6l795,15737r5,25l814,15783r21,13l859,15801r1,l875,15800r14,-5l901,15787r9,-10l920,15787r12,8l946,15800r14,1l961,15801r25,-5l1007,15783r3,-6l1013,15773r7,-11l1025,15737r,-110m1131,15995r-1,-15l1126,15964r-6,-14l1112,15937r-3,-3l1103,15927r,68l1100,16018r-11,20l1072,16052r-26,6l1028,16058r-11,-6l1011,16047r-5,-4l1004,16038r,-65l1006,15962r7,-13l1026,15938r20,-4l1074,15940r18,16l1100,15977r3,18l1103,15927r-1,-1l1092,15919r-4,-3l1070,15908r-24,-2l1034,15906r-11,3l1013,15913r-9,6l1004,15846r-6,-7l982,15839r-6,7l976,16047r,2l977,16051r4,6l993,16069r21,11l1046,16086r19,-2l1082,16078r15,-9l1109,16058r1,-1l1119,16043r7,-14l1130,16012r1,-17m1313,15719r,-8l1311,15697r-3,-19l1294,15649r,l1284,15641r,56l1181,15697r10,-27l1207,15656r16,-6l1234,15649r23,5l1272,15666r8,16l1284,15697r,-56l1270,15629r-36,-8l1211,15624r-18,7l1179,15642r-9,10l1160,15669r-5,16l1153,15699r-1,12l1153,15728r4,16l1164,15759r9,13l1186,15785r15,9l1218,15799r19,2l1265,15797r21,-9l1299,15778r5,-5l1305,15773r5,-6l1309,15759r,-1l1297,15748r-8,1l1283,15755r-3,3l1271,15764r-15,6l1237,15773r-22,-4l1199,15758r-11,-15l1181,15725r126,l1313,15719t1,225l1314,15942r-1,-2l1309,15934r-1,l1297,15922r-11,-5l1286,15953r,65l1284,16030r-7,13l1264,16053r-20,5l1216,16051r-17,-16l1190,16015r-3,-19l1191,15974r10,-20l1219,15939r25,-5l1262,15934r11,6l1284,15948r2,5l1286,15917r-10,-6l1244,15906r-37,7l1181,15934r-16,29l1159,15995r2,18l1165,16029r6,15l1180,16057r13,12l1208,16078r17,6l1244,16086r13,-1l1268,16082r10,-4l1286,16073r1,7l1293,16086r15,l1314,16079r,-6l1314,16058r,-114e" stroked="f">
              <v:stroke joinstyle="round"/>
              <v:formulas/>
              <v:path arrowok="t" o:connecttype="segments"/>
            </v:shape>
            <w10:wrap anchorx="page" anchory="page"/>
          </v:group>
        </w:pict>
      </w:r>
    </w:p>
    <w:p w14:paraId="25B7CF50" w14:textId="77777777" w:rsidR="002F4AE8" w:rsidRDefault="0069759E">
      <w:pPr>
        <w:spacing w:before="83"/>
        <w:ind w:left="120"/>
        <w:rPr>
          <w:rFonts w:ascii="Arial Black"/>
          <w:sz w:val="50"/>
        </w:rPr>
      </w:pPr>
      <w:r>
        <w:rPr>
          <w:noProof/>
        </w:rPr>
        <w:drawing>
          <wp:anchor distT="0" distB="0" distL="0" distR="0" simplePos="0" relativeHeight="251644928" behindDoc="0" locked="0" layoutInCell="1" allowOverlap="1" wp14:anchorId="25B7E2BF" wp14:editId="25B7E2C0">
            <wp:simplePos x="0" y="0"/>
            <wp:positionH relativeFrom="page">
              <wp:posOffset>5359463</wp:posOffset>
            </wp:positionH>
            <wp:positionV relativeFrom="paragraph">
              <wp:posOffset>-219547</wp:posOffset>
            </wp:positionV>
            <wp:extent cx="1717478" cy="881152"/>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2" cstate="print"/>
                    <a:stretch>
                      <a:fillRect/>
                    </a:stretch>
                  </pic:blipFill>
                  <pic:spPr>
                    <a:xfrm>
                      <a:off x="0" y="0"/>
                      <a:ext cx="1717478" cy="881152"/>
                    </a:xfrm>
                    <a:prstGeom prst="rect">
                      <a:avLst/>
                    </a:prstGeom>
                  </pic:spPr>
                </pic:pic>
              </a:graphicData>
            </a:graphic>
          </wp:anchor>
        </w:drawing>
      </w:r>
      <w:r>
        <w:rPr>
          <w:rFonts w:ascii="Arial Black"/>
          <w:color w:val="FFFFFF"/>
          <w:w w:val="89"/>
          <w:sz w:val="50"/>
          <w:shd w:val="clear" w:color="auto" w:fill="2956A1"/>
        </w:rPr>
        <w:t xml:space="preserve"> </w:t>
      </w:r>
      <w:r>
        <w:rPr>
          <w:rFonts w:ascii="Arial Black"/>
          <w:color w:val="FFFFFF"/>
          <w:sz w:val="50"/>
          <w:shd w:val="clear" w:color="auto" w:fill="2956A1"/>
        </w:rPr>
        <w:t xml:space="preserve">GCE A LEVEL </w:t>
      </w:r>
    </w:p>
    <w:p w14:paraId="25B7CF51" w14:textId="77777777" w:rsidR="002F4AE8" w:rsidRDefault="002F4AE8">
      <w:pPr>
        <w:pStyle w:val="BodyText"/>
        <w:rPr>
          <w:rFonts w:ascii="Arial Black"/>
          <w:sz w:val="66"/>
        </w:rPr>
      </w:pPr>
    </w:p>
    <w:p w14:paraId="25B7CF52" w14:textId="77777777" w:rsidR="002F4AE8" w:rsidRDefault="002F4AE8">
      <w:pPr>
        <w:pStyle w:val="BodyText"/>
        <w:spacing w:before="9"/>
        <w:rPr>
          <w:rFonts w:ascii="Arial Black"/>
          <w:sz w:val="53"/>
        </w:rPr>
      </w:pPr>
    </w:p>
    <w:p w14:paraId="25B7CF53" w14:textId="77777777" w:rsidR="002F4AE8" w:rsidRDefault="0069759E">
      <w:pPr>
        <w:spacing w:before="1"/>
        <w:ind w:left="3137"/>
        <w:rPr>
          <w:rFonts w:ascii="Verdana"/>
          <w:sz w:val="48"/>
        </w:rPr>
      </w:pPr>
      <w:r>
        <w:rPr>
          <w:rFonts w:ascii="Verdana"/>
          <w:color w:val="FFFFFF"/>
          <w:spacing w:val="-13"/>
          <w:w w:val="105"/>
          <w:sz w:val="48"/>
        </w:rPr>
        <w:t xml:space="preserve">WJEC </w:t>
      </w:r>
      <w:r>
        <w:rPr>
          <w:rFonts w:ascii="Verdana"/>
          <w:color w:val="FFFFFF"/>
          <w:w w:val="105"/>
          <w:sz w:val="48"/>
        </w:rPr>
        <w:t>Eduqas GCE A LEVEL</w:t>
      </w:r>
      <w:r>
        <w:rPr>
          <w:rFonts w:ascii="Verdana"/>
          <w:color w:val="FFFFFF"/>
          <w:spacing w:val="-105"/>
          <w:w w:val="105"/>
          <w:sz w:val="48"/>
        </w:rPr>
        <w:t xml:space="preserve"> </w:t>
      </w:r>
      <w:r>
        <w:rPr>
          <w:rFonts w:ascii="Verdana"/>
          <w:color w:val="FFFFFF"/>
          <w:w w:val="105"/>
          <w:sz w:val="48"/>
        </w:rPr>
        <w:t>in</w:t>
      </w:r>
    </w:p>
    <w:p w14:paraId="25B7CF54" w14:textId="77777777" w:rsidR="002F4AE8" w:rsidRDefault="0069759E">
      <w:pPr>
        <w:spacing w:before="48"/>
        <w:ind w:left="6861"/>
        <w:rPr>
          <w:rFonts w:ascii="Verdana"/>
          <w:sz w:val="70"/>
        </w:rPr>
      </w:pPr>
      <w:r>
        <w:rPr>
          <w:rFonts w:ascii="Verdana"/>
          <w:color w:val="FFFFFF"/>
          <w:spacing w:val="-7"/>
          <w:w w:val="105"/>
          <w:sz w:val="70"/>
        </w:rPr>
        <w:t>GEOLOGY</w:t>
      </w:r>
    </w:p>
    <w:p w14:paraId="25B7CF55" w14:textId="77777777" w:rsidR="002F4AE8" w:rsidRDefault="0069759E">
      <w:pPr>
        <w:spacing w:before="113" w:line="237" w:lineRule="auto"/>
        <w:ind w:left="4421" w:right="104" w:firstLine="2357"/>
        <w:rPr>
          <w:rFonts w:ascii="Verdana"/>
          <w:sz w:val="28"/>
        </w:rPr>
      </w:pPr>
      <w:r>
        <w:rPr>
          <w:rFonts w:ascii="Verdana"/>
          <w:color w:val="FFFFFF"/>
          <w:w w:val="105"/>
          <w:sz w:val="28"/>
        </w:rPr>
        <w:t xml:space="preserve">ACCREDITED </w:t>
      </w:r>
      <w:r>
        <w:rPr>
          <w:rFonts w:ascii="Verdana"/>
          <w:color w:val="FFFFFF"/>
          <w:spacing w:val="-5"/>
          <w:w w:val="105"/>
          <w:sz w:val="28"/>
        </w:rPr>
        <w:t xml:space="preserve">BY </w:t>
      </w:r>
      <w:r>
        <w:rPr>
          <w:rFonts w:ascii="Verdana"/>
          <w:color w:val="FFFFFF"/>
          <w:spacing w:val="-4"/>
          <w:w w:val="105"/>
          <w:sz w:val="28"/>
        </w:rPr>
        <w:t xml:space="preserve">OFQUAL </w:t>
      </w:r>
      <w:r>
        <w:rPr>
          <w:rFonts w:ascii="Verdana"/>
          <w:color w:val="FFFFFF"/>
          <w:spacing w:val="-3"/>
          <w:w w:val="105"/>
          <w:sz w:val="28"/>
        </w:rPr>
        <w:t>DESIGNATED</w:t>
      </w:r>
      <w:r>
        <w:rPr>
          <w:rFonts w:ascii="Verdana"/>
          <w:color w:val="FFFFFF"/>
          <w:spacing w:val="-44"/>
          <w:w w:val="105"/>
          <w:sz w:val="28"/>
        </w:rPr>
        <w:t xml:space="preserve"> </w:t>
      </w:r>
      <w:r>
        <w:rPr>
          <w:rFonts w:ascii="Verdana"/>
          <w:color w:val="FFFFFF"/>
          <w:spacing w:val="-5"/>
          <w:w w:val="105"/>
          <w:sz w:val="28"/>
        </w:rPr>
        <w:t>BY</w:t>
      </w:r>
      <w:r>
        <w:rPr>
          <w:rFonts w:ascii="Verdana"/>
          <w:color w:val="FFFFFF"/>
          <w:spacing w:val="-44"/>
          <w:w w:val="105"/>
          <w:sz w:val="28"/>
        </w:rPr>
        <w:t xml:space="preserve"> </w:t>
      </w:r>
      <w:r>
        <w:rPr>
          <w:rFonts w:ascii="Verdana"/>
          <w:color w:val="FFFFFF"/>
          <w:spacing w:val="-3"/>
          <w:w w:val="105"/>
          <w:sz w:val="28"/>
        </w:rPr>
        <w:t>QUALIFICATIONS</w:t>
      </w:r>
      <w:r>
        <w:rPr>
          <w:rFonts w:ascii="Verdana"/>
          <w:color w:val="FFFFFF"/>
          <w:spacing w:val="-44"/>
          <w:w w:val="105"/>
          <w:sz w:val="28"/>
        </w:rPr>
        <w:t xml:space="preserve"> </w:t>
      </w:r>
      <w:r>
        <w:rPr>
          <w:rFonts w:ascii="Verdana"/>
          <w:color w:val="FFFFFF"/>
          <w:spacing w:val="-8"/>
          <w:w w:val="105"/>
          <w:sz w:val="28"/>
        </w:rPr>
        <w:t>WALES</w:t>
      </w:r>
    </w:p>
    <w:p w14:paraId="25B7CF56" w14:textId="77777777" w:rsidR="002F4AE8" w:rsidRDefault="002F4AE8">
      <w:pPr>
        <w:pStyle w:val="BodyText"/>
        <w:rPr>
          <w:rFonts w:ascii="Verdana"/>
          <w:sz w:val="20"/>
        </w:rPr>
      </w:pPr>
    </w:p>
    <w:p w14:paraId="25B7CF57" w14:textId="77777777" w:rsidR="002F4AE8" w:rsidRDefault="002F4AE8">
      <w:pPr>
        <w:pStyle w:val="BodyText"/>
        <w:rPr>
          <w:rFonts w:ascii="Verdana"/>
          <w:sz w:val="20"/>
        </w:rPr>
      </w:pPr>
    </w:p>
    <w:p w14:paraId="25B7CF58" w14:textId="77777777" w:rsidR="002F4AE8" w:rsidRDefault="002F4AE8">
      <w:pPr>
        <w:pStyle w:val="BodyText"/>
        <w:rPr>
          <w:rFonts w:ascii="Verdana"/>
          <w:sz w:val="20"/>
        </w:rPr>
      </w:pPr>
    </w:p>
    <w:p w14:paraId="25B7CF59" w14:textId="77777777" w:rsidR="002F4AE8" w:rsidRDefault="002F4AE8">
      <w:pPr>
        <w:pStyle w:val="BodyText"/>
        <w:rPr>
          <w:rFonts w:ascii="Verdana"/>
          <w:sz w:val="20"/>
        </w:rPr>
      </w:pPr>
    </w:p>
    <w:p w14:paraId="25B7CF5A" w14:textId="77777777" w:rsidR="002F4AE8" w:rsidRDefault="002F4AE8">
      <w:pPr>
        <w:pStyle w:val="BodyText"/>
        <w:rPr>
          <w:rFonts w:ascii="Verdana"/>
          <w:sz w:val="20"/>
        </w:rPr>
      </w:pPr>
    </w:p>
    <w:p w14:paraId="25B7CF5B" w14:textId="77777777" w:rsidR="002F4AE8" w:rsidRDefault="002F4AE8">
      <w:pPr>
        <w:pStyle w:val="BodyText"/>
        <w:rPr>
          <w:rFonts w:ascii="Verdana"/>
          <w:sz w:val="20"/>
        </w:rPr>
      </w:pPr>
    </w:p>
    <w:p w14:paraId="25B7CF5C" w14:textId="77777777" w:rsidR="002F4AE8" w:rsidRDefault="0069759E">
      <w:pPr>
        <w:spacing w:before="303" w:line="225" w:lineRule="auto"/>
        <w:ind w:left="113" w:right="998"/>
        <w:rPr>
          <w:rFonts w:ascii="Verdana"/>
          <w:sz w:val="70"/>
        </w:rPr>
      </w:pPr>
      <w:r>
        <w:rPr>
          <w:rFonts w:ascii="Verdana"/>
          <w:color w:val="FFFFFF"/>
          <w:spacing w:val="-4"/>
          <w:w w:val="105"/>
          <w:sz w:val="70"/>
        </w:rPr>
        <w:t>GUIDANCE</w:t>
      </w:r>
      <w:r>
        <w:rPr>
          <w:rFonts w:ascii="Verdana"/>
          <w:color w:val="FFFFFF"/>
          <w:spacing w:val="-86"/>
          <w:w w:val="105"/>
          <w:sz w:val="70"/>
        </w:rPr>
        <w:t xml:space="preserve"> </w:t>
      </w:r>
      <w:r>
        <w:rPr>
          <w:rFonts w:ascii="Verdana"/>
          <w:color w:val="FFFFFF"/>
          <w:spacing w:val="-10"/>
          <w:w w:val="105"/>
          <w:sz w:val="70"/>
        </w:rPr>
        <w:t xml:space="preserve">FOR </w:t>
      </w:r>
      <w:r>
        <w:rPr>
          <w:rFonts w:ascii="Verdana"/>
          <w:color w:val="FFFFFF"/>
          <w:spacing w:val="-4"/>
          <w:w w:val="105"/>
          <w:sz w:val="70"/>
        </w:rPr>
        <w:t>TEACHING</w:t>
      </w:r>
    </w:p>
    <w:p w14:paraId="25B7CF5D" w14:textId="77777777" w:rsidR="002F4AE8" w:rsidRDefault="0069759E">
      <w:pPr>
        <w:spacing w:before="135" w:line="237" w:lineRule="auto"/>
        <w:ind w:left="113" w:right="6355"/>
        <w:rPr>
          <w:rFonts w:ascii="Verdana"/>
          <w:sz w:val="36"/>
        </w:rPr>
      </w:pPr>
      <w:r>
        <w:rPr>
          <w:rFonts w:ascii="Verdana"/>
          <w:color w:val="FFFFFF"/>
          <w:spacing w:val="-6"/>
          <w:sz w:val="36"/>
        </w:rPr>
        <w:t xml:space="preserve">Teaching </w:t>
      </w:r>
      <w:r>
        <w:rPr>
          <w:rFonts w:ascii="Verdana"/>
          <w:color w:val="FFFFFF"/>
          <w:sz w:val="36"/>
        </w:rPr>
        <w:t xml:space="preserve">from 2017 For </w:t>
      </w:r>
      <w:r>
        <w:rPr>
          <w:rFonts w:ascii="Verdana"/>
          <w:color w:val="FFFFFF"/>
          <w:spacing w:val="-5"/>
          <w:sz w:val="36"/>
        </w:rPr>
        <w:t xml:space="preserve">award </w:t>
      </w:r>
      <w:r>
        <w:rPr>
          <w:rFonts w:ascii="Verdana"/>
          <w:color w:val="FFFFFF"/>
          <w:sz w:val="36"/>
        </w:rPr>
        <w:t>from</w:t>
      </w:r>
      <w:r>
        <w:rPr>
          <w:rFonts w:ascii="Verdana"/>
          <w:color w:val="FFFFFF"/>
          <w:spacing w:val="-93"/>
          <w:sz w:val="36"/>
        </w:rPr>
        <w:t xml:space="preserve"> </w:t>
      </w:r>
      <w:r>
        <w:rPr>
          <w:rFonts w:ascii="Verdana"/>
          <w:color w:val="FFFFFF"/>
          <w:spacing w:val="-5"/>
          <w:sz w:val="36"/>
        </w:rPr>
        <w:t>2019</w:t>
      </w:r>
    </w:p>
    <w:p w14:paraId="25B7CF5E" w14:textId="77777777" w:rsidR="002F4AE8" w:rsidRDefault="002F4AE8">
      <w:pPr>
        <w:pStyle w:val="BodyText"/>
        <w:rPr>
          <w:rFonts w:ascii="Verdana"/>
          <w:sz w:val="20"/>
        </w:rPr>
      </w:pPr>
    </w:p>
    <w:p w14:paraId="25B7CF5F" w14:textId="77777777" w:rsidR="002F4AE8" w:rsidRDefault="002F4AE8">
      <w:pPr>
        <w:pStyle w:val="BodyText"/>
        <w:rPr>
          <w:rFonts w:ascii="Verdana"/>
          <w:sz w:val="20"/>
        </w:rPr>
      </w:pPr>
    </w:p>
    <w:p w14:paraId="25B7CF60" w14:textId="77777777" w:rsidR="002F4AE8" w:rsidRDefault="002F4AE8">
      <w:pPr>
        <w:pStyle w:val="BodyText"/>
        <w:rPr>
          <w:rFonts w:ascii="Verdana"/>
          <w:sz w:val="20"/>
        </w:rPr>
      </w:pPr>
    </w:p>
    <w:p w14:paraId="25B7CF61" w14:textId="77777777" w:rsidR="002F4AE8" w:rsidRDefault="002F4AE8">
      <w:pPr>
        <w:pStyle w:val="BodyText"/>
        <w:rPr>
          <w:rFonts w:ascii="Verdana"/>
          <w:sz w:val="20"/>
        </w:rPr>
      </w:pPr>
    </w:p>
    <w:p w14:paraId="25B7CF62" w14:textId="77777777" w:rsidR="002F4AE8" w:rsidRDefault="002F4AE8">
      <w:pPr>
        <w:pStyle w:val="BodyText"/>
        <w:rPr>
          <w:rFonts w:ascii="Verdana"/>
          <w:sz w:val="20"/>
        </w:rPr>
      </w:pPr>
    </w:p>
    <w:p w14:paraId="25B7CF63" w14:textId="77777777" w:rsidR="002F4AE8" w:rsidRDefault="002F4AE8">
      <w:pPr>
        <w:pStyle w:val="BodyText"/>
        <w:rPr>
          <w:rFonts w:ascii="Verdana"/>
          <w:sz w:val="20"/>
        </w:rPr>
      </w:pPr>
    </w:p>
    <w:p w14:paraId="25B7CF64" w14:textId="77777777" w:rsidR="002F4AE8" w:rsidRDefault="002F4AE8">
      <w:pPr>
        <w:pStyle w:val="BodyText"/>
        <w:rPr>
          <w:rFonts w:ascii="Verdana"/>
          <w:sz w:val="20"/>
        </w:rPr>
      </w:pPr>
    </w:p>
    <w:p w14:paraId="25B7CF65" w14:textId="77777777" w:rsidR="002F4AE8" w:rsidRDefault="002F4AE8">
      <w:pPr>
        <w:pStyle w:val="BodyText"/>
        <w:rPr>
          <w:rFonts w:ascii="Verdana"/>
          <w:sz w:val="20"/>
        </w:rPr>
      </w:pPr>
    </w:p>
    <w:p w14:paraId="25B7CF66" w14:textId="77777777" w:rsidR="002F4AE8" w:rsidRDefault="002F4AE8">
      <w:pPr>
        <w:pStyle w:val="BodyText"/>
        <w:rPr>
          <w:rFonts w:ascii="Verdana"/>
          <w:sz w:val="20"/>
        </w:rPr>
      </w:pPr>
    </w:p>
    <w:p w14:paraId="25B7CF67" w14:textId="77777777" w:rsidR="002F4AE8" w:rsidRDefault="002F4AE8">
      <w:pPr>
        <w:pStyle w:val="BodyText"/>
        <w:rPr>
          <w:rFonts w:ascii="Verdana"/>
          <w:sz w:val="20"/>
        </w:rPr>
      </w:pPr>
    </w:p>
    <w:p w14:paraId="25B7CF68" w14:textId="77777777" w:rsidR="002F4AE8" w:rsidRDefault="002F4AE8">
      <w:pPr>
        <w:pStyle w:val="BodyText"/>
        <w:rPr>
          <w:rFonts w:ascii="Verdana"/>
          <w:sz w:val="20"/>
        </w:rPr>
      </w:pPr>
    </w:p>
    <w:p w14:paraId="25B7CF69" w14:textId="77777777" w:rsidR="002F4AE8" w:rsidRDefault="002F4AE8">
      <w:pPr>
        <w:pStyle w:val="BodyText"/>
        <w:rPr>
          <w:rFonts w:ascii="Verdana"/>
          <w:sz w:val="20"/>
        </w:rPr>
      </w:pPr>
    </w:p>
    <w:p w14:paraId="25B7CF6A" w14:textId="77777777" w:rsidR="002F4AE8" w:rsidRDefault="002F4AE8">
      <w:pPr>
        <w:pStyle w:val="BodyText"/>
        <w:rPr>
          <w:rFonts w:ascii="Verdana"/>
          <w:sz w:val="20"/>
        </w:rPr>
      </w:pPr>
    </w:p>
    <w:p w14:paraId="25B7CF6B" w14:textId="77777777" w:rsidR="002F4AE8" w:rsidRDefault="002F4AE8">
      <w:pPr>
        <w:pStyle w:val="BodyText"/>
        <w:rPr>
          <w:rFonts w:ascii="Verdana"/>
          <w:sz w:val="20"/>
        </w:rPr>
      </w:pPr>
    </w:p>
    <w:p w14:paraId="25B7CF6C" w14:textId="77777777" w:rsidR="002F4AE8" w:rsidRDefault="002F4AE8">
      <w:pPr>
        <w:pStyle w:val="BodyText"/>
        <w:spacing w:before="7"/>
        <w:rPr>
          <w:rFonts w:ascii="Verdana"/>
          <w:sz w:val="26"/>
        </w:rPr>
      </w:pPr>
    </w:p>
    <w:p w14:paraId="25B7CF6D" w14:textId="77777777" w:rsidR="002F4AE8" w:rsidRDefault="0069759E">
      <w:pPr>
        <w:spacing w:before="113"/>
        <w:ind w:left="273"/>
        <w:rPr>
          <w:rFonts w:ascii="Verdana"/>
          <w:sz w:val="36"/>
        </w:rPr>
      </w:pPr>
      <w:r>
        <w:rPr>
          <w:rFonts w:ascii="Verdana"/>
          <w:color w:val="FFFFFF"/>
          <w:sz w:val="36"/>
        </w:rPr>
        <w:t>Version 3 May</w:t>
      </w:r>
      <w:r>
        <w:rPr>
          <w:rFonts w:ascii="Verdana"/>
          <w:color w:val="FFFFFF"/>
          <w:spacing w:val="-27"/>
          <w:sz w:val="36"/>
        </w:rPr>
        <w:t xml:space="preserve"> </w:t>
      </w:r>
      <w:r>
        <w:rPr>
          <w:rFonts w:ascii="Verdana"/>
          <w:color w:val="FFFFFF"/>
          <w:sz w:val="36"/>
        </w:rPr>
        <w:t>2020</w:t>
      </w:r>
    </w:p>
    <w:p w14:paraId="25B7CF6E" w14:textId="77777777" w:rsidR="002F4AE8" w:rsidRDefault="002F4AE8">
      <w:pPr>
        <w:rPr>
          <w:rFonts w:ascii="Verdana"/>
          <w:sz w:val="36"/>
        </w:rPr>
        <w:sectPr w:rsidR="002F4AE8">
          <w:type w:val="continuous"/>
          <w:pgSz w:w="11910" w:h="16840"/>
          <w:pgMar w:top="400" w:right="640" w:bottom="280" w:left="660" w:header="720" w:footer="720" w:gutter="0"/>
          <w:cols w:space="720"/>
        </w:sectPr>
      </w:pPr>
    </w:p>
    <w:p w14:paraId="25B7CF6F" w14:textId="77777777" w:rsidR="002F4AE8" w:rsidRDefault="0069759E">
      <w:pPr>
        <w:spacing w:before="64"/>
        <w:ind w:left="847"/>
        <w:rPr>
          <w:sz w:val="56"/>
        </w:rPr>
      </w:pPr>
      <w:r>
        <w:rPr>
          <w:color w:val="1F409B"/>
          <w:sz w:val="56"/>
        </w:rPr>
        <w:lastRenderedPageBreak/>
        <w:t>SUMMARY OF AMENDMENTS</w:t>
      </w:r>
    </w:p>
    <w:p w14:paraId="25B7CF70" w14:textId="77777777" w:rsidR="002F4AE8" w:rsidRDefault="002F4AE8">
      <w:pPr>
        <w:pStyle w:val="BodyText"/>
        <w:rPr>
          <w:sz w:val="20"/>
        </w:rPr>
      </w:pPr>
    </w:p>
    <w:p w14:paraId="25B7CF71" w14:textId="77777777" w:rsidR="002F4AE8" w:rsidRDefault="002F4AE8">
      <w:pPr>
        <w:pStyle w:val="BodyText"/>
        <w:rPr>
          <w:sz w:val="20"/>
        </w:rPr>
      </w:pPr>
    </w:p>
    <w:p w14:paraId="25B7CF72" w14:textId="77777777" w:rsidR="002F4AE8" w:rsidRDefault="002F4AE8">
      <w:pPr>
        <w:pStyle w:val="BodyText"/>
        <w:spacing w:before="10"/>
        <w:rPr>
          <w:sz w:val="10"/>
        </w:rPr>
      </w:pPr>
    </w:p>
    <w:tbl>
      <w:tblPr>
        <w:tblW w:w="0" w:type="auto"/>
        <w:tblInd w:w="140" w:type="dxa"/>
        <w:tblBorders>
          <w:top w:val="single" w:sz="12" w:space="0" w:color="1F409B"/>
          <w:left w:val="single" w:sz="12" w:space="0" w:color="1F409B"/>
          <w:bottom w:val="single" w:sz="12" w:space="0" w:color="1F409B"/>
          <w:right w:val="single" w:sz="12" w:space="0" w:color="1F409B"/>
          <w:insideH w:val="single" w:sz="12" w:space="0" w:color="1F409B"/>
          <w:insideV w:val="single" w:sz="12" w:space="0" w:color="1F409B"/>
        </w:tblBorders>
        <w:tblLayout w:type="fixed"/>
        <w:tblCellMar>
          <w:left w:w="0" w:type="dxa"/>
          <w:right w:w="0" w:type="dxa"/>
        </w:tblCellMar>
        <w:tblLook w:val="01E0" w:firstRow="1" w:lastRow="1" w:firstColumn="1" w:lastColumn="1" w:noHBand="0" w:noVBand="0"/>
      </w:tblPr>
      <w:tblGrid>
        <w:gridCol w:w="1188"/>
        <w:gridCol w:w="6302"/>
        <w:gridCol w:w="1892"/>
      </w:tblGrid>
      <w:tr w:rsidR="002F4AE8" w14:paraId="25B7CF76" w14:textId="77777777">
        <w:trPr>
          <w:trHeight w:val="488"/>
        </w:trPr>
        <w:tc>
          <w:tcPr>
            <w:tcW w:w="1188" w:type="dxa"/>
          </w:tcPr>
          <w:p w14:paraId="25B7CF73" w14:textId="77777777" w:rsidR="002F4AE8" w:rsidRDefault="0069759E">
            <w:pPr>
              <w:pStyle w:val="TableParagraph"/>
              <w:spacing w:before="100"/>
              <w:ind w:left="200" w:right="171"/>
              <w:jc w:val="center"/>
            </w:pPr>
            <w:r>
              <w:t>Version</w:t>
            </w:r>
          </w:p>
        </w:tc>
        <w:tc>
          <w:tcPr>
            <w:tcW w:w="6302" w:type="dxa"/>
          </w:tcPr>
          <w:p w14:paraId="25B7CF74" w14:textId="77777777" w:rsidR="002F4AE8" w:rsidRDefault="0069759E">
            <w:pPr>
              <w:pStyle w:val="TableParagraph"/>
              <w:spacing w:before="100"/>
              <w:ind w:left="2579" w:right="2551"/>
              <w:jc w:val="center"/>
            </w:pPr>
            <w:r>
              <w:t>Description</w:t>
            </w:r>
          </w:p>
        </w:tc>
        <w:tc>
          <w:tcPr>
            <w:tcW w:w="1892" w:type="dxa"/>
          </w:tcPr>
          <w:p w14:paraId="25B7CF75" w14:textId="77777777" w:rsidR="002F4AE8" w:rsidRDefault="0069759E">
            <w:pPr>
              <w:pStyle w:val="TableParagraph"/>
              <w:spacing w:before="100"/>
              <w:ind w:left="210" w:right="181"/>
              <w:jc w:val="center"/>
            </w:pPr>
            <w:r>
              <w:t>Page numbers</w:t>
            </w:r>
          </w:p>
        </w:tc>
      </w:tr>
      <w:tr w:rsidR="002F4AE8" w14:paraId="25B7CF7A" w14:textId="77777777">
        <w:trPr>
          <w:trHeight w:val="490"/>
        </w:trPr>
        <w:tc>
          <w:tcPr>
            <w:tcW w:w="1188" w:type="dxa"/>
          </w:tcPr>
          <w:p w14:paraId="25B7CF77" w14:textId="77777777" w:rsidR="002F4AE8" w:rsidRDefault="0069759E">
            <w:pPr>
              <w:pStyle w:val="TableParagraph"/>
              <w:spacing w:before="102"/>
              <w:ind w:left="29"/>
              <w:jc w:val="center"/>
            </w:pPr>
            <w:r>
              <w:t>2</w:t>
            </w:r>
          </w:p>
        </w:tc>
        <w:tc>
          <w:tcPr>
            <w:tcW w:w="6302" w:type="dxa"/>
          </w:tcPr>
          <w:p w14:paraId="25B7CF78" w14:textId="77777777" w:rsidR="002F4AE8" w:rsidRDefault="0069759E">
            <w:pPr>
              <w:pStyle w:val="TableParagraph"/>
              <w:spacing w:before="102"/>
              <w:ind w:left="114"/>
            </w:pPr>
            <w:r>
              <w:t>Replacement of hyperlinks</w:t>
            </w:r>
          </w:p>
        </w:tc>
        <w:tc>
          <w:tcPr>
            <w:tcW w:w="1892" w:type="dxa"/>
          </w:tcPr>
          <w:p w14:paraId="25B7CF79" w14:textId="77777777" w:rsidR="002F4AE8" w:rsidRDefault="0069759E">
            <w:pPr>
              <w:pStyle w:val="TableParagraph"/>
              <w:spacing w:before="102"/>
              <w:ind w:left="208" w:right="181"/>
              <w:jc w:val="center"/>
            </w:pPr>
            <w:r>
              <w:t>29,34,67</w:t>
            </w:r>
          </w:p>
        </w:tc>
      </w:tr>
      <w:tr w:rsidR="002F4AE8" w14:paraId="25B7CF82" w14:textId="77777777">
        <w:trPr>
          <w:trHeight w:val="961"/>
        </w:trPr>
        <w:tc>
          <w:tcPr>
            <w:tcW w:w="1188" w:type="dxa"/>
          </w:tcPr>
          <w:p w14:paraId="25B7CF7B" w14:textId="77777777" w:rsidR="002F4AE8" w:rsidRDefault="002F4AE8">
            <w:pPr>
              <w:pStyle w:val="TableParagraph"/>
              <w:spacing w:before="9"/>
              <w:rPr>
                <w:sz w:val="30"/>
              </w:rPr>
            </w:pPr>
          </w:p>
          <w:p w14:paraId="25B7CF7C" w14:textId="77777777" w:rsidR="002F4AE8" w:rsidRDefault="0069759E">
            <w:pPr>
              <w:pStyle w:val="TableParagraph"/>
              <w:ind w:left="29"/>
              <w:jc w:val="center"/>
            </w:pPr>
            <w:r>
              <w:t>3</w:t>
            </w:r>
          </w:p>
        </w:tc>
        <w:tc>
          <w:tcPr>
            <w:tcW w:w="6302" w:type="dxa"/>
          </w:tcPr>
          <w:p w14:paraId="25B7CF7D" w14:textId="77777777" w:rsidR="002F4AE8" w:rsidRDefault="002F4AE8">
            <w:pPr>
              <w:pStyle w:val="TableParagraph"/>
              <w:spacing w:before="9"/>
              <w:rPr>
                <w:sz w:val="30"/>
              </w:rPr>
            </w:pPr>
          </w:p>
          <w:p w14:paraId="25B7CF7E" w14:textId="77777777" w:rsidR="002F4AE8" w:rsidRDefault="0069759E">
            <w:pPr>
              <w:pStyle w:val="TableParagraph"/>
              <w:ind w:left="114"/>
            </w:pPr>
            <w:r>
              <w:t>Replacement of hyperlinks</w:t>
            </w:r>
          </w:p>
        </w:tc>
        <w:tc>
          <w:tcPr>
            <w:tcW w:w="1892" w:type="dxa"/>
          </w:tcPr>
          <w:p w14:paraId="25B7CF7F" w14:textId="77777777" w:rsidR="002F4AE8" w:rsidRDefault="0069759E">
            <w:pPr>
              <w:pStyle w:val="TableParagraph"/>
              <w:spacing w:before="102" w:line="252" w:lineRule="exact"/>
              <w:ind w:left="238"/>
            </w:pPr>
            <w:r>
              <w:t>27, 36, 59,</w:t>
            </w:r>
            <w:r>
              <w:rPr>
                <w:spacing w:val="-3"/>
              </w:rPr>
              <w:t xml:space="preserve"> </w:t>
            </w:r>
            <w:r>
              <w:t>66,</w:t>
            </w:r>
          </w:p>
          <w:p w14:paraId="25B7CF80" w14:textId="77777777" w:rsidR="002F4AE8" w:rsidRDefault="0069759E">
            <w:pPr>
              <w:pStyle w:val="TableParagraph"/>
              <w:spacing w:line="252" w:lineRule="exact"/>
              <w:ind w:left="238"/>
            </w:pPr>
            <w:r>
              <w:t>71, 92, 94,</w:t>
            </w:r>
            <w:r>
              <w:rPr>
                <w:spacing w:val="-3"/>
              </w:rPr>
              <w:t xml:space="preserve"> </w:t>
            </w:r>
            <w:r>
              <w:t>96,</w:t>
            </w:r>
          </w:p>
          <w:p w14:paraId="25B7CF81" w14:textId="77777777" w:rsidR="002F4AE8" w:rsidRDefault="0069759E">
            <w:pPr>
              <w:pStyle w:val="TableParagraph"/>
              <w:spacing w:line="252" w:lineRule="exact"/>
              <w:ind w:left="332"/>
            </w:pPr>
            <w:r>
              <w:t>105 and 109</w:t>
            </w:r>
          </w:p>
        </w:tc>
      </w:tr>
      <w:tr w:rsidR="002F4AE8" w14:paraId="25B7CF86" w14:textId="77777777">
        <w:trPr>
          <w:trHeight w:val="491"/>
        </w:trPr>
        <w:tc>
          <w:tcPr>
            <w:tcW w:w="1188" w:type="dxa"/>
          </w:tcPr>
          <w:p w14:paraId="25B7CF83" w14:textId="77777777" w:rsidR="002F4AE8" w:rsidRDefault="002F4AE8">
            <w:pPr>
              <w:pStyle w:val="TableParagraph"/>
              <w:rPr>
                <w:rFonts w:ascii="Times New Roman"/>
              </w:rPr>
            </w:pPr>
          </w:p>
        </w:tc>
        <w:tc>
          <w:tcPr>
            <w:tcW w:w="6302" w:type="dxa"/>
          </w:tcPr>
          <w:p w14:paraId="25B7CF84" w14:textId="77777777" w:rsidR="002F4AE8" w:rsidRDefault="0069759E">
            <w:pPr>
              <w:pStyle w:val="TableParagraph"/>
              <w:spacing w:before="120"/>
              <w:ind w:left="114"/>
            </w:pPr>
            <w:r>
              <w:t>Deletion of a hyperlink</w:t>
            </w:r>
          </w:p>
        </w:tc>
        <w:tc>
          <w:tcPr>
            <w:tcW w:w="1892" w:type="dxa"/>
          </w:tcPr>
          <w:p w14:paraId="25B7CF85" w14:textId="77777777" w:rsidR="002F4AE8" w:rsidRDefault="0069759E">
            <w:pPr>
              <w:pStyle w:val="TableParagraph"/>
              <w:spacing w:before="102"/>
              <w:ind w:left="208" w:right="181"/>
              <w:jc w:val="center"/>
            </w:pPr>
            <w:r>
              <w:t>51</w:t>
            </w:r>
          </w:p>
        </w:tc>
      </w:tr>
      <w:tr w:rsidR="002F4AE8" w14:paraId="25B7CF8B" w14:textId="77777777">
        <w:trPr>
          <w:trHeight w:val="706"/>
        </w:trPr>
        <w:tc>
          <w:tcPr>
            <w:tcW w:w="1188" w:type="dxa"/>
          </w:tcPr>
          <w:p w14:paraId="25B7CF87" w14:textId="77777777" w:rsidR="002F4AE8" w:rsidRDefault="002F4AE8">
            <w:pPr>
              <w:pStyle w:val="TableParagraph"/>
              <w:rPr>
                <w:rFonts w:ascii="Times New Roman"/>
              </w:rPr>
            </w:pPr>
          </w:p>
        </w:tc>
        <w:tc>
          <w:tcPr>
            <w:tcW w:w="6302" w:type="dxa"/>
          </w:tcPr>
          <w:p w14:paraId="25B7CF88" w14:textId="77777777" w:rsidR="002F4AE8" w:rsidRDefault="0069759E">
            <w:pPr>
              <w:pStyle w:val="TableParagraph"/>
              <w:spacing w:before="100"/>
              <w:ind w:left="114" w:right="475"/>
            </w:pPr>
            <w:r>
              <w:t>Text change to referring to use of specimens in addition to photographs</w:t>
            </w:r>
          </w:p>
        </w:tc>
        <w:tc>
          <w:tcPr>
            <w:tcW w:w="1892" w:type="dxa"/>
          </w:tcPr>
          <w:p w14:paraId="25B7CF89" w14:textId="77777777" w:rsidR="002F4AE8" w:rsidRDefault="002F4AE8">
            <w:pPr>
              <w:pStyle w:val="TableParagraph"/>
              <w:spacing w:before="8"/>
              <w:rPr>
                <w:sz w:val="19"/>
              </w:rPr>
            </w:pPr>
          </w:p>
          <w:p w14:paraId="25B7CF8A" w14:textId="77777777" w:rsidR="002F4AE8" w:rsidRDefault="0069759E">
            <w:pPr>
              <w:pStyle w:val="TableParagraph"/>
              <w:spacing w:before="1"/>
              <w:ind w:left="205" w:right="181"/>
              <w:jc w:val="center"/>
            </w:pPr>
            <w:r>
              <w:t>110</w:t>
            </w:r>
          </w:p>
        </w:tc>
      </w:tr>
      <w:tr w:rsidR="002F4AE8" w14:paraId="25B7CF90" w14:textId="77777777">
        <w:trPr>
          <w:trHeight w:val="709"/>
        </w:trPr>
        <w:tc>
          <w:tcPr>
            <w:tcW w:w="1188" w:type="dxa"/>
          </w:tcPr>
          <w:p w14:paraId="25B7CF8C" w14:textId="77777777" w:rsidR="002F4AE8" w:rsidRDefault="002F4AE8">
            <w:pPr>
              <w:pStyle w:val="TableParagraph"/>
              <w:rPr>
                <w:rFonts w:ascii="Times New Roman"/>
              </w:rPr>
            </w:pPr>
          </w:p>
        </w:tc>
        <w:tc>
          <w:tcPr>
            <w:tcW w:w="6302" w:type="dxa"/>
          </w:tcPr>
          <w:p w14:paraId="25B7CF8D" w14:textId="77777777" w:rsidR="002F4AE8" w:rsidRDefault="0069759E">
            <w:pPr>
              <w:pStyle w:val="TableParagraph"/>
              <w:spacing w:before="102"/>
              <w:ind w:left="114" w:right="475"/>
            </w:pPr>
            <w:r>
              <w:t>Changes to text and hyperlinks for SP19 ‘Preparation’ and ‘Method for using the data’ sections</w:t>
            </w:r>
          </w:p>
        </w:tc>
        <w:tc>
          <w:tcPr>
            <w:tcW w:w="1892" w:type="dxa"/>
          </w:tcPr>
          <w:p w14:paraId="25B7CF8E" w14:textId="77777777" w:rsidR="002F4AE8" w:rsidRDefault="002F4AE8">
            <w:pPr>
              <w:pStyle w:val="TableParagraph"/>
              <w:spacing w:before="8"/>
              <w:rPr>
                <w:sz w:val="19"/>
              </w:rPr>
            </w:pPr>
          </w:p>
          <w:p w14:paraId="25B7CF8F" w14:textId="77777777" w:rsidR="002F4AE8" w:rsidRDefault="0069759E">
            <w:pPr>
              <w:pStyle w:val="TableParagraph"/>
              <w:spacing w:before="1"/>
              <w:ind w:left="208" w:right="181"/>
              <w:jc w:val="center"/>
            </w:pPr>
            <w:r>
              <w:t>116 - 117</w:t>
            </w:r>
          </w:p>
        </w:tc>
      </w:tr>
      <w:tr w:rsidR="002F4AE8" w14:paraId="25B7CF95" w14:textId="77777777">
        <w:trPr>
          <w:trHeight w:val="709"/>
        </w:trPr>
        <w:tc>
          <w:tcPr>
            <w:tcW w:w="1188" w:type="dxa"/>
          </w:tcPr>
          <w:p w14:paraId="25B7CF91" w14:textId="77777777" w:rsidR="002F4AE8" w:rsidRDefault="002F4AE8">
            <w:pPr>
              <w:pStyle w:val="TableParagraph"/>
              <w:rPr>
                <w:rFonts w:ascii="Times New Roman"/>
              </w:rPr>
            </w:pPr>
          </w:p>
        </w:tc>
        <w:tc>
          <w:tcPr>
            <w:tcW w:w="6302" w:type="dxa"/>
          </w:tcPr>
          <w:p w14:paraId="25B7CF92" w14:textId="77777777" w:rsidR="002F4AE8" w:rsidRDefault="0069759E">
            <w:pPr>
              <w:pStyle w:val="TableParagraph"/>
              <w:spacing w:before="100"/>
              <w:ind w:left="114" w:right="280"/>
            </w:pPr>
            <w:r>
              <w:t>Changes to text and hyperlinks for SP20 Teacher/technician notes</w:t>
            </w:r>
          </w:p>
        </w:tc>
        <w:tc>
          <w:tcPr>
            <w:tcW w:w="1892" w:type="dxa"/>
          </w:tcPr>
          <w:p w14:paraId="25B7CF93" w14:textId="77777777" w:rsidR="002F4AE8" w:rsidRDefault="002F4AE8">
            <w:pPr>
              <w:pStyle w:val="TableParagraph"/>
              <w:spacing w:before="8"/>
              <w:rPr>
                <w:sz w:val="19"/>
              </w:rPr>
            </w:pPr>
          </w:p>
          <w:p w14:paraId="25B7CF94" w14:textId="77777777" w:rsidR="002F4AE8" w:rsidRDefault="0069759E">
            <w:pPr>
              <w:pStyle w:val="TableParagraph"/>
              <w:spacing w:before="1"/>
              <w:ind w:left="205" w:right="181"/>
              <w:jc w:val="center"/>
            </w:pPr>
            <w:r>
              <w:t>124</w:t>
            </w:r>
          </w:p>
        </w:tc>
      </w:tr>
    </w:tbl>
    <w:p w14:paraId="25B7CF96" w14:textId="77777777" w:rsidR="002F4AE8" w:rsidRDefault="002F4AE8">
      <w:pPr>
        <w:jc w:val="center"/>
        <w:sectPr w:rsidR="002F4AE8">
          <w:footerReference w:type="default" r:id="rId13"/>
          <w:pgSz w:w="11920" w:h="16850"/>
          <w:pgMar w:top="1380" w:right="1100" w:bottom="1360" w:left="1140" w:header="0" w:footer="1178" w:gutter="0"/>
          <w:cols w:space="720"/>
        </w:sectPr>
      </w:pPr>
    </w:p>
    <w:p w14:paraId="25B7CF97" w14:textId="77777777" w:rsidR="002F4AE8" w:rsidRDefault="0069759E">
      <w:pPr>
        <w:pStyle w:val="BodyText"/>
        <w:spacing w:before="4"/>
        <w:rPr>
          <w:rFonts w:ascii="Times New Roman"/>
          <w:sz w:val="16"/>
        </w:rPr>
      </w:pPr>
      <w:r>
        <w:rPr>
          <w:noProof/>
        </w:rPr>
        <w:lastRenderedPageBreak/>
        <w:drawing>
          <wp:anchor distT="0" distB="0" distL="0" distR="0" simplePos="0" relativeHeight="251645952" behindDoc="0" locked="0" layoutInCell="1" allowOverlap="1" wp14:anchorId="25B7E2C1" wp14:editId="25B7E2C2">
            <wp:simplePos x="0" y="0"/>
            <wp:positionH relativeFrom="page">
              <wp:posOffset>5715000</wp:posOffset>
            </wp:positionH>
            <wp:positionV relativeFrom="page">
              <wp:posOffset>247649</wp:posOffset>
            </wp:positionV>
            <wp:extent cx="1065529" cy="55054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1065529" cy="550545"/>
                    </a:xfrm>
                    <a:prstGeom prst="rect">
                      <a:avLst/>
                    </a:prstGeom>
                  </pic:spPr>
                </pic:pic>
              </a:graphicData>
            </a:graphic>
          </wp:anchor>
        </w:drawing>
      </w:r>
    </w:p>
    <w:tbl>
      <w:tblPr>
        <w:tblW w:w="0" w:type="auto"/>
        <w:tblInd w:w="202" w:type="dxa"/>
        <w:tblLayout w:type="fixed"/>
        <w:tblCellMar>
          <w:left w:w="0" w:type="dxa"/>
          <w:right w:w="0" w:type="dxa"/>
        </w:tblCellMar>
        <w:tblLook w:val="01E0" w:firstRow="1" w:lastRow="1" w:firstColumn="1" w:lastColumn="1" w:noHBand="0" w:noVBand="0"/>
      </w:tblPr>
      <w:tblGrid>
        <w:gridCol w:w="7061"/>
        <w:gridCol w:w="2303"/>
      </w:tblGrid>
      <w:tr w:rsidR="002F4AE8" w14:paraId="25B7CF9A" w14:textId="77777777">
        <w:trPr>
          <w:trHeight w:val="313"/>
        </w:trPr>
        <w:tc>
          <w:tcPr>
            <w:tcW w:w="7061" w:type="dxa"/>
            <w:shd w:val="clear" w:color="auto" w:fill="DBE4F0"/>
          </w:tcPr>
          <w:p w14:paraId="25B7CF98" w14:textId="77777777" w:rsidR="002F4AE8" w:rsidRDefault="0069759E">
            <w:pPr>
              <w:pStyle w:val="TableParagraph"/>
              <w:spacing w:before="21"/>
              <w:ind w:left="124"/>
            </w:pPr>
            <w:r>
              <w:t>Introduction</w:t>
            </w:r>
          </w:p>
        </w:tc>
        <w:tc>
          <w:tcPr>
            <w:tcW w:w="2303" w:type="dxa"/>
            <w:shd w:val="clear" w:color="auto" w:fill="DBE4F0"/>
          </w:tcPr>
          <w:p w14:paraId="25B7CF99" w14:textId="77777777" w:rsidR="002F4AE8" w:rsidRDefault="0069759E">
            <w:pPr>
              <w:pStyle w:val="TableParagraph"/>
              <w:spacing w:before="19"/>
              <w:ind w:left="1835"/>
              <w:rPr>
                <w:b/>
              </w:rPr>
            </w:pPr>
            <w:r>
              <w:rPr>
                <w:b/>
                <w:w w:val="93"/>
              </w:rPr>
              <w:t>3</w:t>
            </w:r>
          </w:p>
        </w:tc>
      </w:tr>
      <w:tr w:rsidR="002F4AE8" w14:paraId="25B7CF9D" w14:textId="77777777">
        <w:trPr>
          <w:trHeight w:val="317"/>
        </w:trPr>
        <w:tc>
          <w:tcPr>
            <w:tcW w:w="7061" w:type="dxa"/>
            <w:shd w:val="clear" w:color="auto" w:fill="DBE4F0"/>
          </w:tcPr>
          <w:p w14:paraId="25B7CF9B" w14:textId="77777777" w:rsidR="002F4AE8" w:rsidRDefault="0069759E">
            <w:pPr>
              <w:pStyle w:val="TableParagraph"/>
              <w:spacing w:before="34"/>
              <w:ind w:left="124"/>
            </w:pPr>
            <w:r>
              <w:t>Aims of the Guidance for Teaching</w:t>
            </w:r>
          </w:p>
        </w:tc>
        <w:tc>
          <w:tcPr>
            <w:tcW w:w="2303" w:type="dxa"/>
            <w:shd w:val="clear" w:color="auto" w:fill="DBE4F0"/>
          </w:tcPr>
          <w:p w14:paraId="25B7CF9C" w14:textId="77777777" w:rsidR="002F4AE8" w:rsidRDefault="0069759E">
            <w:pPr>
              <w:pStyle w:val="TableParagraph"/>
              <w:spacing w:before="32"/>
              <w:ind w:left="1835"/>
              <w:rPr>
                <w:b/>
              </w:rPr>
            </w:pPr>
            <w:r>
              <w:rPr>
                <w:b/>
                <w:w w:val="93"/>
              </w:rPr>
              <w:t>4</w:t>
            </w:r>
          </w:p>
        </w:tc>
      </w:tr>
      <w:tr w:rsidR="002F4AE8" w14:paraId="25B7CFA0" w14:textId="77777777">
        <w:trPr>
          <w:trHeight w:val="309"/>
        </w:trPr>
        <w:tc>
          <w:tcPr>
            <w:tcW w:w="7061" w:type="dxa"/>
            <w:shd w:val="clear" w:color="auto" w:fill="DBE4F0"/>
          </w:tcPr>
          <w:p w14:paraId="25B7CF9E" w14:textId="77777777" w:rsidR="002F4AE8" w:rsidRDefault="0069759E">
            <w:pPr>
              <w:pStyle w:val="TableParagraph"/>
              <w:spacing w:before="26"/>
              <w:ind w:left="124"/>
            </w:pPr>
            <w:r>
              <w:t>Possible Delivery Model</w:t>
            </w:r>
          </w:p>
        </w:tc>
        <w:tc>
          <w:tcPr>
            <w:tcW w:w="2303" w:type="dxa"/>
            <w:shd w:val="clear" w:color="auto" w:fill="DBE4F0"/>
          </w:tcPr>
          <w:p w14:paraId="25B7CF9F" w14:textId="77777777" w:rsidR="002F4AE8" w:rsidRDefault="0069759E">
            <w:pPr>
              <w:pStyle w:val="TableParagraph"/>
              <w:spacing w:before="23"/>
              <w:ind w:left="1835"/>
              <w:rPr>
                <w:b/>
              </w:rPr>
            </w:pPr>
            <w:r>
              <w:rPr>
                <w:b/>
                <w:w w:val="93"/>
              </w:rPr>
              <w:t>5</w:t>
            </w:r>
          </w:p>
        </w:tc>
      </w:tr>
      <w:tr w:rsidR="002F4AE8" w14:paraId="25B7CFA3" w14:textId="77777777">
        <w:trPr>
          <w:trHeight w:val="307"/>
        </w:trPr>
        <w:tc>
          <w:tcPr>
            <w:tcW w:w="7061" w:type="dxa"/>
            <w:shd w:val="clear" w:color="auto" w:fill="DBE4F0"/>
          </w:tcPr>
          <w:p w14:paraId="25B7CFA1" w14:textId="77777777" w:rsidR="002F4AE8" w:rsidRDefault="0069759E">
            <w:pPr>
              <w:pStyle w:val="TableParagraph"/>
              <w:spacing w:before="23"/>
              <w:ind w:left="124"/>
            </w:pPr>
            <w:r>
              <w:t>Assessment Objectives</w:t>
            </w:r>
          </w:p>
        </w:tc>
        <w:tc>
          <w:tcPr>
            <w:tcW w:w="2303" w:type="dxa"/>
            <w:shd w:val="clear" w:color="auto" w:fill="DBE4F0"/>
          </w:tcPr>
          <w:p w14:paraId="25B7CFA2" w14:textId="77777777" w:rsidR="002F4AE8" w:rsidRDefault="0069759E">
            <w:pPr>
              <w:pStyle w:val="TableParagraph"/>
              <w:spacing w:before="23"/>
              <w:ind w:left="1835"/>
              <w:rPr>
                <w:b/>
              </w:rPr>
            </w:pPr>
            <w:r>
              <w:rPr>
                <w:b/>
                <w:w w:val="93"/>
              </w:rPr>
              <w:t>6</w:t>
            </w:r>
          </w:p>
        </w:tc>
      </w:tr>
      <w:tr w:rsidR="002F4AE8" w14:paraId="25B7CFA6" w14:textId="77777777">
        <w:trPr>
          <w:trHeight w:val="309"/>
        </w:trPr>
        <w:tc>
          <w:tcPr>
            <w:tcW w:w="7061" w:type="dxa"/>
            <w:shd w:val="clear" w:color="auto" w:fill="DBE4F0"/>
          </w:tcPr>
          <w:p w14:paraId="25B7CFA4" w14:textId="77777777" w:rsidR="002F4AE8" w:rsidRDefault="0069759E">
            <w:pPr>
              <w:pStyle w:val="TableParagraph"/>
              <w:spacing w:before="26"/>
              <w:ind w:left="124"/>
            </w:pPr>
            <w:r>
              <w:t>F1 Elements, Minerals and Rocks</w:t>
            </w:r>
          </w:p>
        </w:tc>
        <w:tc>
          <w:tcPr>
            <w:tcW w:w="2303" w:type="dxa"/>
            <w:shd w:val="clear" w:color="auto" w:fill="DBE4F0"/>
          </w:tcPr>
          <w:p w14:paraId="25B7CFA5" w14:textId="77777777" w:rsidR="002F4AE8" w:rsidRDefault="0069759E">
            <w:pPr>
              <w:pStyle w:val="TableParagraph"/>
              <w:spacing w:before="23"/>
              <w:ind w:left="1835"/>
              <w:rPr>
                <w:b/>
              </w:rPr>
            </w:pPr>
            <w:r>
              <w:rPr>
                <w:b/>
                <w:w w:val="93"/>
              </w:rPr>
              <w:t>9</w:t>
            </w:r>
          </w:p>
        </w:tc>
      </w:tr>
      <w:tr w:rsidR="002F4AE8" w14:paraId="25B7CFA9" w14:textId="77777777">
        <w:trPr>
          <w:trHeight w:val="309"/>
        </w:trPr>
        <w:tc>
          <w:tcPr>
            <w:tcW w:w="7061" w:type="dxa"/>
            <w:shd w:val="clear" w:color="auto" w:fill="DBE4F0"/>
          </w:tcPr>
          <w:p w14:paraId="25B7CFA7" w14:textId="77777777" w:rsidR="002F4AE8" w:rsidRDefault="0069759E">
            <w:pPr>
              <w:pStyle w:val="TableParagraph"/>
              <w:spacing w:before="26"/>
              <w:ind w:left="124"/>
            </w:pPr>
            <w:r>
              <w:t>F2 Surface and Internal Processes of the Rock Cycle</w:t>
            </w:r>
          </w:p>
        </w:tc>
        <w:tc>
          <w:tcPr>
            <w:tcW w:w="2303" w:type="dxa"/>
            <w:shd w:val="clear" w:color="auto" w:fill="DBE4F0"/>
          </w:tcPr>
          <w:p w14:paraId="25B7CFA8" w14:textId="77777777" w:rsidR="002F4AE8" w:rsidRDefault="0069759E">
            <w:pPr>
              <w:pStyle w:val="TableParagraph"/>
              <w:spacing w:before="23"/>
              <w:ind w:left="1830"/>
              <w:rPr>
                <w:b/>
              </w:rPr>
            </w:pPr>
            <w:r>
              <w:rPr>
                <w:b/>
              </w:rPr>
              <w:t>12</w:t>
            </w:r>
          </w:p>
        </w:tc>
      </w:tr>
      <w:tr w:rsidR="002F4AE8" w14:paraId="25B7CFAC" w14:textId="77777777">
        <w:trPr>
          <w:trHeight w:val="309"/>
        </w:trPr>
        <w:tc>
          <w:tcPr>
            <w:tcW w:w="7061" w:type="dxa"/>
            <w:shd w:val="clear" w:color="auto" w:fill="DBE4F0"/>
          </w:tcPr>
          <w:p w14:paraId="25B7CFAA" w14:textId="77777777" w:rsidR="002F4AE8" w:rsidRDefault="0069759E">
            <w:pPr>
              <w:pStyle w:val="TableParagraph"/>
              <w:spacing w:before="26"/>
              <w:ind w:left="124"/>
            </w:pPr>
            <w:r>
              <w:t>F3 Time and Change</w:t>
            </w:r>
          </w:p>
        </w:tc>
        <w:tc>
          <w:tcPr>
            <w:tcW w:w="2303" w:type="dxa"/>
            <w:shd w:val="clear" w:color="auto" w:fill="DBE4F0"/>
          </w:tcPr>
          <w:p w14:paraId="25B7CFAB" w14:textId="77777777" w:rsidR="002F4AE8" w:rsidRDefault="0069759E">
            <w:pPr>
              <w:pStyle w:val="TableParagraph"/>
              <w:spacing w:before="23"/>
              <w:ind w:left="1830"/>
              <w:rPr>
                <w:b/>
              </w:rPr>
            </w:pPr>
            <w:r>
              <w:rPr>
                <w:b/>
              </w:rPr>
              <w:t>24</w:t>
            </w:r>
          </w:p>
        </w:tc>
      </w:tr>
      <w:tr w:rsidR="002F4AE8" w14:paraId="25B7CFAF" w14:textId="77777777">
        <w:trPr>
          <w:trHeight w:val="307"/>
        </w:trPr>
        <w:tc>
          <w:tcPr>
            <w:tcW w:w="7061" w:type="dxa"/>
            <w:shd w:val="clear" w:color="auto" w:fill="DBE4F0"/>
          </w:tcPr>
          <w:p w14:paraId="25B7CFAD" w14:textId="77777777" w:rsidR="002F4AE8" w:rsidRDefault="0069759E">
            <w:pPr>
              <w:pStyle w:val="TableParagraph"/>
              <w:spacing w:before="23"/>
              <w:ind w:left="124"/>
            </w:pPr>
            <w:r>
              <w:t>F4 Earth Structure and Global Tectonics</w:t>
            </w:r>
          </w:p>
        </w:tc>
        <w:tc>
          <w:tcPr>
            <w:tcW w:w="2303" w:type="dxa"/>
            <w:shd w:val="clear" w:color="auto" w:fill="DBE4F0"/>
          </w:tcPr>
          <w:p w14:paraId="25B7CFAE" w14:textId="77777777" w:rsidR="002F4AE8" w:rsidRDefault="0069759E">
            <w:pPr>
              <w:pStyle w:val="TableParagraph"/>
              <w:spacing w:before="23"/>
              <w:ind w:left="1830"/>
              <w:rPr>
                <w:b/>
              </w:rPr>
            </w:pPr>
            <w:r>
              <w:rPr>
                <w:b/>
              </w:rPr>
              <w:t>29</w:t>
            </w:r>
          </w:p>
        </w:tc>
      </w:tr>
      <w:tr w:rsidR="002F4AE8" w14:paraId="25B7CFB2" w14:textId="77777777">
        <w:trPr>
          <w:trHeight w:val="309"/>
        </w:trPr>
        <w:tc>
          <w:tcPr>
            <w:tcW w:w="7061" w:type="dxa"/>
            <w:shd w:val="clear" w:color="auto" w:fill="DBE4F0"/>
          </w:tcPr>
          <w:p w14:paraId="25B7CFB0" w14:textId="77777777" w:rsidR="002F4AE8" w:rsidRDefault="0069759E">
            <w:pPr>
              <w:pStyle w:val="TableParagraph"/>
              <w:spacing w:before="26"/>
              <w:ind w:left="124"/>
            </w:pPr>
            <w:r>
              <w:t>G1 Rock Forming Processes</w:t>
            </w:r>
          </w:p>
        </w:tc>
        <w:tc>
          <w:tcPr>
            <w:tcW w:w="2303" w:type="dxa"/>
            <w:shd w:val="clear" w:color="auto" w:fill="DBE4F0"/>
          </w:tcPr>
          <w:p w14:paraId="25B7CFB1" w14:textId="77777777" w:rsidR="002F4AE8" w:rsidRDefault="0069759E">
            <w:pPr>
              <w:pStyle w:val="TableParagraph"/>
              <w:spacing w:before="23"/>
              <w:ind w:left="1830"/>
              <w:rPr>
                <w:b/>
              </w:rPr>
            </w:pPr>
            <w:r>
              <w:rPr>
                <w:b/>
              </w:rPr>
              <w:t>33</w:t>
            </w:r>
          </w:p>
        </w:tc>
      </w:tr>
      <w:tr w:rsidR="002F4AE8" w14:paraId="25B7CFB5" w14:textId="77777777">
        <w:trPr>
          <w:trHeight w:val="311"/>
        </w:trPr>
        <w:tc>
          <w:tcPr>
            <w:tcW w:w="7061" w:type="dxa"/>
            <w:shd w:val="clear" w:color="auto" w:fill="DBE4F0"/>
          </w:tcPr>
          <w:p w14:paraId="25B7CFB3" w14:textId="77777777" w:rsidR="002F4AE8" w:rsidRDefault="0069759E">
            <w:pPr>
              <w:pStyle w:val="TableParagraph"/>
              <w:spacing w:before="26"/>
              <w:ind w:left="124"/>
            </w:pPr>
            <w:r>
              <w:t>G2 Rock Deformation</w:t>
            </w:r>
          </w:p>
        </w:tc>
        <w:tc>
          <w:tcPr>
            <w:tcW w:w="2303" w:type="dxa"/>
            <w:shd w:val="clear" w:color="auto" w:fill="DBE4F0"/>
          </w:tcPr>
          <w:p w14:paraId="25B7CFB4" w14:textId="77777777" w:rsidR="002F4AE8" w:rsidRDefault="0069759E">
            <w:pPr>
              <w:pStyle w:val="TableParagraph"/>
              <w:spacing w:before="24"/>
              <w:ind w:left="1830"/>
              <w:rPr>
                <w:b/>
              </w:rPr>
            </w:pPr>
            <w:r>
              <w:rPr>
                <w:b/>
              </w:rPr>
              <w:t>37</w:t>
            </w:r>
          </w:p>
        </w:tc>
      </w:tr>
      <w:tr w:rsidR="002F4AE8" w14:paraId="25B7CFB8" w14:textId="77777777">
        <w:trPr>
          <w:trHeight w:val="310"/>
        </w:trPr>
        <w:tc>
          <w:tcPr>
            <w:tcW w:w="7061" w:type="dxa"/>
            <w:shd w:val="clear" w:color="auto" w:fill="DBE4F0"/>
          </w:tcPr>
          <w:p w14:paraId="25B7CFB6" w14:textId="77777777" w:rsidR="002F4AE8" w:rsidRDefault="0069759E">
            <w:pPr>
              <w:pStyle w:val="TableParagraph"/>
              <w:spacing w:before="27"/>
              <w:ind w:left="124"/>
            </w:pPr>
            <w:r>
              <w:t>G3 Past Life and Past Climates</w:t>
            </w:r>
          </w:p>
        </w:tc>
        <w:tc>
          <w:tcPr>
            <w:tcW w:w="2303" w:type="dxa"/>
            <w:shd w:val="clear" w:color="auto" w:fill="DBE4F0"/>
          </w:tcPr>
          <w:p w14:paraId="25B7CFB7" w14:textId="77777777" w:rsidR="002F4AE8" w:rsidRDefault="0069759E">
            <w:pPr>
              <w:pStyle w:val="TableParagraph"/>
              <w:spacing w:before="25"/>
              <w:ind w:left="1830"/>
              <w:rPr>
                <w:b/>
              </w:rPr>
            </w:pPr>
            <w:r>
              <w:rPr>
                <w:b/>
              </w:rPr>
              <w:t>38</w:t>
            </w:r>
          </w:p>
        </w:tc>
      </w:tr>
      <w:tr w:rsidR="002F4AE8" w14:paraId="25B7CFBB" w14:textId="77777777">
        <w:trPr>
          <w:trHeight w:val="307"/>
        </w:trPr>
        <w:tc>
          <w:tcPr>
            <w:tcW w:w="7061" w:type="dxa"/>
            <w:shd w:val="clear" w:color="auto" w:fill="DBE4F0"/>
          </w:tcPr>
          <w:p w14:paraId="25B7CFB9" w14:textId="77777777" w:rsidR="002F4AE8" w:rsidRDefault="0069759E">
            <w:pPr>
              <w:pStyle w:val="TableParagraph"/>
              <w:spacing w:before="23"/>
              <w:ind w:left="124"/>
            </w:pPr>
            <w:r>
              <w:t>G4 Earth Materials and Natural Resources</w:t>
            </w:r>
          </w:p>
        </w:tc>
        <w:tc>
          <w:tcPr>
            <w:tcW w:w="2303" w:type="dxa"/>
            <w:shd w:val="clear" w:color="auto" w:fill="DBE4F0"/>
          </w:tcPr>
          <w:p w14:paraId="25B7CFBA" w14:textId="77777777" w:rsidR="002F4AE8" w:rsidRDefault="0069759E">
            <w:pPr>
              <w:pStyle w:val="TableParagraph"/>
              <w:spacing w:before="23"/>
              <w:ind w:left="1830"/>
              <w:rPr>
                <w:b/>
              </w:rPr>
            </w:pPr>
            <w:r>
              <w:rPr>
                <w:b/>
              </w:rPr>
              <w:t>42</w:t>
            </w:r>
          </w:p>
        </w:tc>
      </w:tr>
      <w:tr w:rsidR="002F4AE8" w14:paraId="25B7CFBE" w14:textId="77777777">
        <w:trPr>
          <w:trHeight w:val="309"/>
        </w:trPr>
        <w:tc>
          <w:tcPr>
            <w:tcW w:w="7061" w:type="dxa"/>
            <w:shd w:val="clear" w:color="auto" w:fill="DBE4F0"/>
          </w:tcPr>
          <w:p w14:paraId="25B7CFBC" w14:textId="77777777" w:rsidR="002F4AE8" w:rsidRDefault="0069759E">
            <w:pPr>
              <w:pStyle w:val="TableParagraph"/>
              <w:spacing w:before="26"/>
              <w:ind w:left="124"/>
            </w:pPr>
            <w:r>
              <w:t>T1 Geohazards</w:t>
            </w:r>
          </w:p>
        </w:tc>
        <w:tc>
          <w:tcPr>
            <w:tcW w:w="2303" w:type="dxa"/>
            <w:shd w:val="clear" w:color="auto" w:fill="DBE4F0"/>
          </w:tcPr>
          <w:p w14:paraId="25B7CFBD" w14:textId="77777777" w:rsidR="002F4AE8" w:rsidRDefault="0069759E">
            <w:pPr>
              <w:pStyle w:val="TableParagraph"/>
              <w:spacing w:before="23"/>
              <w:ind w:left="1830"/>
              <w:rPr>
                <w:b/>
              </w:rPr>
            </w:pPr>
            <w:r>
              <w:rPr>
                <w:b/>
              </w:rPr>
              <w:t>46</w:t>
            </w:r>
          </w:p>
        </w:tc>
      </w:tr>
      <w:tr w:rsidR="002F4AE8" w14:paraId="25B7CFC1" w14:textId="77777777">
        <w:trPr>
          <w:trHeight w:val="309"/>
        </w:trPr>
        <w:tc>
          <w:tcPr>
            <w:tcW w:w="7061" w:type="dxa"/>
            <w:shd w:val="clear" w:color="auto" w:fill="DBE4F0"/>
          </w:tcPr>
          <w:p w14:paraId="25B7CFBF" w14:textId="77777777" w:rsidR="002F4AE8" w:rsidRDefault="0069759E">
            <w:pPr>
              <w:pStyle w:val="TableParagraph"/>
              <w:spacing w:before="26"/>
              <w:ind w:left="124"/>
            </w:pPr>
            <w:r>
              <w:t>T2 Geological Map Applications</w:t>
            </w:r>
          </w:p>
        </w:tc>
        <w:tc>
          <w:tcPr>
            <w:tcW w:w="2303" w:type="dxa"/>
            <w:shd w:val="clear" w:color="auto" w:fill="DBE4F0"/>
          </w:tcPr>
          <w:p w14:paraId="25B7CFC0" w14:textId="77777777" w:rsidR="002F4AE8" w:rsidRDefault="0069759E">
            <w:pPr>
              <w:pStyle w:val="TableParagraph"/>
              <w:spacing w:before="23"/>
              <w:ind w:left="1830"/>
              <w:rPr>
                <w:b/>
              </w:rPr>
            </w:pPr>
            <w:r>
              <w:rPr>
                <w:b/>
              </w:rPr>
              <w:t>53</w:t>
            </w:r>
          </w:p>
        </w:tc>
      </w:tr>
      <w:tr w:rsidR="002F4AE8" w14:paraId="25B7CFC4" w14:textId="77777777">
        <w:trPr>
          <w:trHeight w:val="308"/>
        </w:trPr>
        <w:tc>
          <w:tcPr>
            <w:tcW w:w="7061" w:type="dxa"/>
            <w:shd w:val="clear" w:color="auto" w:fill="DBE4F0"/>
          </w:tcPr>
          <w:p w14:paraId="25B7CFC2" w14:textId="77777777" w:rsidR="002F4AE8" w:rsidRDefault="0069759E">
            <w:pPr>
              <w:pStyle w:val="TableParagraph"/>
              <w:spacing w:before="23"/>
              <w:ind w:left="124"/>
            </w:pPr>
            <w:r>
              <w:t>T3 Quaternary Geology</w:t>
            </w:r>
          </w:p>
        </w:tc>
        <w:tc>
          <w:tcPr>
            <w:tcW w:w="2303" w:type="dxa"/>
            <w:shd w:val="clear" w:color="auto" w:fill="DBE4F0"/>
          </w:tcPr>
          <w:p w14:paraId="25B7CFC3" w14:textId="77777777" w:rsidR="002F4AE8" w:rsidRDefault="0069759E">
            <w:pPr>
              <w:pStyle w:val="TableParagraph"/>
              <w:spacing w:before="23"/>
              <w:ind w:left="1830"/>
              <w:rPr>
                <w:b/>
              </w:rPr>
            </w:pPr>
            <w:r>
              <w:rPr>
                <w:b/>
              </w:rPr>
              <w:t>56</w:t>
            </w:r>
          </w:p>
        </w:tc>
      </w:tr>
      <w:tr w:rsidR="002F4AE8" w14:paraId="25B7CFC7" w14:textId="77777777">
        <w:trPr>
          <w:trHeight w:val="308"/>
        </w:trPr>
        <w:tc>
          <w:tcPr>
            <w:tcW w:w="7061" w:type="dxa"/>
            <w:shd w:val="clear" w:color="auto" w:fill="DBE4F0"/>
          </w:tcPr>
          <w:p w14:paraId="25B7CFC5" w14:textId="77777777" w:rsidR="002F4AE8" w:rsidRDefault="0069759E">
            <w:pPr>
              <w:pStyle w:val="TableParagraph"/>
              <w:spacing w:before="25"/>
              <w:ind w:left="124"/>
            </w:pPr>
            <w:r>
              <w:t>T4 Geological Evolution of Britain</w:t>
            </w:r>
          </w:p>
        </w:tc>
        <w:tc>
          <w:tcPr>
            <w:tcW w:w="2303" w:type="dxa"/>
            <w:shd w:val="clear" w:color="auto" w:fill="DBE4F0"/>
          </w:tcPr>
          <w:p w14:paraId="25B7CFC6" w14:textId="77777777" w:rsidR="002F4AE8" w:rsidRDefault="0069759E">
            <w:pPr>
              <w:pStyle w:val="TableParagraph"/>
              <w:spacing w:before="25"/>
              <w:ind w:left="1830"/>
              <w:rPr>
                <w:b/>
              </w:rPr>
            </w:pPr>
            <w:r>
              <w:rPr>
                <w:b/>
              </w:rPr>
              <w:t>60</w:t>
            </w:r>
          </w:p>
        </w:tc>
      </w:tr>
      <w:tr w:rsidR="002F4AE8" w14:paraId="25B7CFCA" w14:textId="77777777">
        <w:trPr>
          <w:trHeight w:val="309"/>
        </w:trPr>
        <w:tc>
          <w:tcPr>
            <w:tcW w:w="7061" w:type="dxa"/>
            <w:shd w:val="clear" w:color="auto" w:fill="DBE4F0"/>
          </w:tcPr>
          <w:p w14:paraId="25B7CFC8" w14:textId="77777777" w:rsidR="002F4AE8" w:rsidRDefault="0069759E">
            <w:pPr>
              <w:pStyle w:val="TableParagraph"/>
              <w:spacing w:before="26"/>
              <w:ind w:left="124"/>
            </w:pPr>
            <w:r>
              <w:t>T5 Geology of the Lithosphere</w:t>
            </w:r>
          </w:p>
        </w:tc>
        <w:tc>
          <w:tcPr>
            <w:tcW w:w="2303" w:type="dxa"/>
            <w:shd w:val="clear" w:color="auto" w:fill="DBE4F0"/>
          </w:tcPr>
          <w:p w14:paraId="25B7CFC9" w14:textId="77777777" w:rsidR="002F4AE8" w:rsidRDefault="0069759E">
            <w:pPr>
              <w:pStyle w:val="TableParagraph"/>
              <w:spacing w:before="23"/>
              <w:ind w:left="1830"/>
              <w:rPr>
                <w:b/>
              </w:rPr>
            </w:pPr>
            <w:r>
              <w:rPr>
                <w:b/>
              </w:rPr>
              <w:t>65</w:t>
            </w:r>
          </w:p>
        </w:tc>
      </w:tr>
      <w:tr w:rsidR="002F4AE8" w14:paraId="25B7CFCD" w14:textId="77777777">
        <w:trPr>
          <w:trHeight w:val="309"/>
        </w:trPr>
        <w:tc>
          <w:tcPr>
            <w:tcW w:w="7061" w:type="dxa"/>
            <w:shd w:val="clear" w:color="auto" w:fill="DBE4F0"/>
          </w:tcPr>
          <w:p w14:paraId="25B7CFCB" w14:textId="77777777" w:rsidR="002F4AE8" w:rsidRDefault="0069759E">
            <w:pPr>
              <w:pStyle w:val="TableParagraph"/>
              <w:spacing w:before="26"/>
              <w:ind w:left="124"/>
            </w:pPr>
            <w:r>
              <w:t>Useful additional resources</w:t>
            </w:r>
          </w:p>
        </w:tc>
        <w:tc>
          <w:tcPr>
            <w:tcW w:w="2303" w:type="dxa"/>
            <w:shd w:val="clear" w:color="auto" w:fill="DBE4F0"/>
          </w:tcPr>
          <w:p w14:paraId="25B7CFCC" w14:textId="77777777" w:rsidR="002F4AE8" w:rsidRDefault="0069759E">
            <w:pPr>
              <w:pStyle w:val="TableParagraph"/>
              <w:spacing w:before="23"/>
              <w:ind w:left="1830"/>
              <w:rPr>
                <w:b/>
              </w:rPr>
            </w:pPr>
            <w:r>
              <w:rPr>
                <w:b/>
              </w:rPr>
              <w:t>71</w:t>
            </w:r>
          </w:p>
        </w:tc>
      </w:tr>
      <w:tr w:rsidR="002F4AE8" w14:paraId="25B7CFD0" w14:textId="77777777">
        <w:trPr>
          <w:trHeight w:val="309"/>
        </w:trPr>
        <w:tc>
          <w:tcPr>
            <w:tcW w:w="7061" w:type="dxa"/>
            <w:shd w:val="clear" w:color="auto" w:fill="DBE4F0"/>
          </w:tcPr>
          <w:p w14:paraId="25B7CFCE" w14:textId="77777777" w:rsidR="002F4AE8" w:rsidRDefault="0069759E">
            <w:pPr>
              <w:pStyle w:val="TableParagraph"/>
              <w:spacing w:before="23"/>
              <w:ind w:left="124"/>
            </w:pPr>
            <w:r>
              <w:t>SP1 Specified Practical Activity Sheet</w:t>
            </w:r>
          </w:p>
        </w:tc>
        <w:tc>
          <w:tcPr>
            <w:tcW w:w="2303" w:type="dxa"/>
            <w:shd w:val="clear" w:color="auto" w:fill="DBE4F0"/>
          </w:tcPr>
          <w:p w14:paraId="25B7CFCF" w14:textId="77777777" w:rsidR="002F4AE8" w:rsidRDefault="0069759E">
            <w:pPr>
              <w:pStyle w:val="TableParagraph"/>
              <w:spacing w:before="23"/>
              <w:ind w:left="1830"/>
              <w:rPr>
                <w:b/>
              </w:rPr>
            </w:pPr>
            <w:r>
              <w:rPr>
                <w:b/>
              </w:rPr>
              <w:t>72</w:t>
            </w:r>
          </w:p>
        </w:tc>
      </w:tr>
      <w:tr w:rsidR="002F4AE8" w14:paraId="25B7CFD3" w14:textId="77777777">
        <w:trPr>
          <w:trHeight w:val="309"/>
        </w:trPr>
        <w:tc>
          <w:tcPr>
            <w:tcW w:w="7061" w:type="dxa"/>
            <w:shd w:val="clear" w:color="auto" w:fill="DBE4F0"/>
          </w:tcPr>
          <w:p w14:paraId="25B7CFD1" w14:textId="77777777" w:rsidR="002F4AE8" w:rsidRDefault="0069759E">
            <w:pPr>
              <w:pStyle w:val="TableParagraph"/>
              <w:spacing w:before="26"/>
              <w:ind w:left="124"/>
            </w:pPr>
            <w:r>
              <w:t>SP2 Specified Practical Activity Sheet</w:t>
            </w:r>
          </w:p>
        </w:tc>
        <w:tc>
          <w:tcPr>
            <w:tcW w:w="2303" w:type="dxa"/>
            <w:shd w:val="clear" w:color="auto" w:fill="DBE4F0"/>
          </w:tcPr>
          <w:p w14:paraId="25B7CFD2" w14:textId="77777777" w:rsidR="002F4AE8" w:rsidRDefault="0069759E">
            <w:pPr>
              <w:pStyle w:val="TableParagraph"/>
              <w:spacing w:before="26"/>
              <w:ind w:left="1830"/>
              <w:rPr>
                <w:b/>
              </w:rPr>
            </w:pPr>
            <w:r>
              <w:rPr>
                <w:b/>
              </w:rPr>
              <w:t>75</w:t>
            </w:r>
          </w:p>
        </w:tc>
      </w:tr>
      <w:tr w:rsidR="002F4AE8" w14:paraId="25B7CFD6" w14:textId="77777777">
        <w:trPr>
          <w:trHeight w:val="309"/>
        </w:trPr>
        <w:tc>
          <w:tcPr>
            <w:tcW w:w="7061" w:type="dxa"/>
            <w:shd w:val="clear" w:color="auto" w:fill="DBE4F0"/>
          </w:tcPr>
          <w:p w14:paraId="25B7CFD4" w14:textId="77777777" w:rsidR="002F4AE8" w:rsidRDefault="0069759E">
            <w:pPr>
              <w:pStyle w:val="TableParagraph"/>
              <w:spacing w:before="26"/>
              <w:ind w:left="124"/>
            </w:pPr>
            <w:r>
              <w:t>SP3 Specified Practical Activity Sheet</w:t>
            </w:r>
          </w:p>
        </w:tc>
        <w:tc>
          <w:tcPr>
            <w:tcW w:w="2303" w:type="dxa"/>
            <w:shd w:val="clear" w:color="auto" w:fill="DBE4F0"/>
          </w:tcPr>
          <w:p w14:paraId="25B7CFD5" w14:textId="77777777" w:rsidR="002F4AE8" w:rsidRDefault="0069759E">
            <w:pPr>
              <w:pStyle w:val="TableParagraph"/>
              <w:spacing w:before="24"/>
              <w:ind w:left="1830"/>
              <w:rPr>
                <w:b/>
              </w:rPr>
            </w:pPr>
            <w:r>
              <w:rPr>
                <w:b/>
              </w:rPr>
              <w:t>77</w:t>
            </w:r>
          </w:p>
        </w:tc>
      </w:tr>
      <w:tr w:rsidR="002F4AE8" w14:paraId="25B7CFD9" w14:textId="77777777">
        <w:trPr>
          <w:trHeight w:val="309"/>
        </w:trPr>
        <w:tc>
          <w:tcPr>
            <w:tcW w:w="7061" w:type="dxa"/>
            <w:shd w:val="clear" w:color="auto" w:fill="DBE4F0"/>
          </w:tcPr>
          <w:p w14:paraId="25B7CFD7" w14:textId="77777777" w:rsidR="002F4AE8" w:rsidRDefault="0069759E">
            <w:pPr>
              <w:pStyle w:val="TableParagraph"/>
              <w:spacing w:before="26"/>
              <w:ind w:left="124"/>
            </w:pPr>
            <w:r>
              <w:t>SP4 Specified Practical Activity Sheet</w:t>
            </w:r>
          </w:p>
        </w:tc>
        <w:tc>
          <w:tcPr>
            <w:tcW w:w="2303" w:type="dxa"/>
            <w:shd w:val="clear" w:color="auto" w:fill="DBE4F0"/>
          </w:tcPr>
          <w:p w14:paraId="25B7CFD8" w14:textId="77777777" w:rsidR="002F4AE8" w:rsidRDefault="0069759E">
            <w:pPr>
              <w:pStyle w:val="TableParagraph"/>
              <w:spacing w:before="23"/>
              <w:ind w:left="1830"/>
              <w:rPr>
                <w:b/>
              </w:rPr>
            </w:pPr>
            <w:r>
              <w:rPr>
                <w:b/>
              </w:rPr>
              <w:t>79</w:t>
            </w:r>
          </w:p>
        </w:tc>
      </w:tr>
      <w:tr w:rsidR="002F4AE8" w14:paraId="25B7CFDC" w14:textId="77777777">
        <w:trPr>
          <w:trHeight w:val="307"/>
        </w:trPr>
        <w:tc>
          <w:tcPr>
            <w:tcW w:w="7061" w:type="dxa"/>
            <w:shd w:val="clear" w:color="auto" w:fill="DBE4F0"/>
          </w:tcPr>
          <w:p w14:paraId="25B7CFDA" w14:textId="77777777" w:rsidR="002F4AE8" w:rsidRDefault="0069759E">
            <w:pPr>
              <w:pStyle w:val="TableParagraph"/>
              <w:spacing w:before="23"/>
              <w:ind w:left="124"/>
            </w:pPr>
            <w:r>
              <w:t>SP5 Specified Practical Activity Sheet</w:t>
            </w:r>
          </w:p>
        </w:tc>
        <w:tc>
          <w:tcPr>
            <w:tcW w:w="2303" w:type="dxa"/>
            <w:shd w:val="clear" w:color="auto" w:fill="DBE4F0"/>
          </w:tcPr>
          <w:p w14:paraId="25B7CFDB" w14:textId="77777777" w:rsidR="002F4AE8" w:rsidRDefault="0069759E">
            <w:pPr>
              <w:pStyle w:val="TableParagraph"/>
              <w:spacing w:before="23"/>
              <w:ind w:left="1830"/>
              <w:rPr>
                <w:b/>
              </w:rPr>
            </w:pPr>
            <w:r>
              <w:rPr>
                <w:b/>
              </w:rPr>
              <w:t>82</w:t>
            </w:r>
          </w:p>
        </w:tc>
      </w:tr>
      <w:tr w:rsidR="002F4AE8" w14:paraId="25B7CFDF" w14:textId="77777777">
        <w:trPr>
          <w:trHeight w:val="309"/>
        </w:trPr>
        <w:tc>
          <w:tcPr>
            <w:tcW w:w="7061" w:type="dxa"/>
            <w:shd w:val="clear" w:color="auto" w:fill="DBE4F0"/>
          </w:tcPr>
          <w:p w14:paraId="25B7CFDD" w14:textId="77777777" w:rsidR="002F4AE8" w:rsidRDefault="0069759E">
            <w:pPr>
              <w:pStyle w:val="TableParagraph"/>
              <w:spacing w:before="26"/>
              <w:ind w:left="124"/>
            </w:pPr>
            <w:r>
              <w:t>SP6 Specified Practical Activity Sheet</w:t>
            </w:r>
          </w:p>
        </w:tc>
        <w:tc>
          <w:tcPr>
            <w:tcW w:w="2303" w:type="dxa"/>
            <w:shd w:val="clear" w:color="auto" w:fill="DBE4F0"/>
          </w:tcPr>
          <w:p w14:paraId="25B7CFDE" w14:textId="77777777" w:rsidR="002F4AE8" w:rsidRDefault="0069759E">
            <w:pPr>
              <w:pStyle w:val="TableParagraph"/>
              <w:spacing w:before="23"/>
              <w:ind w:left="1830"/>
              <w:rPr>
                <w:b/>
              </w:rPr>
            </w:pPr>
            <w:r>
              <w:rPr>
                <w:b/>
              </w:rPr>
              <w:t>84</w:t>
            </w:r>
          </w:p>
        </w:tc>
      </w:tr>
      <w:tr w:rsidR="002F4AE8" w14:paraId="25B7CFE2" w14:textId="77777777">
        <w:trPr>
          <w:trHeight w:val="309"/>
        </w:trPr>
        <w:tc>
          <w:tcPr>
            <w:tcW w:w="7061" w:type="dxa"/>
            <w:shd w:val="clear" w:color="auto" w:fill="DBE4F0"/>
          </w:tcPr>
          <w:p w14:paraId="25B7CFE0" w14:textId="77777777" w:rsidR="002F4AE8" w:rsidRDefault="0069759E">
            <w:pPr>
              <w:pStyle w:val="TableParagraph"/>
              <w:spacing w:before="26"/>
              <w:ind w:left="124"/>
            </w:pPr>
            <w:r>
              <w:t>SP7 Specified Practical Activity Sheet</w:t>
            </w:r>
          </w:p>
        </w:tc>
        <w:tc>
          <w:tcPr>
            <w:tcW w:w="2303" w:type="dxa"/>
            <w:shd w:val="clear" w:color="auto" w:fill="DBE4F0"/>
          </w:tcPr>
          <w:p w14:paraId="25B7CFE1" w14:textId="77777777" w:rsidR="002F4AE8" w:rsidRDefault="0069759E">
            <w:pPr>
              <w:pStyle w:val="TableParagraph"/>
              <w:spacing w:before="23"/>
              <w:ind w:left="1830"/>
              <w:rPr>
                <w:b/>
              </w:rPr>
            </w:pPr>
            <w:r>
              <w:rPr>
                <w:b/>
              </w:rPr>
              <w:t>91</w:t>
            </w:r>
          </w:p>
        </w:tc>
      </w:tr>
      <w:tr w:rsidR="002F4AE8" w14:paraId="25B7CFE5" w14:textId="77777777">
        <w:trPr>
          <w:trHeight w:val="309"/>
        </w:trPr>
        <w:tc>
          <w:tcPr>
            <w:tcW w:w="7061" w:type="dxa"/>
            <w:shd w:val="clear" w:color="auto" w:fill="DBE4F0"/>
          </w:tcPr>
          <w:p w14:paraId="25B7CFE3" w14:textId="77777777" w:rsidR="002F4AE8" w:rsidRDefault="0069759E">
            <w:pPr>
              <w:pStyle w:val="TableParagraph"/>
              <w:spacing w:before="26"/>
              <w:ind w:left="124"/>
            </w:pPr>
            <w:r>
              <w:t>SP8 Specified Practical Activity Sheet</w:t>
            </w:r>
          </w:p>
        </w:tc>
        <w:tc>
          <w:tcPr>
            <w:tcW w:w="2303" w:type="dxa"/>
            <w:shd w:val="clear" w:color="auto" w:fill="DBE4F0"/>
          </w:tcPr>
          <w:p w14:paraId="25B7CFE4" w14:textId="77777777" w:rsidR="002F4AE8" w:rsidRDefault="0069759E">
            <w:pPr>
              <w:pStyle w:val="TableParagraph"/>
              <w:spacing w:before="23"/>
              <w:ind w:left="1830"/>
              <w:rPr>
                <w:b/>
              </w:rPr>
            </w:pPr>
            <w:r>
              <w:rPr>
                <w:b/>
              </w:rPr>
              <w:t>93</w:t>
            </w:r>
          </w:p>
        </w:tc>
      </w:tr>
      <w:tr w:rsidR="002F4AE8" w14:paraId="25B7CFE8" w14:textId="77777777">
        <w:trPr>
          <w:trHeight w:val="307"/>
        </w:trPr>
        <w:tc>
          <w:tcPr>
            <w:tcW w:w="7061" w:type="dxa"/>
            <w:shd w:val="clear" w:color="auto" w:fill="DBE4F0"/>
          </w:tcPr>
          <w:p w14:paraId="25B7CFE6" w14:textId="77777777" w:rsidR="002F4AE8" w:rsidRDefault="0069759E">
            <w:pPr>
              <w:pStyle w:val="TableParagraph"/>
              <w:spacing w:before="23"/>
              <w:ind w:left="124"/>
            </w:pPr>
            <w:r>
              <w:t>SP9 Specified Practical Activity Sheet</w:t>
            </w:r>
          </w:p>
        </w:tc>
        <w:tc>
          <w:tcPr>
            <w:tcW w:w="2303" w:type="dxa"/>
            <w:shd w:val="clear" w:color="auto" w:fill="DBE4F0"/>
          </w:tcPr>
          <w:p w14:paraId="25B7CFE7" w14:textId="77777777" w:rsidR="002F4AE8" w:rsidRDefault="0069759E">
            <w:pPr>
              <w:pStyle w:val="TableParagraph"/>
              <w:spacing w:before="23"/>
              <w:ind w:left="1830"/>
              <w:rPr>
                <w:b/>
              </w:rPr>
            </w:pPr>
            <w:r>
              <w:rPr>
                <w:b/>
              </w:rPr>
              <w:t>94</w:t>
            </w:r>
          </w:p>
        </w:tc>
      </w:tr>
      <w:tr w:rsidR="002F4AE8" w14:paraId="25B7CFEB" w14:textId="77777777">
        <w:trPr>
          <w:trHeight w:val="309"/>
        </w:trPr>
        <w:tc>
          <w:tcPr>
            <w:tcW w:w="7061" w:type="dxa"/>
            <w:shd w:val="clear" w:color="auto" w:fill="DBE4F0"/>
          </w:tcPr>
          <w:p w14:paraId="25B7CFE9" w14:textId="77777777" w:rsidR="002F4AE8" w:rsidRDefault="0069759E">
            <w:pPr>
              <w:pStyle w:val="TableParagraph"/>
              <w:spacing w:before="26"/>
              <w:ind w:left="124"/>
            </w:pPr>
            <w:r>
              <w:t>SP10 Specified Practical Activity Sheet</w:t>
            </w:r>
          </w:p>
        </w:tc>
        <w:tc>
          <w:tcPr>
            <w:tcW w:w="2303" w:type="dxa"/>
            <w:shd w:val="clear" w:color="auto" w:fill="DBE4F0"/>
          </w:tcPr>
          <w:p w14:paraId="25B7CFEA" w14:textId="77777777" w:rsidR="002F4AE8" w:rsidRDefault="0069759E">
            <w:pPr>
              <w:pStyle w:val="TableParagraph"/>
              <w:spacing w:before="23"/>
              <w:ind w:left="1830"/>
              <w:rPr>
                <w:b/>
              </w:rPr>
            </w:pPr>
            <w:r>
              <w:rPr>
                <w:b/>
              </w:rPr>
              <w:t>95</w:t>
            </w:r>
          </w:p>
        </w:tc>
      </w:tr>
      <w:tr w:rsidR="002F4AE8" w14:paraId="25B7CFEE" w14:textId="77777777">
        <w:trPr>
          <w:trHeight w:val="310"/>
        </w:trPr>
        <w:tc>
          <w:tcPr>
            <w:tcW w:w="7061" w:type="dxa"/>
            <w:shd w:val="clear" w:color="auto" w:fill="DBE4F0"/>
          </w:tcPr>
          <w:p w14:paraId="25B7CFEC" w14:textId="77777777" w:rsidR="002F4AE8" w:rsidRDefault="0069759E">
            <w:pPr>
              <w:pStyle w:val="TableParagraph"/>
              <w:spacing w:before="26"/>
              <w:ind w:left="124"/>
            </w:pPr>
            <w:r>
              <w:t>SP11 Specified Practical Activity Sheet</w:t>
            </w:r>
          </w:p>
        </w:tc>
        <w:tc>
          <w:tcPr>
            <w:tcW w:w="2303" w:type="dxa"/>
            <w:shd w:val="clear" w:color="auto" w:fill="DBE4F0"/>
          </w:tcPr>
          <w:p w14:paraId="25B7CFED" w14:textId="77777777" w:rsidR="002F4AE8" w:rsidRDefault="0069759E">
            <w:pPr>
              <w:pStyle w:val="TableParagraph"/>
              <w:spacing w:before="23"/>
              <w:ind w:left="1830"/>
              <w:rPr>
                <w:b/>
              </w:rPr>
            </w:pPr>
            <w:r>
              <w:rPr>
                <w:b/>
              </w:rPr>
              <w:t>96</w:t>
            </w:r>
          </w:p>
        </w:tc>
      </w:tr>
      <w:tr w:rsidR="002F4AE8" w14:paraId="25B7CFF1" w14:textId="77777777">
        <w:trPr>
          <w:trHeight w:val="310"/>
        </w:trPr>
        <w:tc>
          <w:tcPr>
            <w:tcW w:w="7061" w:type="dxa"/>
            <w:shd w:val="clear" w:color="auto" w:fill="DBE4F0"/>
          </w:tcPr>
          <w:p w14:paraId="25B7CFEF" w14:textId="77777777" w:rsidR="002F4AE8" w:rsidRDefault="0069759E">
            <w:pPr>
              <w:pStyle w:val="TableParagraph"/>
              <w:spacing w:before="27"/>
              <w:ind w:left="124"/>
            </w:pPr>
            <w:r>
              <w:t>SP12 Specified Practical Activity Sheet</w:t>
            </w:r>
          </w:p>
        </w:tc>
        <w:tc>
          <w:tcPr>
            <w:tcW w:w="2303" w:type="dxa"/>
            <w:shd w:val="clear" w:color="auto" w:fill="DBE4F0"/>
          </w:tcPr>
          <w:p w14:paraId="25B7CFF0" w14:textId="77777777" w:rsidR="002F4AE8" w:rsidRDefault="0069759E">
            <w:pPr>
              <w:pStyle w:val="TableParagraph"/>
              <w:spacing w:before="25"/>
              <w:ind w:left="1830"/>
              <w:rPr>
                <w:b/>
              </w:rPr>
            </w:pPr>
            <w:r>
              <w:rPr>
                <w:b/>
              </w:rPr>
              <w:t>97</w:t>
            </w:r>
          </w:p>
        </w:tc>
      </w:tr>
      <w:tr w:rsidR="002F4AE8" w14:paraId="25B7CFF4" w14:textId="77777777">
        <w:trPr>
          <w:trHeight w:val="307"/>
        </w:trPr>
        <w:tc>
          <w:tcPr>
            <w:tcW w:w="7061" w:type="dxa"/>
            <w:shd w:val="clear" w:color="auto" w:fill="DBE4F0"/>
          </w:tcPr>
          <w:p w14:paraId="25B7CFF2" w14:textId="77777777" w:rsidR="002F4AE8" w:rsidRDefault="0069759E">
            <w:pPr>
              <w:pStyle w:val="TableParagraph"/>
              <w:spacing w:before="23"/>
              <w:ind w:left="124"/>
            </w:pPr>
            <w:r>
              <w:t>SP13 Specified Practical Activity Sheet</w:t>
            </w:r>
          </w:p>
        </w:tc>
        <w:tc>
          <w:tcPr>
            <w:tcW w:w="2303" w:type="dxa"/>
            <w:shd w:val="clear" w:color="auto" w:fill="DBE4F0"/>
          </w:tcPr>
          <w:p w14:paraId="25B7CFF3" w14:textId="77777777" w:rsidR="002F4AE8" w:rsidRDefault="0069759E">
            <w:pPr>
              <w:pStyle w:val="TableParagraph"/>
              <w:spacing w:before="23"/>
              <w:ind w:left="1816"/>
              <w:rPr>
                <w:b/>
              </w:rPr>
            </w:pPr>
            <w:r>
              <w:rPr>
                <w:b/>
              </w:rPr>
              <w:t>100</w:t>
            </w:r>
          </w:p>
        </w:tc>
      </w:tr>
      <w:tr w:rsidR="002F4AE8" w14:paraId="25B7CFF7" w14:textId="77777777">
        <w:trPr>
          <w:trHeight w:val="309"/>
        </w:trPr>
        <w:tc>
          <w:tcPr>
            <w:tcW w:w="7061" w:type="dxa"/>
            <w:shd w:val="clear" w:color="auto" w:fill="DBE4F0"/>
          </w:tcPr>
          <w:p w14:paraId="25B7CFF5" w14:textId="77777777" w:rsidR="002F4AE8" w:rsidRDefault="0069759E">
            <w:pPr>
              <w:pStyle w:val="TableParagraph"/>
              <w:spacing w:before="26"/>
              <w:ind w:left="124"/>
            </w:pPr>
            <w:r>
              <w:t>SP14 Specified Practical Activity Sheet</w:t>
            </w:r>
          </w:p>
        </w:tc>
        <w:tc>
          <w:tcPr>
            <w:tcW w:w="2303" w:type="dxa"/>
            <w:shd w:val="clear" w:color="auto" w:fill="DBE4F0"/>
          </w:tcPr>
          <w:p w14:paraId="25B7CFF6" w14:textId="77777777" w:rsidR="002F4AE8" w:rsidRDefault="0069759E">
            <w:pPr>
              <w:pStyle w:val="TableParagraph"/>
              <w:spacing w:before="24"/>
              <w:ind w:left="1830"/>
              <w:rPr>
                <w:b/>
              </w:rPr>
            </w:pPr>
            <w:r>
              <w:rPr>
                <w:b/>
              </w:rPr>
              <w:t>102</w:t>
            </w:r>
          </w:p>
        </w:tc>
      </w:tr>
      <w:tr w:rsidR="002F4AE8" w14:paraId="25B7CFFA" w14:textId="77777777">
        <w:trPr>
          <w:trHeight w:val="309"/>
        </w:trPr>
        <w:tc>
          <w:tcPr>
            <w:tcW w:w="7061" w:type="dxa"/>
            <w:shd w:val="clear" w:color="auto" w:fill="DBE4F0"/>
          </w:tcPr>
          <w:p w14:paraId="25B7CFF8" w14:textId="77777777" w:rsidR="002F4AE8" w:rsidRDefault="0069759E">
            <w:pPr>
              <w:pStyle w:val="TableParagraph"/>
              <w:spacing w:before="26"/>
              <w:ind w:left="124"/>
            </w:pPr>
            <w:r>
              <w:t>SP15 Specified Practical Activity Sheet</w:t>
            </w:r>
          </w:p>
        </w:tc>
        <w:tc>
          <w:tcPr>
            <w:tcW w:w="2303" w:type="dxa"/>
            <w:shd w:val="clear" w:color="auto" w:fill="DBE4F0"/>
          </w:tcPr>
          <w:p w14:paraId="25B7CFF9" w14:textId="77777777" w:rsidR="002F4AE8" w:rsidRDefault="0069759E">
            <w:pPr>
              <w:pStyle w:val="TableParagraph"/>
              <w:spacing w:before="23"/>
              <w:ind w:left="1830"/>
              <w:rPr>
                <w:b/>
              </w:rPr>
            </w:pPr>
            <w:r>
              <w:rPr>
                <w:b/>
              </w:rPr>
              <w:t>106</w:t>
            </w:r>
          </w:p>
        </w:tc>
      </w:tr>
      <w:tr w:rsidR="002F4AE8" w14:paraId="25B7CFFD" w14:textId="77777777">
        <w:trPr>
          <w:trHeight w:val="309"/>
        </w:trPr>
        <w:tc>
          <w:tcPr>
            <w:tcW w:w="7061" w:type="dxa"/>
            <w:shd w:val="clear" w:color="auto" w:fill="DBE4F0"/>
          </w:tcPr>
          <w:p w14:paraId="25B7CFFB" w14:textId="77777777" w:rsidR="002F4AE8" w:rsidRDefault="0069759E">
            <w:pPr>
              <w:pStyle w:val="TableParagraph"/>
              <w:spacing w:before="26"/>
              <w:ind w:left="124"/>
            </w:pPr>
            <w:r>
              <w:t>SP16 Specified Practical Activity Sheet</w:t>
            </w:r>
          </w:p>
        </w:tc>
        <w:tc>
          <w:tcPr>
            <w:tcW w:w="2303" w:type="dxa"/>
            <w:shd w:val="clear" w:color="auto" w:fill="DBE4F0"/>
          </w:tcPr>
          <w:p w14:paraId="25B7CFFC" w14:textId="77777777" w:rsidR="002F4AE8" w:rsidRDefault="0069759E">
            <w:pPr>
              <w:pStyle w:val="TableParagraph"/>
              <w:spacing w:before="23"/>
              <w:ind w:left="1830"/>
              <w:rPr>
                <w:b/>
              </w:rPr>
            </w:pPr>
            <w:r>
              <w:rPr>
                <w:b/>
              </w:rPr>
              <w:t>110</w:t>
            </w:r>
          </w:p>
        </w:tc>
      </w:tr>
      <w:tr w:rsidR="002F4AE8" w14:paraId="25B7D000" w14:textId="77777777">
        <w:trPr>
          <w:trHeight w:val="307"/>
        </w:trPr>
        <w:tc>
          <w:tcPr>
            <w:tcW w:w="7061" w:type="dxa"/>
            <w:shd w:val="clear" w:color="auto" w:fill="DBE4F0"/>
          </w:tcPr>
          <w:p w14:paraId="25B7CFFE" w14:textId="77777777" w:rsidR="002F4AE8" w:rsidRDefault="0069759E">
            <w:pPr>
              <w:pStyle w:val="TableParagraph"/>
              <w:spacing w:before="23"/>
              <w:ind w:left="124"/>
            </w:pPr>
            <w:r>
              <w:t>SP17 Specified Practical Activity Sheet</w:t>
            </w:r>
          </w:p>
        </w:tc>
        <w:tc>
          <w:tcPr>
            <w:tcW w:w="2303" w:type="dxa"/>
            <w:shd w:val="clear" w:color="auto" w:fill="DBE4F0"/>
          </w:tcPr>
          <w:p w14:paraId="25B7CFFF" w14:textId="77777777" w:rsidR="002F4AE8" w:rsidRDefault="0069759E">
            <w:pPr>
              <w:pStyle w:val="TableParagraph"/>
              <w:spacing w:before="23"/>
              <w:ind w:left="1830"/>
              <w:rPr>
                <w:b/>
              </w:rPr>
            </w:pPr>
            <w:r>
              <w:rPr>
                <w:b/>
              </w:rPr>
              <w:t>114</w:t>
            </w:r>
          </w:p>
        </w:tc>
      </w:tr>
      <w:tr w:rsidR="002F4AE8" w14:paraId="25B7D003" w14:textId="77777777">
        <w:trPr>
          <w:trHeight w:val="309"/>
        </w:trPr>
        <w:tc>
          <w:tcPr>
            <w:tcW w:w="7061" w:type="dxa"/>
            <w:shd w:val="clear" w:color="auto" w:fill="DBE4F0"/>
          </w:tcPr>
          <w:p w14:paraId="25B7D001" w14:textId="77777777" w:rsidR="002F4AE8" w:rsidRDefault="0069759E">
            <w:pPr>
              <w:pStyle w:val="TableParagraph"/>
              <w:spacing w:before="26"/>
              <w:ind w:left="124"/>
            </w:pPr>
            <w:r>
              <w:t>SP18 Specified Practical Activity Sheet</w:t>
            </w:r>
          </w:p>
        </w:tc>
        <w:tc>
          <w:tcPr>
            <w:tcW w:w="2303" w:type="dxa"/>
            <w:shd w:val="clear" w:color="auto" w:fill="DBE4F0"/>
          </w:tcPr>
          <w:p w14:paraId="25B7D002" w14:textId="77777777" w:rsidR="002F4AE8" w:rsidRDefault="0069759E">
            <w:pPr>
              <w:pStyle w:val="TableParagraph"/>
              <w:spacing w:before="23"/>
              <w:ind w:left="1830"/>
              <w:rPr>
                <w:b/>
              </w:rPr>
            </w:pPr>
            <w:r>
              <w:rPr>
                <w:b/>
              </w:rPr>
              <w:t>115</w:t>
            </w:r>
          </w:p>
        </w:tc>
      </w:tr>
      <w:tr w:rsidR="002F4AE8" w14:paraId="25B7D006" w14:textId="77777777">
        <w:trPr>
          <w:trHeight w:val="309"/>
        </w:trPr>
        <w:tc>
          <w:tcPr>
            <w:tcW w:w="7061" w:type="dxa"/>
            <w:shd w:val="clear" w:color="auto" w:fill="DBE4F0"/>
          </w:tcPr>
          <w:p w14:paraId="25B7D004" w14:textId="77777777" w:rsidR="002F4AE8" w:rsidRDefault="0069759E">
            <w:pPr>
              <w:pStyle w:val="TableParagraph"/>
              <w:spacing w:before="26"/>
              <w:ind w:left="124"/>
            </w:pPr>
            <w:r>
              <w:t>SP19 Specified Practical Activity Sheet</w:t>
            </w:r>
          </w:p>
        </w:tc>
        <w:tc>
          <w:tcPr>
            <w:tcW w:w="2303" w:type="dxa"/>
            <w:shd w:val="clear" w:color="auto" w:fill="DBE4F0"/>
          </w:tcPr>
          <w:p w14:paraId="25B7D005" w14:textId="77777777" w:rsidR="002F4AE8" w:rsidRDefault="0069759E">
            <w:pPr>
              <w:pStyle w:val="TableParagraph"/>
              <w:spacing w:before="23"/>
              <w:ind w:left="1830"/>
              <w:rPr>
                <w:b/>
              </w:rPr>
            </w:pPr>
            <w:r>
              <w:rPr>
                <w:b/>
              </w:rPr>
              <w:t>116</w:t>
            </w:r>
          </w:p>
        </w:tc>
      </w:tr>
      <w:tr w:rsidR="002F4AE8" w14:paraId="25B7D009" w14:textId="77777777">
        <w:trPr>
          <w:trHeight w:val="299"/>
        </w:trPr>
        <w:tc>
          <w:tcPr>
            <w:tcW w:w="7061" w:type="dxa"/>
            <w:shd w:val="clear" w:color="auto" w:fill="DBE4F0"/>
          </w:tcPr>
          <w:p w14:paraId="25B7D007" w14:textId="77777777" w:rsidR="002F4AE8" w:rsidRDefault="0069759E">
            <w:pPr>
              <w:pStyle w:val="TableParagraph"/>
              <w:spacing w:before="23"/>
              <w:ind w:left="124"/>
            </w:pPr>
            <w:r>
              <w:t>SP20 Specified Practical Activity Sheet</w:t>
            </w:r>
          </w:p>
        </w:tc>
        <w:tc>
          <w:tcPr>
            <w:tcW w:w="2303" w:type="dxa"/>
            <w:shd w:val="clear" w:color="auto" w:fill="DBE4F0"/>
          </w:tcPr>
          <w:p w14:paraId="25B7D008" w14:textId="77777777" w:rsidR="002F4AE8" w:rsidRDefault="0069759E">
            <w:pPr>
              <w:pStyle w:val="TableParagraph"/>
              <w:spacing w:before="23"/>
              <w:ind w:left="1830"/>
              <w:rPr>
                <w:b/>
              </w:rPr>
            </w:pPr>
            <w:r>
              <w:rPr>
                <w:b/>
              </w:rPr>
              <w:t>122</w:t>
            </w:r>
          </w:p>
        </w:tc>
      </w:tr>
    </w:tbl>
    <w:p w14:paraId="25B7D00A" w14:textId="77777777" w:rsidR="002F4AE8" w:rsidRDefault="002F4AE8">
      <w:pPr>
        <w:sectPr w:rsidR="002F4AE8">
          <w:headerReference w:type="default" r:id="rId15"/>
          <w:footerReference w:type="default" r:id="rId16"/>
          <w:pgSz w:w="11920" w:h="16850"/>
          <w:pgMar w:top="1880" w:right="1100" w:bottom="1360" w:left="1140" w:header="1639" w:footer="1173" w:gutter="0"/>
          <w:pgNumType w:start="2"/>
          <w:cols w:space="720"/>
        </w:sectPr>
      </w:pPr>
    </w:p>
    <w:p w14:paraId="25B7D00B" w14:textId="77777777" w:rsidR="002F4AE8" w:rsidRDefault="0069759E">
      <w:pPr>
        <w:spacing w:before="191"/>
        <w:ind w:left="300" w:right="858"/>
      </w:pPr>
      <w:r>
        <w:lastRenderedPageBreak/>
        <w:t xml:space="preserve">The </w:t>
      </w:r>
      <w:r>
        <w:rPr>
          <w:b/>
        </w:rPr>
        <w:t xml:space="preserve">WJEC </w:t>
      </w:r>
      <w:r>
        <w:rPr>
          <w:b/>
          <w:spacing w:val="-3"/>
        </w:rPr>
        <w:t xml:space="preserve">Eduqas </w:t>
      </w:r>
      <w:r>
        <w:rPr>
          <w:b/>
        </w:rPr>
        <w:t xml:space="preserve">A level Geology </w:t>
      </w:r>
      <w:r>
        <w:rPr>
          <w:spacing w:val="-3"/>
        </w:rPr>
        <w:t xml:space="preserve">qualification, accredited </w:t>
      </w:r>
      <w:r>
        <w:t xml:space="preserve">by Ofqual for first </w:t>
      </w:r>
      <w:r>
        <w:rPr>
          <w:spacing w:val="-4"/>
        </w:rPr>
        <w:t xml:space="preserve">teaching </w:t>
      </w:r>
      <w:r>
        <w:t xml:space="preserve">from </w:t>
      </w:r>
      <w:r>
        <w:rPr>
          <w:spacing w:val="-3"/>
        </w:rPr>
        <w:t xml:space="preserve">September </w:t>
      </w:r>
      <w:r>
        <w:rPr>
          <w:spacing w:val="-4"/>
        </w:rPr>
        <w:t xml:space="preserve">2017, </w:t>
      </w:r>
      <w:r>
        <w:t xml:space="preserve">is </w:t>
      </w:r>
      <w:r>
        <w:rPr>
          <w:spacing w:val="-4"/>
        </w:rPr>
        <w:t xml:space="preserve">available </w:t>
      </w:r>
      <w:r>
        <w:t>to:</w:t>
      </w:r>
    </w:p>
    <w:p w14:paraId="25B7D00C" w14:textId="77777777" w:rsidR="002F4AE8" w:rsidRDefault="0069759E">
      <w:pPr>
        <w:pStyle w:val="ListParagraph"/>
        <w:numPr>
          <w:ilvl w:val="0"/>
          <w:numId w:val="109"/>
        </w:numPr>
        <w:tabs>
          <w:tab w:val="left" w:pos="660"/>
          <w:tab w:val="left" w:pos="661"/>
        </w:tabs>
        <w:spacing w:before="122"/>
        <w:rPr>
          <w:rFonts w:ascii="Symbol" w:hAnsi="Symbol"/>
          <w:sz w:val="20"/>
        </w:rPr>
      </w:pPr>
      <w:r>
        <w:t xml:space="preserve">All </w:t>
      </w:r>
      <w:r>
        <w:rPr>
          <w:spacing w:val="-3"/>
        </w:rPr>
        <w:t xml:space="preserve">schools </w:t>
      </w:r>
      <w:r>
        <w:t xml:space="preserve">and </w:t>
      </w:r>
      <w:r>
        <w:rPr>
          <w:spacing w:val="-3"/>
        </w:rPr>
        <w:t xml:space="preserve">colleges </w:t>
      </w:r>
      <w:r>
        <w:t>in</w:t>
      </w:r>
      <w:r>
        <w:rPr>
          <w:spacing w:val="-5"/>
        </w:rPr>
        <w:t xml:space="preserve"> </w:t>
      </w:r>
      <w:r>
        <w:rPr>
          <w:spacing w:val="-3"/>
        </w:rPr>
        <w:t>England</w:t>
      </w:r>
    </w:p>
    <w:p w14:paraId="25B7D00D" w14:textId="77777777" w:rsidR="002F4AE8" w:rsidRDefault="0069759E">
      <w:pPr>
        <w:pStyle w:val="ListParagraph"/>
        <w:numPr>
          <w:ilvl w:val="0"/>
          <w:numId w:val="109"/>
        </w:numPr>
        <w:tabs>
          <w:tab w:val="left" w:pos="660"/>
          <w:tab w:val="left" w:pos="661"/>
        </w:tabs>
        <w:spacing w:before="2"/>
        <w:ind w:right="613"/>
        <w:rPr>
          <w:rFonts w:ascii="Symbol" w:hAnsi="Symbol"/>
          <w:sz w:val="20"/>
        </w:rPr>
      </w:pPr>
      <w:r>
        <w:rPr>
          <w:spacing w:val="-3"/>
        </w:rPr>
        <w:t xml:space="preserve">Schools </w:t>
      </w:r>
      <w:r>
        <w:t xml:space="preserve">and </w:t>
      </w:r>
      <w:r>
        <w:rPr>
          <w:spacing w:val="-3"/>
        </w:rPr>
        <w:t xml:space="preserve">colleges </w:t>
      </w:r>
      <w:r>
        <w:t xml:space="preserve">in </w:t>
      </w:r>
      <w:r>
        <w:rPr>
          <w:spacing w:val="-4"/>
        </w:rPr>
        <w:t xml:space="preserve">independent </w:t>
      </w:r>
      <w:r>
        <w:rPr>
          <w:spacing w:val="-3"/>
        </w:rPr>
        <w:t xml:space="preserve">regions such </w:t>
      </w:r>
      <w:r>
        <w:t xml:space="preserve">as </w:t>
      </w:r>
      <w:r>
        <w:rPr>
          <w:spacing w:val="-3"/>
        </w:rPr>
        <w:t xml:space="preserve">Northern Ireland, </w:t>
      </w:r>
      <w:r>
        <w:t xml:space="preserve">Isle </w:t>
      </w:r>
      <w:r>
        <w:rPr>
          <w:spacing w:val="-3"/>
        </w:rPr>
        <w:t xml:space="preserve">of </w:t>
      </w:r>
      <w:r>
        <w:rPr>
          <w:spacing w:val="-5"/>
        </w:rPr>
        <w:t xml:space="preserve">Man </w:t>
      </w:r>
      <w:r>
        <w:t xml:space="preserve">and the </w:t>
      </w:r>
      <w:r>
        <w:rPr>
          <w:spacing w:val="-4"/>
        </w:rPr>
        <w:t>Channel</w:t>
      </w:r>
      <w:r>
        <w:rPr>
          <w:spacing w:val="19"/>
        </w:rPr>
        <w:t xml:space="preserve"> </w:t>
      </w:r>
      <w:r>
        <w:rPr>
          <w:spacing w:val="-3"/>
        </w:rPr>
        <w:t>Islands</w:t>
      </w:r>
    </w:p>
    <w:p w14:paraId="25B7D00E" w14:textId="77777777" w:rsidR="002F4AE8" w:rsidRDefault="002F4AE8">
      <w:pPr>
        <w:pStyle w:val="BodyText"/>
        <w:spacing w:before="11"/>
        <w:rPr>
          <w:sz w:val="21"/>
        </w:rPr>
      </w:pPr>
    </w:p>
    <w:p w14:paraId="25B7D00F" w14:textId="77777777" w:rsidR="002F4AE8" w:rsidRDefault="0069759E">
      <w:pPr>
        <w:pStyle w:val="BodyText"/>
        <w:ind w:left="300"/>
      </w:pPr>
      <w:r>
        <w:t>The A level will be awarded for the first time in Summer 2019, using grades A*- E.</w:t>
      </w:r>
    </w:p>
    <w:p w14:paraId="25B7D010" w14:textId="77777777" w:rsidR="002F4AE8" w:rsidRDefault="002F4AE8">
      <w:pPr>
        <w:pStyle w:val="BodyText"/>
      </w:pPr>
    </w:p>
    <w:p w14:paraId="25B7D011" w14:textId="77777777" w:rsidR="002F4AE8" w:rsidRDefault="0069759E">
      <w:pPr>
        <w:pStyle w:val="BodyText"/>
        <w:ind w:left="300" w:right="588"/>
      </w:pPr>
      <w:r>
        <w:t xml:space="preserve">The </w:t>
      </w:r>
      <w:r>
        <w:rPr>
          <w:spacing w:val="-3"/>
        </w:rPr>
        <w:t xml:space="preserve">qualification </w:t>
      </w:r>
      <w:r>
        <w:rPr>
          <w:spacing w:val="-4"/>
        </w:rPr>
        <w:t xml:space="preserve">provides </w:t>
      </w:r>
      <w:r>
        <w:t xml:space="preserve">a </w:t>
      </w:r>
      <w:r>
        <w:rPr>
          <w:spacing w:val="-3"/>
        </w:rPr>
        <w:t xml:space="preserve">broad, coherent, satisfying </w:t>
      </w:r>
      <w:r>
        <w:t xml:space="preserve">and </w:t>
      </w:r>
      <w:r>
        <w:rPr>
          <w:spacing w:val="-4"/>
        </w:rPr>
        <w:t xml:space="preserve">worthwhile </w:t>
      </w:r>
      <w:r>
        <w:t xml:space="preserve">course </w:t>
      </w:r>
      <w:r>
        <w:rPr>
          <w:spacing w:val="-3"/>
        </w:rPr>
        <w:t xml:space="preserve">of </w:t>
      </w:r>
      <w:r>
        <w:rPr>
          <w:spacing w:val="-4"/>
        </w:rPr>
        <w:t xml:space="preserve">study. </w:t>
      </w:r>
      <w:r>
        <w:t xml:space="preserve">It </w:t>
      </w:r>
      <w:r>
        <w:rPr>
          <w:spacing w:val="-3"/>
        </w:rPr>
        <w:t xml:space="preserve">encourages learners </w:t>
      </w:r>
      <w:r>
        <w:t xml:space="preserve">to </w:t>
      </w:r>
      <w:r>
        <w:rPr>
          <w:spacing w:val="-4"/>
        </w:rPr>
        <w:t xml:space="preserve">develop </w:t>
      </w:r>
      <w:r>
        <w:rPr>
          <w:spacing w:val="-3"/>
        </w:rPr>
        <w:t xml:space="preserve">confidence in, </w:t>
      </w:r>
      <w:r>
        <w:t xml:space="preserve">and a </w:t>
      </w:r>
      <w:r>
        <w:rPr>
          <w:spacing w:val="-3"/>
        </w:rPr>
        <w:t xml:space="preserve">positive attitude towards, </w:t>
      </w:r>
      <w:r>
        <w:t>g</w:t>
      </w:r>
      <w:r>
        <w:t xml:space="preserve">eology </w:t>
      </w:r>
      <w:r>
        <w:rPr>
          <w:spacing w:val="-3"/>
        </w:rPr>
        <w:t xml:space="preserve">and </w:t>
      </w:r>
      <w:r>
        <w:t xml:space="preserve">to </w:t>
      </w:r>
      <w:r>
        <w:rPr>
          <w:spacing w:val="-4"/>
        </w:rPr>
        <w:t xml:space="preserve">recognise </w:t>
      </w:r>
      <w:r>
        <w:rPr>
          <w:spacing w:val="-2"/>
        </w:rPr>
        <w:t xml:space="preserve">its </w:t>
      </w:r>
      <w:r>
        <w:rPr>
          <w:spacing w:val="-3"/>
        </w:rPr>
        <w:t xml:space="preserve">importance </w:t>
      </w:r>
      <w:r>
        <w:t xml:space="preserve">in </w:t>
      </w:r>
      <w:r>
        <w:rPr>
          <w:spacing w:val="-3"/>
        </w:rPr>
        <w:t xml:space="preserve">their own </w:t>
      </w:r>
      <w:r>
        <w:rPr>
          <w:spacing w:val="-4"/>
        </w:rPr>
        <w:t xml:space="preserve">lives </w:t>
      </w:r>
      <w:r>
        <w:t xml:space="preserve">and to </w:t>
      </w:r>
      <w:r>
        <w:rPr>
          <w:spacing w:val="-3"/>
        </w:rPr>
        <w:t>society.</w:t>
      </w:r>
    </w:p>
    <w:p w14:paraId="25B7D012" w14:textId="77777777" w:rsidR="002F4AE8" w:rsidRDefault="002F4AE8">
      <w:pPr>
        <w:pStyle w:val="BodyText"/>
        <w:spacing w:before="11"/>
        <w:rPr>
          <w:sz w:val="21"/>
        </w:rPr>
      </w:pPr>
    </w:p>
    <w:p w14:paraId="25B7D013" w14:textId="77777777" w:rsidR="002F4AE8" w:rsidRDefault="0069759E">
      <w:pPr>
        <w:pStyle w:val="BodyText"/>
        <w:ind w:left="300" w:right="530"/>
      </w:pPr>
      <w:r>
        <w:t xml:space="preserve">The </w:t>
      </w:r>
      <w:r>
        <w:rPr>
          <w:spacing w:val="-3"/>
        </w:rPr>
        <w:t xml:space="preserve">specification </w:t>
      </w:r>
      <w:r>
        <w:t xml:space="preserve">is </w:t>
      </w:r>
      <w:r>
        <w:rPr>
          <w:spacing w:val="-3"/>
        </w:rPr>
        <w:t xml:space="preserve">intended </w:t>
      </w:r>
      <w:r>
        <w:t xml:space="preserve">to </w:t>
      </w:r>
      <w:r>
        <w:rPr>
          <w:spacing w:val="-3"/>
        </w:rPr>
        <w:t xml:space="preserve">promote </w:t>
      </w:r>
      <w:r>
        <w:t xml:space="preserve">a </w:t>
      </w:r>
      <w:r>
        <w:rPr>
          <w:spacing w:val="-3"/>
        </w:rPr>
        <w:t xml:space="preserve">variety </w:t>
      </w:r>
      <w:r>
        <w:t xml:space="preserve">of </w:t>
      </w:r>
      <w:r>
        <w:rPr>
          <w:spacing w:val="-4"/>
        </w:rPr>
        <w:t xml:space="preserve">styles </w:t>
      </w:r>
      <w:r>
        <w:t xml:space="preserve">of </w:t>
      </w:r>
      <w:r>
        <w:rPr>
          <w:spacing w:val="-3"/>
        </w:rPr>
        <w:t xml:space="preserve">teaching </w:t>
      </w:r>
      <w:r>
        <w:t xml:space="preserve">and </w:t>
      </w:r>
      <w:r>
        <w:rPr>
          <w:spacing w:val="-3"/>
        </w:rPr>
        <w:t xml:space="preserve">learning </w:t>
      </w:r>
      <w:r>
        <w:t xml:space="preserve">so </w:t>
      </w:r>
      <w:r>
        <w:rPr>
          <w:spacing w:val="-3"/>
        </w:rPr>
        <w:t xml:space="preserve">that </w:t>
      </w:r>
      <w:r>
        <w:t xml:space="preserve">the course is </w:t>
      </w:r>
      <w:r>
        <w:rPr>
          <w:spacing w:val="-3"/>
        </w:rPr>
        <w:t xml:space="preserve">enjoyable </w:t>
      </w:r>
      <w:r>
        <w:t xml:space="preserve">for all </w:t>
      </w:r>
      <w:r>
        <w:rPr>
          <w:spacing w:val="-3"/>
        </w:rPr>
        <w:t xml:space="preserve">participants. </w:t>
      </w:r>
      <w:r>
        <w:t xml:space="preserve">The </w:t>
      </w:r>
      <w:r>
        <w:rPr>
          <w:spacing w:val="-3"/>
        </w:rPr>
        <w:t xml:space="preserve">optional topics have been </w:t>
      </w:r>
      <w:r>
        <w:rPr>
          <w:spacing w:val="-5"/>
        </w:rPr>
        <w:t xml:space="preserve">developed </w:t>
      </w:r>
      <w:r>
        <w:t>t</w:t>
      </w:r>
      <w:r>
        <w:t xml:space="preserve">o </w:t>
      </w:r>
      <w:r>
        <w:rPr>
          <w:spacing w:val="-3"/>
        </w:rPr>
        <w:t xml:space="preserve">allow learners </w:t>
      </w:r>
      <w:r>
        <w:t xml:space="preserve">to gain an </w:t>
      </w:r>
      <w:r>
        <w:rPr>
          <w:spacing w:val="-4"/>
        </w:rPr>
        <w:t xml:space="preserve">insight </w:t>
      </w:r>
      <w:r>
        <w:rPr>
          <w:spacing w:val="-3"/>
        </w:rPr>
        <w:t xml:space="preserve">into </w:t>
      </w:r>
      <w:r>
        <w:t xml:space="preserve">more </w:t>
      </w:r>
      <w:r>
        <w:rPr>
          <w:spacing w:val="-4"/>
        </w:rPr>
        <w:t>specialised topics within geology.</w:t>
      </w:r>
    </w:p>
    <w:p w14:paraId="25B7D014" w14:textId="77777777" w:rsidR="002F4AE8" w:rsidRDefault="002F4AE8">
      <w:pPr>
        <w:pStyle w:val="BodyText"/>
        <w:spacing w:before="1"/>
      </w:pPr>
    </w:p>
    <w:p w14:paraId="25B7D015" w14:textId="77777777" w:rsidR="002F4AE8" w:rsidRDefault="0069759E">
      <w:pPr>
        <w:pStyle w:val="BodyText"/>
        <w:ind w:left="300"/>
      </w:pPr>
      <w:r>
        <w:rPr>
          <w:spacing w:val="-3"/>
        </w:rPr>
        <w:t xml:space="preserve">Practical </w:t>
      </w:r>
      <w:r>
        <w:rPr>
          <w:spacing w:val="-4"/>
        </w:rPr>
        <w:t xml:space="preserve">work </w:t>
      </w:r>
      <w:r>
        <w:t xml:space="preserve">is an </w:t>
      </w:r>
      <w:r>
        <w:rPr>
          <w:spacing w:val="-4"/>
        </w:rPr>
        <w:t xml:space="preserve">intrinsic </w:t>
      </w:r>
      <w:r>
        <w:t xml:space="preserve">part </w:t>
      </w:r>
      <w:r>
        <w:rPr>
          <w:spacing w:val="-3"/>
        </w:rPr>
        <w:t xml:space="preserve">of geology, </w:t>
      </w:r>
      <w:r>
        <w:t xml:space="preserve">and is </w:t>
      </w:r>
      <w:r>
        <w:rPr>
          <w:spacing w:val="-3"/>
        </w:rPr>
        <w:t xml:space="preserve">highly valued </w:t>
      </w:r>
      <w:r>
        <w:t xml:space="preserve">by </w:t>
      </w:r>
      <w:r>
        <w:rPr>
          <w:spacing w:val="-3"/>
        </w:rPr>
        <w:t xml:space="preserve">higher education. </w:t>
      </w:r>
      <w:r>
        <w:t xml:space="preserve">It </w:t>
      </w:r>
      <w:r>
        <w:rPr>
          <w:spacing w:val="-6"/>
        </w:rPr>
        <w:t xml:space="preserve">is </w:t>
      </w:r>
      <w:r>
        <w:rPr>
          <w:spacing w:val="-4"/>
        </w:rPr>
        <w:t xml:space="preserve">imperative </w:t>
      </w:r>
      <w:r>
        <w:t xml:space="preserve">that </w:t>
      </w:r>
      <w:r>
        <w:rPr>
          <w:spacing w:val="-3"/>
        </w:rPr>
        <w:t xml:space="preserve">practical skills </w:t>
      </w:r>
      <w:r>
        <w:t xml:space="preserve">are </w:t>
      </w:r>
      <w:r>
        <w:rPr>
          <w:spacing w:val="-4"/>
        </w:rPr>
        <w:t xml:space="preserve">developed </w:t>
      </w:r>
      <w:r>
        <w:rPr>
          <w:spacing w:val="-3"/>
        </w:rPr>
        <w:t xml:space="preserve">throughout </w:t>
      </w:r>
      <w:r>
        <w:t xml:space="preserve">this course and </w:t>
      </w:r>
      <w:r>
        <w:rPr>
          <w:spacing w:val="-3"/>
        </w:rPr>
        <w:t xml:space="preserve">that </w:t>
      </w:r>
      <w:r>
        <w:t xml:space="preserve">an </w:t>
      </w:r>
      <w:r>
        <w:rPr>
          <w:spacing w:val="-3"/>
        </w:rPr>
        <w:t xml:space="preserve">investigatory approach </w:t>
      </w:r>
      <w:r>
        <w:t xml:space="preserve">is </w:t>
      </w:r>
      <w:r>
        <w:rPr>
          <w:spacing w:val="-3"/>
        </w:rPr>
        <w:t>promoted.</w:t>
      </w:r>
    </w:p>
    <w:p w14:paraId="25B7D016" w14:textId="77777777" w:rsidR="002F4AE8" w:rsidRDefault="002F4AE8">
      <w:pPr>
        <w:pStyle w:val="BodyText"/>
        <w:spacing w:before="6"/>
        <w:rPr>
          <w:sz w:val="34"/>
        </w:rPr>
      </w:pPr>
    </w:p>
    <w:p w14:paraId="25B7D017" w14:textId="77777777" w:rsidR="002F4AE8" w:rsidRDefault="0069759E">
      <w:pPr>
        <w:pStyle w:val="Heading1"/>
        <w:spacing w:before="1"/>
        <w:ind w:left="300"/>
        <w:rPr>
          <w:b w:val="0"/>
        </w:rPr>
      </w:pPr>
      <w:r>
        <w:t>Additional ways that WJEC Eduqas can offer support</w:t>
      </w:r>
      <w:r>
        <w:rPr>
          <w:b w:val="0"/>
        </w:rPr>
        <w:t>:</w:t>
      </w:r>
    </w:p>
    <w:p w14:paraId="25B7D018" w14:textId="77777777" w:rsidR="002F4AE8" w:rsidRDefault="0069759E">
      <w:pPr>
        <w:pStyle w:val="ListParagraph"/>
        <w:numPr>
          <w:ilvl w:val="0"/>
          <w:numId w:val="109"/>
        </w:numPr>
        <w:tabs>
          <w:tab w:val="left" w:pos="660"/>
          <w:tab w:val="left" w:pos="661"/>
        </w:tabs>
        <w:spacing w:before="126"/>
        <w:rPr>
          <w:rFonts w:ascii="Symbol" w:hAnsi="Symbol"/>
          <w:sz w:val="20"/>
        </w:rPr>
      </w:pPr>
      <w:r>
        <w:rPr>
          <w:spacing w:val="-3"/>
        </w:rPr>
        <w:t>Specimen assessment materials</w:t>
      </w:r>
    </w:p>
    <w:p w14:paraId="25B7D019" w14:textId="77777777" w:rsidR="002F4AE8" w:rsidRDefault="0069759E">
      <w:pPr>
        <w:pStyle w:val="ListParagraph"/>
        <w:numPr>
          <w:ilvl w:val="0"/>
          <w:numId w:val="109"/>
        </w:numPr>
        <w:tabs>
          <w:tab w:val="left" w:pos="660"/>
          <w:tab w:val="left" w:pos="661"/>
        </w:tabs>
        <w:spacing w:before="37"/>
        <w:rPr>
          <w:rFonts w:ascii="Symbol" w:hAnsi="Symbol"/>
          <w:sz w:val="20"/>
        </w:rPr>
      </w:pPr>
      <w:r>
        <w:rPr>
          <w:spacing w:val="-3"/>
        </w:rPr>
        <w:t xml:space="preserve">Face-to-face </w:t>
      </w:r>
      <w:r>
        <w:t>CPD</w:t>
      </w:r>
      <w:r>
        <w:rPr>
          <w:spacing w:val="8"/>
        </w:rPr>
        <w:t xml:space="preserve"> </w:t>
      </w:r>
      <w:r>
        <w:rPr>
          <w:spacing w:val="-4"/>
        </w:rPr>
        <w:t>events</w:t>
      </w:r>
    </w:p>
    <w:p w14:paraId="25B7D01A" w14:textId="77777777" w:rsidR="002F4AE8" w:rsidRDefault="0069759E">
      <w:pPr>
        <w:pStyle w:val="ListParagraph"/>
        <w:numPr>
          <w:ilvl w:val="0"/>
          <w:numId w:val="109"/>
        </w:numPr>
        <w:tabs>
          <w:tab w:val="left" w:pos="660"/>
          <w:tab w:val="left" w:pos="661"/>
        </w:tabs>
        <w:spacing w:before="36"/>
        <w:rPr>
          <w:rFonts w:ascii="Symbol" w:hAnsi="Symbol"/>
          <w:sz w:val="20"/>
        </w:rPr>
      </w:pPr>
      <w:r>
        <w:rPr>
          <w:spacing w:val="-3"/>
        </w:rPr>
        <w:t>Question paper</w:t>
      </w:r>
      <w:r>
        <w:rPr>
          <w:spacing w:val="12"/>
        </w:rPr>
        <w:t xml:space="preserve"> </w:t>
      </w:r>
      <w:r>
        <w:rPr>
          <w:spacing w:val="-3"/>
        </w:rPr>
        <w:t>database</w:t>
      </w:r>
    </w:p>
    <w:p w14:paraId="25B7D01B" w14:textId="77777777" w:rsidR="002F4AE8" w:rsidRDefault="0069759E">
      <w:pPr>
        <w:pStyle w:val="ListParagraph"/>
        <w:numPr>
          <w:ilvl w:val="0"/>
          <w:numId w:val="109"/>
        </w:numPr>
        <w:tabs>
          <w:tab w:val="left" w:pos="660"/>
          <w:tab w:val="left" w:pos="661"/>
        </w:tabs>
        <w:spacing w:before="35"/>
        <w:rPr>
          <w:rFonts w:ascii="Symbol" w:hAnsi="Symbol"/>
          <w:sz w:val="20"/>
        </w:rPr>
      </w:pPr>
      <w:r>
        <w:rPr>
          <w:spacing w:val="-3"/>
        </w:rPr>
        <w:t xml:space="preserve">Examiners’ reports </w:t>
      </w:r>
      <w:r>
        <w:t xml:space="preserve">on each </w:t>
      </w:r>
      <w:r>
        <w:rPr>
          <w:spacing w:val="-3"/>
        </w:rPr>
        <w:t>question</w:t>
      </w:r>
      <w:r>
        <w:rPr>
          <w:spacing w:val="-14"/>
        </w:rPr>
        <w:t xml:space="preserve"> </w:t>
      </w:r>
      <w:r>
        <w:rPr>
          <w:spacing w:val="-3"/>
        </w:rPr>
        <w:t>paper</w:t>
      </w:r>
    </w:p>
    <w:p w14:paraId="25B7D01C" w14:textId="77777777" w:rsidR="002F4AE8" w:rsidRDefault="0069759E">
      <w:pPr>
        <w:pStyle w:val="ListParagraph"/>
        <w:numPr>
          <w:ilvl w:val="0"/>
          <w:numId w:val="109"/>
        </w:numPr>
        <w:tabs>
          <w:tab w:val="left" w:pos="660"/>
          <w:tab w:val="left" w:pos="661"/>
        </w:tabs>
        <w:spacing w:before="49"/>
        <w:rPr>
          <w:rFonts w:ascii="Symbol" w:hAnsi="Symbol"/>
          <w:sz w:val="20"/>
        </w:rPr>
      </w:pPr>
      <w:r>
        <w:t xml:space="preserve">Free </w:t>
      </w:r>
      <w:r>
        <w:rPr>
          <w:spacing w:val="-3"/>
        </w:rPr>
        <w:t xml:space="preserve">access </w:t>
      </w:r>
      <w:r>
        <w:t xml:space="preserve">to </w:t>
      </w:r>
      <w:r>
        <w:rPr>
          <w:spacing w:val="-3"/>
        </w:rPr>
        <w:t xml:space="preserve">past </w:t>
      </w:r>
      <w:r>
        <w:t xml:space="preserve">question </w:t>
      </w:r>
      <w:r>
        <w:rPr>
          <w:spacing w:val="-3"/>
        </w:rPr>
        <w:t xml:space="preserve">papers </w:t>
      </w:r>
      <w:r>
        <w:t xml:space="preserve">and </w:t>
      </w:r>
      <w:r>
        <w:rPr>
          <w:spacing w:val="-3"/>
        </w:rPr>
        <w:t xml:space="preserve">mark schemes via </w:t>
      </w:r>
      <w:r>
        <w:t xml:space="preserve">the </w:t>
      </w:r>
      <w:r>
        <w:rPr>
          <w:spacing w:val="-3"/>
        </w:rPr>
        <w:t>secure</w:t>
      </w:r>
      <w:r>
        <w:rPr>
          <w:spacing w:val="-14"/>
        </w:rPr>
        <w:t xml:space="preserve"> </w:t>
      </w:r>
      <w:r>
        <w:rPr>
          <w:spacing w:val="-3"/>
        </w:rPr>
        <w:t>website</w:t>
      </w:r>
    </w:p>
    <w:p w14:paraId="25B7D01D" w14:textId="77777777" w:rsidR="002F4AE8" w:rsidRDefault="0069759E">
      <w:pPr>
        <w:pStyle w:val="ListParagraph"/>
        <w:numPr>
          <w:ilvl w:val="0"/>
          <w:numId w:val="109"/>
        </w:numPr>
        <w:tabs>
          <w:tab w:val="left" w:pos="660"/>
          <w:tab w:val="left" w:pos="661"/>
        </w:tabs>
        <w:spacing w:before="38"/>
        <w:rPr>
          <w:rFonts w:ascii="Symbol" w:hAnsi="Symbol"/>
          <w:sz w:val="20"/>
        </w:rPr>
      </w:pPr>
      <w:r>
        <w:rPr>
          <w:spacing w:val="-3"/>
        </w:rPr>
        <w:t xml:space="preserve">Direct access </w:t>
      </w:r>
      <w:r>
        <w:t xml:space="preserve">to the </w:t>
      </w:r>
      <w:r>
        <w:rPr>
          <w:spacing w:val="-3"/>
        </w:rPr>
        <w:t>subject</w:t>
      </w:r>
      <w:r>
        <w:rPr>
          <w:spacing w:val="-6"/>
        </w:rPr>
        <w:t xml:space="preserve"> </w:t>
      </w:r>
      <w:r>
        <w:rPr>
          <w:spacing w:val="-3"/>
        </w:rPr>
        <w:t>officer</w:t>
      </w:r>
    </w:p>
    <w:p w14:paraId="25B7D01E" w14:textId="77777777" w:rsidR="002F4AE8" w:rsidRDefault="0069759E">
      <w:pPr>
        <w:pStyle w:val="ListParagraph"/>
        <w:numPr>
          <w:ilvl w:val="0"/>
          <w:numId w:val="109"/>
        </w:numPr>
        <w:tabs>
          <w:tab w:val="left" w:pos="660"/>
          <w:tab w:val="left" w:pos="661"/>
        </w:tabs>
        <w:spacing w:before="37"/>
        <w:rPr>
          <w:rFonts w:ascii="Symbol" w:hAnsi="Symbol"/>
          <w:sz w:val="20"/>
        </w:rPr>
      </w:pPr>
      <w:r>
        <w:t xml:space="preserve">Free </w:t>
      </w:r>
      <w:r>
        <w:rPr>
          <w:spacing w:val="-3"/>
        </w:rPr>
        <w:t>online</w:t>
      </w:r>
      <w:r>
        <w:rPr>
          <w:spacing w:val="-12"/>
        </w:rPr>
        <w:t xml:space="preserve"> </w:t>
      </w:r>
      <w:r>
        <w:rPr>
          <w:spacing w:val="-3"/>
        </w:rPr>
        <w:t>resources</w:t>
      </w:r>
    </w:p>
    <w:p w14:paraId="25B7D01F" w14:textId="77777777" w:rsidR="002F4AE8" w:rsidRDefault="0069759E">
      <w:pPr>
        <w:pStyle w:val="ListParagraph"/>
        <w:numPr>
          <w:ilvl w:val="0"/>
          <w:numId w:val="109"/>
        </w:numPr>
        <w:tabs>
          <w:tab w:val="left" w:pos="660"/>
          <w:tab w:val="left" w:pos="661"/>
        </w:tabs>
        <w:spacing w:before="35"/>
        <w:rPr>
          <w:rFonts w:ascii="Symbol" w:hAnsi="Symbol"/>
          <w:sz w:val="20"/>
        </w:rPr>
      </w:pPr>
      <w:r>
        <w:rPr>
          <w:spacing w:val="-3"/>
        </w:rPr>
        <w:t>Exam Results</w:t>
      </w:r>
      <w:r>
        <w:rPr>
          <w:spacing w:val="3"/>
        </w:rPr>
        <w:t xml:space="preserve"> </w:t>
      </w:r>
      <w:r>
        <w:rPr>
          <w:spacing w:val="-5"/>
        </w:rPr>
        <w:t>Analysis</w:t>
      </w:r>
    </w:p>
    <w:p w14:paraId="25B7D020" w14:textId="77777777" w:rsidR="002F4AE8" w:rsidRDefault="0069759E">
      <w:pPr>
        <w:pStyle w:val="ListParagraph"/>
        <w:numPr>
          <w:ilvl w:val="0"/>
          <w:numId w:val="109"/>
        </w:numPr>
        <w:tabs>
          <w:tab w:val="left" w:pos="660"/>
          <w:tab w:val="left" w:pos="661"/>
        </w:tabs>
        <w:spacing w:before="37"/>
        <w:rPr>
          <w:rFonts w:ascii="Symbol" w:hAnsi="Symbol"/>
          <w:sz w:val="20"/>
        </w:rPr>
      </w:pPr>
      <w:r>
        <w:rPr>
          <w:spacing w:val="-3"/>
        </w:rPr>
        <w:t>Online Examination</w:t>
      </w:r>
      <w:r>
        <w:rPr>
          <w:spacing w:val="-2"/>
        </w:rPr>
        <w:t xml:space="preserve"> </w:t>
      </w:r>
      <w:r>
        <w:rPr>
          <w:spacing w:val="-3"/>
        </w:rPr>
        <w:t>Review</w:t>
      </w:r>
    </w:p>
    <w:p w14:paraId="25B7D021" w14:textId="77777777" w:rsidR="002F4AE8" w:rsidRDefault="0069759E">
      <w:pPr>
        <w:pStyle w:val="BodyText"/>
        <w:spacing w:before="189" w:line="500" w:lineRule="atLeast"/>
        <w:ind w:left="300" w:right="3795"/>
      </w:pPr>
      <w:r>
        <w:t>If you have any queries please do not hesitate to contact: David Evans</w:t>
      </w:r>
    </w:p>
    <w:p w14:paraId="25B7D022" w14:textId="77777777" w:rsidR="002F4AE8" w:rsidRDefault="0069759E">
      <w:pPr>
        <w:pStyle w:val="BodyText"/>
        <w:spacing w:before="8" w:line="242" w:lineRule="auto"/>
        <w:ind w:left="300" w:right="4187"/>
      </w:pPr>
      <w:r>
        <w:t xml:space="preserve">Subject Officer – Geology </w:t>
      </w:r>
      <w:hyperlink r:id="rId17">
        <w:r>
          <w:rPr>
            <w:color w:val="0000FF"/>
            <w:u w:val="single" w:color="0000FF"/>
          </w:rPr>
          <w:t>david.evans@eduqas.co.uk</w:t>
        </w:r>
      </w:hyperlink>
    </w:p>
    <w:p w14:paraId="25B7D023" w14:textId="77777777" w:rsidR="002F4AE8" w:rsidRDefault="002F4AE8">
      <w:pPr>
        <w:spacing w:line="242" w:lineRule="auto"/>
        <w:sectPr w:rsidR="002F4AE8">
          <w:headerReference w:type="default" r:id="rId18"/>
          <w:pgSz w:w="11920" w:h="16850"/>
          <w:pgMar w:top="1880" w:right="1100" w:bottom="1360" w:left="1140" w:header="277" w:footer="1173" w:gutter="0"/>
          <w:cols w:space="720"/>
        </w:sectPr>
      </w:pPr>
    </w:p>
    <w:p w14:paraId="25B7D024" w14:textId="77777777" w:rsidR="002F4AE8" w:rsidRDefault="002F4AE8">
      <w:pPr>
        <w:pStyle w:val="BodyText"/>
        <w:spacing w:before="2"/>
        <w:rPr>
          <w:sz w:val="26"/>
        </w:rPr>
      </w:pPr>
    </w:p>
    <w:p w14:paraId="25B7D025" w14:textId="77777777" w:rsidR="002F4AE8" w:rsidRDefault="0069759E">
      <w:pPr>
        <w:pStyle w:val="BodyText"/>
        <w:spacing w:before="94"/>
        <w:ind w:left="300" w:right="958"/>
      </w:pPr>
      <w:r>
        <w:t xml:space="preserve">The principal aim of the Guidance for Teaching is to support teachers in the delivery of the new </w:t>
      </w:r>
      <w:r>
        <w:rPr>
          <w:b/>
        </w:rPr>
        <w:t xml:space="preserve">WJEC Eduqas A level Geology </w:t>
      </w:r>
      <w:r>
        <w:t>specification and to offer guidance on the requirements of the qualification and the assessment process.</w:t>
      </w:r>
    </w:p>
    <w:p w14:paraId="25B7D026" w14:textId="77777777" w:rsidR="002F4AE8" w:rsidRDefault="002F4AE8">
      <w:pPr>
        <w:pStyle w:val="BodyText"/>
      </w:pPr>
    </w:p>
    <w:p w14:paraId="25B7D027" w14:textId="77777777" w:rsidR="002F4AE8" w:rsidRDefault="0069759E">
      <w:pPr>
        <w:pStyle w:val="BodyText"/>
        <w:ind w:left="300" w:right="530"/>
      </w:pPr>
      <w:r>
        <w:t xml:space="preserve">The guidance is </w:t>
      </w:r>
      <w:r>
        <w:rPr>
          <w:b/>
        </w:rPr>
        <w:t>not inten</w:t>
      </w:r>
      <w:r>
        <w:rPr>
          <w:b/>
        </w:rPr>
        <w:t xml:space="preserve">ded as a comprehensive reference </w:t>
      </w:r>
      <w:r>
        <w:t>but as a support for professional teachers to develop stimulating and exciting courses tailored to the needs and skills of their own learners in particular institutions.</w:t>
      </w:r>
    </w:p>
    <w:p w14:paraId="25B7D028" w14:textId="77777777" w:rsidR="002F4AE8" w:rsidRDefault="002F4AE8">
      <w:pPr>
        <w:pStyle w:val="BodyText"/>
        <w:spacing w:before="10"/>
        <w:rPr>
          <w:sz w:val="21"/>
        </w:rPr>
      </w:pPr>
    </w:p>
    <w:p w14:paraId="25B7D029" w14:textId="77777777" w:rsidR="002F4AE8" w:rsidRDefault="0069759E">
      <w:pPr>
        <w:pStyle w:val="BodyText"/>
        <w:ind w:left="300" w:right="420"/>
      </w:pPr>
      <w:r>
        <w:t>The guidance offers assistance to teachers with rega</w:t>
      </w:r>
      <w:r>
        <w:t>rd to the depth of coverage required as well as links to useful digital resources (both our own, freely available, digital materials and some from external resources) to provide ideas for engaging lessons.</w:t>
      </w:r>
    </w:p>
    <w:p w14:paraId="25B7D02A" w14:textId="77777777" w:rsidR="002F4AE8" w:rsidRDefault="002F4AE8">
      <w:pPr>
        <w:sectPr w:rsidR="002F4AE8">
          <w:headerReference w:type="default" r:id="rId19"/>
          <w:pgSz w:w="11920" w:h="16850"/>
          <w:pgMar w:top="1880" w:right="1100" w:bottom="1360" w:left="1140" w:header="277" w:footer="1173" w:gutter="0"/>
          <w:cols w:space="720"/>
        </w:sectPr>
      </w:pPr>
    </w:p>
    <w:p w14:paraId="25B7D02B" w14:textId="77777777" w:rsidR="002F4AE8" w:rsidRDefault="0069759E">
      <w:pPr>
        <w:pStyle w:val="BodyText"/>
        <w:ind w:left="12965"/>
        <w:rPr>
          <w:sz w:val="20"/>
        </w:rPr>
      </w:pPr>
      <w:r>
        <w:rPr>
          <w:noProof/>
          <w:sz w:val="20"/>
        </w:rPr>
        <w:lastRenderedPageBreak/>
        <w:drawing>
          <wp:inline distT="0" distB="0" distL="0" distR="0" wp14:anchorId="25B7E2C3" wp14:editId="25B7E2C4">
            <wp:extent cx="1041054" cy="53740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041054" cy="537400"/>
                    </a:xfrm>
                    <a:prstGeom prst="rect">
                      <a:avLst/>
                    </a:prstGeom>
                  </pic:spPr>
                </pic:pic>
              </a:graphicData>
            </a:graphic>
          </wp:inline>
        </w:drawing>
      </w:r>
    </w:p>
    <w:p w14:paraId="25B7D02C" w14:textId="77777777" w:rsidR="002F4AE8" w:rsidRDefault="002F4AE8">
      <w:pPr>
        <w:pStyle w:val="BodyText"/>
        <w:spacing w:before="4"/>
        <w:rPr>
          <w:sz w:val="24"/>
        </w:rPr>
      </w:pPr>
    </w:p>
    <w:p w14:paraId="25B7D02D" w14:textId="77777777" w:rsidR="002F4AE8" w:rsidRDefault="0069759E">
      <w:pPr>
        <w:pStyle w:val="Heading1"/>
        <w:tabs>
          <w:tab w:val="left" w:pos="14365"/>
        </w:tabs>
        <w:spacing w:before="94"/>
        <w:ind w:left="111"/>
      </w:pPr>
      <w:r>
        <w:rPr>
          <w:color w:val="FFFFFF"/>
          <w:shd w:val="clear" w:color="auto" w:fill="2955A1"/>
        </w:rPr>
        <w:t xml:space="preserve"> </w:t>
      </w:r>
      <w:r>
        <w:rPr>
          <w:color w:val="FFFFFF"/>
          <w:spacing w:val="-15"/>
          <w:shd w:val="clear" w:color="auto" w:fill="2955A1"/>
        </w:rPr>
        <w:t xml:space="preserve"> </w:t>
      </w:r>
      <w:r>
        <w:rPr>
          <w:color w:val="FFFFFF"/>
          <w:shd w:val="clear" w:color="auto" w:fill="2955A1"/>
        </w:rPr>
        <w:t>Possible Delivery</w:t>
      </w:r>
      <w:r>
        <w:rPr>
          <w:color w:val="FFFFFF"/>
          <w:spacing w:val="-31"/>
          <w:shd w:val="clear" w:color="auto" w:fill="2955A1"/>
        </w:rPr>
        <w:t xml:space="preserve"> </w:t>
      </w:r>
      <w:r>
        <w:rPr>
          <w:color w:val="FFFFFF"/>
          <w:shd w:val="clear" w:color="auto" w:fill="2955A1"/>
        </w:rPr>
        <w:t>Model</w:t>
      </w:r>
      <w:r>
        <w:rPr>
          <w:color w:val="FFFFFF"/>
          <w:shd w:val="clear" w:color="auto" w:fill="2955A1"/>
        </w:rPr>
        <w:tab/>
      </w:r>
    </w:p>
    <w:p w14:paraId="25B7D02E" w14:textId="77777777" w:rsidR="002F4AE8" w:rsidRDefault="002F4AE8">
      <w:pPr>
        <w:pStyle w:val="BodyText"/>
        <w:rPr>
          <w:b/>
          <w:sz w:val="20"/>
        </w:rPr>
      </w:pPr>
    </w:p>
    <w:p w14:paraId="25B7D02F" w14:textId="77777777" w:rsidR="002F4AE8" w:rsidRDefault="002F4AE8">
      <w:pPr>
        <w:pStyle w:val="BodyText"/>
        <w:spacing w:before="2" w:after="1"/>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6346"/>
        <w:gridCol w:w="6346"/>
      </w:tblGrid>
      <w:tr w:rsidR="002F4AE8" w14:paraId="25B7D033" w14:textId="77777777">
        <w:trPr>
          <w:trHeight w:val="431"/>
        </w:trPr>
        <w:tc>
          <w:tcPr>
            <w:tcW w:w="1440" w:type="dxa"/>
          </w:tcPr>
          <w:p w14:paraId="25B7D030" w14:textId="77777777" w:rsidR="002F4AE8" w:rsidRDefault="002F4AE8">
            <w:pPr>
              <w:pStyle w:val="TableParagraph"/>
              <w:rPr>
                <w:rFonts w:ascii="Times New Roman"/>
                <w:sz w:val="20"/>
              </w:rPr>
            </w:pPr>
          </w:p>
        </w:tc>
        <w:tc>
          <w:tcPr>
            <w:tcW w:w="6346" w:type="dxa"/>
          </w:tcPr>
          <w:p w14:paraId="25B7D031" w14:textId="77777777" w:rsidR="002F4AE8" w:rsidRDefault="0069759E">
            <w:pPr>
              <w:pStyle w:val="TableParagraph"/>
              <w:spacing w:before="84"/>
              <w:ind w:left="2365" w:right="2275"/>
              <w:jc w:val="center"/>
              <w:rPr>
                <w:b/>
              </w:rPr>
            </w:pPr>
            <w:r>
              <w:rPr>
                <w:b/>
              </w:rPr>
              <w:t>AS Geology</w:t>
            </w:r>
          </w:p>
        </w:tc>
        <w:tc>
          <w:tcPr>
            <w:tcW w:w="6346" w:type="dxa"/>
          </w:tcPr>
          <w:p w14:paraId="25B7D032" w14:textId="77777777" w:rsidR="002F4AE8" w:rsidRDefault="0069759E">
            <w:pPr>
              <w:pStyle w:val="TableParagraph"/>
              <w:spacing w:before="91"/>
              <w:ind w:left="2365" w:right="2279"/>
              <w:jc w:val="center"/>
              <w:rPr>
                <w:b/>
              </w:rPr>
            </w:pPr>
            <w:r>
              <w:rPr>
                <w:b/>
              </w:rPr>
              <w:t>A level Geology</w:t>
            </w:r>
          </w:p>
        </w:tc>
      </w:tr>
      <w:tr w:rsidR="002F4AE8" w14:paraId="25B7D03A" w14:textId="77777777">
        <w:trPr>
          <w:trHeight w:val="605"/>
        </w:trPr>
        <w:tc>
          <w:tcPr>
            <w:tcW w:w="1440" w:type="dxa"/>
          </w:tcPr>
          <w:p w14:paraId="25B7D034" w14:textId="77777777" w:rsidR="002F4AE8" w:rsidRDefault="0069759E">
            <w:pPr>
              <w:pStyle w:val="TableParagraph"/>
              <w:spacing w:before="52" w:line="252" w:lineRule="exact"/>
              <w:ind w:left="79"/>
              <w:rPr>
                <w:b/>
              </w:rPr>
            </w:pPr>
            <w:r>
              <w:rPr>
                <w:b/>
              </w:rPr>
              <w:t>Year 12</w:t>
            </w:r>
          </w:p>
          <w:p w14:paraId="25B7D035" w14:textId="77777777" w:rsidR="002F4AE8" w:rsidRDefault="0069759E">
            <w:pPr>
              <w:pStyle w:val="TableParagraph"/>
              <w:spacing w:line="252" w:lineRule="exact"/>
              <w:ind w:left="79"/>
              <w:rPr>
                <w:b/>
              </w:rPr>
            </w:pPr>
            <w:r>
              <w:rPr>
                <w:b/>
              </w:rPr>
              <w:t>Term 1</w:t>
            </w:r>
          </w:p>
        </w:tc>
        <w:tc>
          <w:tcPr>
            <w:tcW w:w="6346" w:type="dxa"/>
          </w:tcPr>
          <w:p w14:paraId="25B7D036" w14:textId="77777777" w:rsidR="002F4AE8" w:rsidRDefault="0069759E">
            <w:pPr>
              <w:pStyle w:val="TableParagraph"/>
              <w:spacing w:before="45" w:line="252" w:lineRule="exact"/>
              <w:ind w:left="79"/>
            </w:pPr>
            <w:r>
              <w:t>Topic 1 Elements minerals and rocks</w:t>
            </w:r>
          </w:p>
          <w:p w14:paraId="25B7D037" w14:textId="77777777" w:rsidR="002F4AE8" w:rsidRDefault="0069759E">
            <w:pPr>
              <w:pStyle w:val="TableParagraph"/>
              <w:spacing w:line="252" w:lineRule="exact"/>
              <w:ind w:left="79"/>
            </w:pPr>
            <w:r>
              <w:t>Topic 2 Surface and internal processes of the rock cycle</w:t>
            </w:r>
          </w:p>
        </w:tc>
        <w:tc>
          <w:tcPr>
            <w:tcW w:w="6346" w:type="dxa"/>
          </w:tcPr>
          <w:p w14:paraId="25B7D038" w14:textId="77777777" w:rsidR="002F4AE8" w:rsidRDefault="0069759E">
            <w:pPr>
              <w:pStyle w:val="TableParagraph"/>
              <w:spacing w:before="45" w:line="252" w:lineRule="exact"/>
              <w:ind w:left="80"/>
            </w:pPr>
            <w:r>
              <w:t>F1 Elements minerals and rocks</w:t>
            </w:r>
          </w:p>
          <w:p w14:paraId="25B7D039" w14:textId="77777777" w:rsidR="002F4AE8" w:rsidRDefault="0069759E">
            <w:pPr>
              <w:pStyle w:val="TableParagraph"/>
              <w:spacing w:line="252" w:lineRule="exact"/>
              <w:ind w:left="80"/>
            </w:pPr>
            <w:r>
              <w:t>F2 Surface and internal processes of the rock cycle</w:t>
            </w:r>
          </w:p>
        </w:tc>
      </w:tr>
      <w:tr w:rsidR="002F4AE8" w14:paraId="25B7D041" w14:textId="77777777">
        <w:trPr>
          <w:trHeight w:val="695"/>
        </w:trPr>
        <w:tc>
          <w:tcPr>
            <w:tcW w:w="1440" w:type="dxa"/>
          </w:tcPr>
          <w:p w14:paraId="25B7D03B" w14:textId="77777777" w:rsidR="002F4AE8" w:rsidRDefault="0069759E">
            <w:pPr>
              <w:pStyle w:val="TableParagraph"/>
              <w:spacing w:before="100"/>
              <w:ind w:left="79"/>
              <w:rPr>
                <w:b/>
              </w:rPr>
            </w:pPr>
            <w:r>
              <w:rPr>
                <w:b/>
              </w:rPr>
              <w:t>Year 12</w:t>
            </w:r>
          </w:p>
          <w:p w14:paraId="25B7D03C" w14:textId="77777777" w:rsidR="002F4AE8" w:rsidRDefault="0069759E">
            <w:pPr>
              <w:pStyle w:val="TableParagraph"/>
              <w:spacing w:before="2"/>
              <w:ind w:left="79"/>
              <w:rPr>
                <w:b/>
              </w:rPr>
            </w:pPr>
            <w:r>
              <w:rPr>
                <w:b/>
              </w:rPr>
              <w:t>Term 2</w:t>
            </w:r>
          </w:p>
        </w:tc>
        <w:tc>
          <w:tcPr>
            <w:tcW w:w="6346" w:type="dxa"/>
          </w:tcPr>
          <w:p w14:paraId="25B7D03D" w14:textId="77777777" w:rsidR="002F4AE8" w:rsidRDefault="0069759E">
            <w:pPr>
              <w:pStyle w:val="TableParagraph"/>
              <w:spacing w:before="91" w:line="252" w:lineRule="exact"/>
              <w:ind w:left="79"/>
            </w:pPr>
            <w:r>
              <w:t>Topic 3 Time and change</w:t>
            </w:r>
          </w:p>
          <w:p w14:paraId="25B7D03E" w14:textId="77777777" w:rsidR="002F4AE8" w:rsidRDefault="0069759E">
            <w:pPr>
              <w:pStyle w:val="TableParagraph"/>
              <w:spacing w:line="252" w:lineRule="exact"/>
              <w:ind w:left="79"/>
            </w:pPr>
            <w:r>
              <w:t>Topic 4 Earth structure and global tectonics</w:t>
            </w:r>
          </w:p>
        </w:tc>
        <w:tc>
          <w:tcPr>
            <w:tcW w:w="6346" w:type="dxa"/>
          </w:tcPr>
          <w:p w14:paraId="25B7D03F" w14:textId="77777777" w:rsidR="002F4AE8" w:rsidRDefault="0069759E">
            <w:pPr>
              <w:pStyle w:val="TableParagraph"/>
              <w:spacing w:before="91" w:line="252" w:lineRule="exact"/>
              <w:ind w:left="80"/>
            </w:pPr>
            <w:r>
              <w:t>F3 Time and change</w:t>
            </w:r>
          </w:p>
          <w:p w14:paraId="25B7D040" w14:textId="77777777" w:rsidR="002F4AE8" w:rsidRDefault="0069759E">
            <w:pPr>
              <w:pStyle w:val="TableParagraph"/>
              <w:spacing w:line="252" w:lineRule="exact"/>
              <w:ind w:left="80"/>
            </w:pPr>
            <w:r>
              <w:t>F4 Earth structure and global tectonics</w:t>
            </w:r>
          </w:p>
        </w:tc>
      </w:tr>
      <w:tr w:rsidR="002F4AE8" w14:paraId="25B7D047" w14:textId="77777777">
        <w:trPr>
          <w:trHeight w:val="837"/>
        </w:trPr>
        <w:tc>
          <w:tcPr>
            <w:tcW w:w="1440" w:type="dxa"/>
          </w:tcPr>
          <w:p w14:paraId="25B7D042" w14:textId="77777777" w:rsidR="002F4AE8" w:rsidRDefault="0069759E">
            <w:pPr>
              <w:pStyle w:val="TableParagraph"/>
              <w:spacing w:before="168" w:line="252" w:lineRule="exact"/>
              <w:ind w:left="79"/>
              <w:rPr>
                <w:b/>
              </w:rPr>
            </w:pPr>
            <w:r>
              <w:rPr>
                <w:b/>
              </w:rPr>
              <w:t>Year 12</w:t>
            </w:r>
          </w:p>
          <w:p w14:paraId="25B7D043" w14:textId="77777777" w:rsidR="002F4AE8" w:rsidRDefault="0069759E">
            <w:pPr>
              <w:pStyle w:val="TableParagraph"/>
              <w:spacing w:line="252" w:lineRule="exact"/>
              <w:ind w:left="79"/>
              <w:rPr>
                <w:b/>
              </w:rPr>
            </w:pPr>
            <w:r>
              <w:rPr>
                <w:b/>
              </w:rPr>
              <w:t>Term 3</w:t>
            </w:r>
          </w:p>
        </w:tc>
        <w:tc>
          <w:tcPr>
            <w:tcW w:w="6346" w:type="dxa"/>
          </w:tcPr>
          <w:p w14:paraId="25B7D044" w14:textId="77777777" w:rsidR="002F4AE8" w:rsidRDefault="0069759E">
            <w:pPr>
              <w:pStyle w:val="TableParagraph"/>
              <w:spacing w:before="14"/>
              <w:ind w:left="79"/>
            </w:pPr>
            <w:r>
              <w:t>Revision AS exams</w:t>
            </w:r>
          </w:p>
        </w:tc>
        <w:tc>
          <w:tcPr>
            <w:tcW w:w="6346" w:type="dxa"/>
          </w:tcPr>
          <w:p w14:paraId="25B7D045" w14:textId="77777777" w:rsidR="002F4AE8" w:rsidRDefault="0069759E">
            <w:pPr>
              <w:pStyle w:val="TableParagraph"/>
              <w:spacing w:before="9"/>
              <w:ind w:left="80"/>
            </w:pPr>
            <w:r>
              <w:t>(Revision)</w:t>
            </w:r>
          </w:p>
          <w:p w14:paraId="25B7D046" w14:textId="77777777" w:rsidR="002F4AE8" w:rsidRDefault="0069759E">
            <w:pPr>
              <w:pStyle w:val="TableParagraph"/>
              <w:spacing w:before="4"/>
              <w:ind w:left="80"/>
            </w:pPr>
            <w:r>
              <w:t>(Internal Examinations/AS exams) G1 Rock forming processes G2 Rock deformation</w:t>
            </w:r>
          </w:p>
        </w:tc>
      </w:tr>
      <w:tr w:rsidR="002F4AE8" w14:paraId="25B7D04E" w14:textId="77777777">
        <w:trPr>
          <w:trHeight w:val="938"/>
        </w:trPr>
        <w:tc>
          <w:tcPr>
            <w:tcW w:w="1440" w:type="dxa"/>
          </w:tcPr>
          <w:p w14:paraId="25B7D048" w14:textId="77777777" w:rsidR="002F4AE8" w:rsidRDefault="002F4AE8">
            <w:pPr>
              <w:pStyle w:val="TableParagraph"/>
              <w:spacing w:before="11"/>
              <w:rPr>
                <w:b/>
                <w:sz w:val="18"/>
              </w:rPr>
            </w:pPr>
          </w:p>
          <w:p w14:paraId="25B7D049" w14:textId="77777777" w:rsidR="002F4AE8" w:rsidRDefault="0069759E">
            <w:pPr>
              <w:pStyle w:val="TableParagraph"/>
              <w:spacing w:line="253" w:lineRule="exact"/>
              <w:ind w:left="79"/>
              <w:rPr>
                <w:b/>
              </w:rPr>
            </w:pPr>
            <w:r>
              <w:rPr>
                <w:b/>
              </w:rPr>
              <w:t>Year 13</w:t>
            </w:r>
          </w:p>
          <w:p w14:paraId="25B7D04A" w14:textId="77777777" w:rsidR="002F4AE8" w:rsidRDefault="0069759E">
            <w:pPr>
              <w:pStyle w:val="TableParagraph"/>
              <w:spacing w:line="253" w:lineRule="exact"/>
              <w:ind w:left="79"/>
              <w:rPr>
                <w:b/>
              </w:rPr>
            </w:pPr>
            <w:r>
              <w:rPr>
                <w:b/>
              </w:rPr>
              <w:t>Term 1</w:t>
            </w:r>
          </w:p>
        </w:tc>
        <w:tc>
          <w:tcPr>
            <w:tcW w:w="6346" w:type="dxa"/>
            <w:shd w:val="clear" w:color="auto" w:fill="C0C0C0"/>
          </w:tcPr>
          <w:p w14:paraId="25B7D04B" w14:textId="77777777" w:rsidR="002F4AE8" w:rsidRDefault="002F4AE8">
            <w:pPr>
              <w:pStyle w:val="TableParagraph"/>
              <w:rPr>
                <w:rFonts w:ascii="Times New Roman"/>
                <w:sz w:val="20"/>
              </w:rPr>
            </w:pPr>
          </w:p>
        </w:tc>
        <w:tc>
          <w:tcPr>
            <w:tcW w:w="6346" w:type="dxa"/>
          </w:tcPr>
          <w:p w14:paraId="25B7D04C" w14:textId="77777777" w:rsidR="002F4AE8" w:rsidRDefault="0069759E">
            <w:pPr>
              <w:pStyle w:val="TableParagraph"/>
              <w:spacing w:before="91" w:line="252" w:lineRule="exact"/>
              <w:ind w:left="80"/>
            </w:pPr>
            <w:r>
              <w:t>G3 Past life and past climates</w:t>
            </w:r>
          </w:p>
          <w:p w14:paraId="25B7D04D" w14:textId="77777777" w:rsidR="002F4AE8" w:rsidRDefault="0069759E">
            <w:pPr>
              <w:pStyle w:val="TableParagraph"/>
              <w:ind w:left="82" w:right="1628" w:hanging="3"/>
            </w:pPr>
            <w:r>
              <w:t>G4 Earth materials and natural resources T1 Geohazards KI 1 and 2</w:t>
            </w:r>
          </w:p>
        </w:tc>
      </w:tr>
      <w:tr w:rsidR="002F4AE8" w14:paraId="25B7D054" w14:textId="77777777">
        <w:trPr>
          <w:trHeight w:val="846"/>
        </w:trPr>
        <w:tc>
          <w:tcPr>
            <w:tcW w:w="1440" w:type="dxa"/>
          </w:tcPr>
          <w:p w14:paraId="25B7D04F" w14:textId="77777777" w:rsidR="002F4AE8" w:rsidRDefault="0069759E">
            <w:pPr>
              <w:pStyle w:val="TableParagraph"/>
              <w:spacing w:before="175" w:line="252" w:lineRule="exact"/>
              <w:ind w:left="79"/>
              <w:rPr>
                <w:b/>
              </w:rPr>
            </w:pPr>
            <w:r>
              <w:rPr>
                <w:b/>
              </w:rPr>
              <w:t>Year 13</w:t>
            </w:r>
          </w:p>
          <w:p w14:paraId="25B7D050" w14:textId="77777777" w:rsidR="002F4AE8" w:rsidRDefault="0069759E">
            <w:pPr>
              <w:pStyle w:val="TableParagraph"/>
              <w:spacing w:line="252" w:lineRule="exact"/>
              <w:ind w:left="79"/>
              <w:rPr>
                <w:b/>
              </w:rPr>
            </w:pPr>
            <w:r>
              <w:rPr>
                <w:b/>
              </w:rPr>
              <w:t>Term 2</w:t>
            </w:r>
          </w:p>
        </w:tc>
        <w:tc>
          <w:tcPr>
            <w:tcW w:w="6346" w:type="dxa"/>
            <w:shd w:val="clear" w:color="auto" w:fill="C0C0C0"/>
          </w:tcPr>
          <w:p w14:paraId="25B7D051" w14:textId="77777777" w:rsidR="002F4AE8" w:rsidRDefault="002F4AE8">
            <w:pPr>
              <w:pStyle w:val="TableParagraph"/>
              <w:rPr>
                <w:rFonts w:ascii="Times New Roman"/>
                <w:sz w:val="20"/>
              </w:rPr>
            </w:pPr>
          </w:p>
        </w:tc>
        <w:tc>
          <w:tcPr>
            <w:tcW w:w="6346" w:type="dxa"/>
          </w:tcPr>
          <w:p w14:paraId="25B7D052" w14:textId="77777777" w:rsidR="002F4AE8" w:rsidRDefault="0069759E">
            <w:pPr>
              <w:pStyle w:val="TableParagraph"/>
              <w:spacing w:before="38"/>
              <w:ind w:left="80"/>
            </w:pPr>
            <w:r>
              <w:t>T1 Geohazards KI 3</w:t>
            </w:r>
          </w:p>
          <w:p w14:paraId="25B7D053" w14:textId="77777777" w:rsidR="002F4AE8" w:rsidRDefault="0069759E">
            <w:pPr>
              <w:pStyle w:val="TableParagraph"/>
              <w:spacing w:before="4"/>
              <w:ind w:left="80" w:right="1628"/>
            </w:pPr>
            <w:r>
              <w:t>T2 Geological map applications Option Key Idea 1</w:t>
            </w:r>
          </w:p>
        </w:tc>
      </w:tr>
      <w:tr w:rsidR="002F4AE8" w14:paraId="25B7D059" w14:textId="77777777">
        <w:trPr>
          <w:trHeight w:val="690"/>
        </w:trPr>
        <w:tc>
          <w:tcPr>
            <w:tcW w:w="1440" w:type="dxa"/>
          </w:tcPr>
          <w:p w14:paraId="25B7D055" w14:textId="77777777" w:rsidR="002F4AE8" w:rsidRDefault="0069759E">
            <w:pPr>
              <w:pStyle w:val="TableParagraph"/>
              <w:spacing w:before="93" w:line="252" w:lineRule="exact"/>
              <w:ind w:left="79"/>
              <w:rPr>
                <w:b/>
              </w:rPr>
            </w:pPr>
            <w:r>
              <w:rPr>
                <w:b/>
              </w:rPr>
              <w:t>Year 13</w:t>
            </w:r>
          </w:p>
          <w:p w14:paraId="25B7D056" w14:textId="77777777" w:rsidR="002F4AE8" w:rsidRDefault="0069759E">
            <w:pPr>
              <w:pStyle w:val="TableParagraph"/>
              <w:spacing w:line="252" w:lineRule="exact"/>
              <w:ind w:left="79"/>
              <w:rPr>
                <w:b/>
              </w:rPr>
            </w:pPr>
            <w:r>
              <w:rPr>
                <w:b/>
              </w:rPr>
              <w:t>Term 3</w:t>
            </w:r>
          </w:p>
        </w:tc>
        <w:tc>
          <w:tcPr>
            <w:tcW w:w="6346" w:type="dxa"/>
            <w:shd w:val="clear" w:color="auto" w:fill="C0C0C0"/>
          </w:tcPr>
          <w:p w14:paraId="25B7D057" w14:textId="77777777" w:rsidR="002F4AE8" w:rsidRDefault="002F4AE8">
            <w:pPr>
              <w:pStyle w:val="TableParagraph"/>
              <w:rPr>
                <w:rFonts w:ascii="Times New Roman"/>
                <w:sz w:val="20"/>
              </w:rPr>
            </w:pPr>
          </w:p>
        </w:tc>
        <w:tc>
          <w:tcPr>
            <w:tcW w:w="6346" w:type="dxa"/>
          </w:tcPr>
          <w:p w14:paraId="25B7D058" w14:textId="77777777" w:rsidR="002F4AE8" w:rsidRDefault="0069759E">
            <w:pPr>
              <w:pStyle w:val="TableParagraph"/>
              <w:spacing w:before="93"/>
              <w:ind w:left="80"/>
            </w:pPr>
            <w:r>
              <w:t>Option Key Ideas 2 &amp; 3 Revision</w:t>
            </w:r>
          </w:p>
        </w:tc>
      </w:tr>
    </w:tbl>
    <w:p w14:paraId="25B7D05A" w14:textId="77777777" w:rsidR="002F4AE8" w:rsidRDefault="002F4AE8">
      <w:pPr>
        <w:pStyle w:val="BodyText"/>
        <w:spacing w:before="4"/>
        <w:rPr>
          <w:b/>
          <w:sz w:val="13"/>
        </w:rPr>
      </w:pPr>
    </w:p>
    <w:p w14:paraId="25B7D05B" w14:textId="77777777" w:rsidR="002F4AE8" w:rsidRDefault="0069759E">
      <w:pPr>
        <w:pStyle w:val="BodyText"/>
        <w:spacing w:before="94"/>
        <w:ind w:left="220" w:right="992"/>
      </w:pPr>
      <w:r>
        <w:t>Note:</w:t>
      </w:r>
      <w:r>
        <w:rPr>
          <w:spacing w:val="-6"/>
        </w:rPr>
        <w:t xml:space="preserve"> </w:t>
      </w:r>
      <w:r>
        <w:t>The</w:t>
      </w:r>
      <w:r>
        <w:rPr>
          <w:spacing w:val="-15"/>
        </w:rPr>
        <w:t xml:space="preserve"> </w:t>
      </w:r>
      <w:r>
        <w:t>WJEC</w:t>
      </w:r>
      <w:r>
        <w:rPr>
          <w:spacing w:val="-5"/>
        </w:rPr>
        <w:t xml:space="preserve"> </w:t>
      </w:r>
      <w:r>
        <w:t>Eduqas</w:t>
      </w:r>
      <w:r>
        <w:rPr>
          <w:spacing w:val="-6"/>
        </w:rPr>
        <w:t xml:space="preserve"> </w:t>
      </w:r>
      <w:r>
        <w:t>A</w:t>
      </w:r>
      <w:r>
        <w:rPr>
          <w:spacing w:val="-4"/>
        </w:rPr>
        <w:t xml:space="preserve"> </w:t>
      </w:r>
      <w:r>
        <w:rPr>
          <w:spacing w:val="-3"/>
        </w:rPr>
        <w:t>level</w:t>
      </w:r>
      <w:r>
        <w:rPr>
          <w:spacing w:val="-6"/>
        </w:rPr>
        <w:t xml:space="preserve"> </w:t>
      </w:r>
      <w:r>
        <w:t>specification</w:t>
      </w:r>
      <w:r>
        <w:rPr>
          <w:spacing w:val="-2"/>
        </w:rPr>
        <w:t xml:space="preserve"> </w:t>
      </w:r>
      <w:r>
        <w:t>is</w:t>
      </w:r>
      <w:r>
        <w:rPr>
          <w:spacing w:val="-7"/>
        </w:rPr>
        <w:t xml:space="preserve"> </w:t>
      </w:r>
      <w:r>
        <w:t>designed</w:t>
      </w:r>
      <w:r>
        <w:rPr>
          <w:spacing w:val="-8"/>
        </w:rPr>
        <w:t xml:space="preserve"> </w:t>
      </w:r>
      <w:r>
        <w:t>to</w:t>
      </w:r>
      <w:r>
        <w:rPr>
          <w:spacing w:val="-5"/>
        </w:rPr>
        <w:t xml:space="preserve"> </w:t>
      </w:r>
      <w:r>
        <w:t>be</w:t>
      </w:r>
      <w:r>
        <w:rPr>
          <w:spacing w:val="-6"/>
        </w:rPr>
        <w:t xml:space="preserve"> </w:t>
      </w:r>
      <w:r>
        <w:t>co-teachable</w:t>
      </w:r>
      <w:r>
        <w:rPr>
          <w:spacing w:val="-3"/>
        </w:rPr>
        <w:t xml:space="preserve"> </w:t>
      </w:r>
      <w:r>
        <w:t>with</w:t>
      </w:r>
      <w:r>
        <w:rPr>
          <w:spacing w:val="-5"/>
        </w:rPr>
        <w:t xml:space="preserve"> </w:t>
      </w:r>
      <w:r>
        <w:t>the</w:t>
      </w:r>
      <w:r>
        <w:rPr>
          <w:spacing w:val="-6"/>
        </w:rPr>
        <w:t xml:space="preserve"> </w:t>
      </w:r>
      <w:r>
        <w:t>specification</w:t>
      </w:r>
      <w:r>
        <w:rPr>
          <w:spacing w:val="-10"/>
        </w:rPr>
        <w:t xml:space="preserve"> </w:t>
      </w:r>
      <w:r>
        <w:t>for</w:t>
      </w:r>
      <w:r>
        <w:rPr>
          <w:spacing w:val="-4"/>
        </w:rPr>
        <w:t xml:space="preserve"> </w:t>
      </w:r>
      <w:r>
        <w:t>the</w:t>
      </w:r>
      <w:r>
        <w:rPr>
          <w:spacing w:val="-17"/>
        </w:rPr>
        <w:t xml:space="preserve"> </w:t>
      </w:r>
      <w:r>
        <w:t>WJEC</w:t>
      </w:r>
      <w:r>
        <w:rPr>
          <w:spacing w:val="-6"/>
        </w:rPr>
        <w:t xml:space="preserve"> </w:t>
      </w:r>
      <w:r>
        <w:t>Eduqas</w:t>
      </w:r>
      <w:r>
        <w:rPr>
          <w:spacing w:val="-7"/>
        </w:rPr>
        <w:t xml:space="preserve"> </w:t>
      </w:r>
      <w:r>
        <w:t>AS</w:t>
      </w:r>
      <w:r>
        <w:rPr>
          <w:spacing w:val="-6"/>
        </w:rPr>
        <w:t xml:space="preserve"> </w:t>
      </w:r>
      <w:r>
        <w:t>in</w:t>
      </w:r>
      <w:r>
        <w:rPr>
          <w:spacing w:val="-5"/>
        </w:rPr>
        <w:t xml:space="preserve"> </w:t>
      </w:r>
      <w:r>
        <w:t xml:space="preserve">Geology. The content </w:t>
      </w:r>
      <w:r>
        <w:rPr>
          <w:spacing w:val="-4"/>
        </w:rPr>
        <w:t xml:space="preserve">within </w:t>
      </w:r>
      <w:r>
        <w:t xml:space="preserve">the A </w:t>
      </w:r>
      <w:r>
        <w:rPr>
          <w:spacing w:val="-3"/>
        </w:rPr>
        <w:t xml:space="preserve">level </w:t>
      </w:r>
      <w:r>
        <w:t xml:space="preserve">specification </w:t>
      </w:r>
      <w:r>
        <w:rPr>
          <w:spacing w:val="-3"/>
        </w:rPr>
        <w:t xml:space="preserve">Fundamentals </w:t>
      </w:r>
      <w:r>
        <w:t>of Geology section (F1-F4) forms the entire content required in the AS specification (Topics 1-4), with the exception</w:t>
      </w:r>
      <w:r>
        <w:rPr>
          <w:spacing w:val="-25"/>
        </w:rPr>
        <w:t xml:space="preserve"> </w:t>
      </w:r>
      <w:r>
        <w:t>of:</w:t>
      </w:r>
    </w:p>
    <w:p w14:paraId="25B7D05C" w14:textId="77777777" w:rsidR="002F4AE8" w:rsidRDefault="0069759E">
      <w:pPr>
        <w:pStyle w:val="ListParagraph"/>
        <w:numPr>
          <w:ilvl w:val="0"/>
          <w:numId w:val="109"/>
        </w:numPr>
        <w:tabs>
          <w:tab w:val="left" w:pos="580"/>
          <w:tab w:val="left" w:pos="581"/>
        </w:tabs>
        <w:spacing w:before="114" w:line="269" w:lineRule="exact"/>
        <w:ind w:left="580"/>
        <w:rPr>
          <w:rFonts w:ascii="Symbol" w:hAnsi="Symbol"/>
        </w:rPr>
      </w:pPr>
      <w:r>
        <w:t xml:space="preserve">some additional exemplification </w:t>
      </w:r>
      <w:r>
        <w:rPr>
          <w:spacing w:val="-3"/>
        </w:rPr>
        <w:t xml:space="preserve">of </w:t>
      </w:r>
      <w:r>
        <w:t xml:space="preserve">mathematical skills required at </w:t>
      </w:r>
      <w:r>
        <w:t xml:space="preserve">A </w:t>
      </w:r>
      <w:r>
        <w:rPr>
          <w:spacing w:val="-3"/>
        </w:rPr>
        <w:t xml:space="preserve">level </w:t>
      </w:r>
      <w:r>
        <w:t>but not at</w:t>
      </w:r>
      <w:r>
        <w:rPr>
          <w:spacing w:val="-17"/>
        </w:rPr>
        <w:t xml:space="preserve"> </w:t>
      </w:r>
      <w:r>
        <w:t>AS</w:t>
      </w:r>
    </w:p>
    <w:p w14:paraId="25B7D05D" w14:textId="77777777" w:rsidR="002F4AE8" w:rsidRDefault="0069759E">
      <w:pPr>
        <w:pStyle w:val="ListParagraph"/>
        <w:numPr>
          <w:ilvl w:val="0"/>
          <w:numId w:val="109"/>
        </w:numPr>
        <w:tabs>
          <w:tab w:val="left" w:pos="580"/>
          <w:tab w:val="left" w:pos="581"/>
        </w:tabs>
        <w:spacing w:line="269" w:lineRule="exact"/>
        <w:ind w:left="580"/>
        <w:rPr>
          <w:rFonts w:ascii="Symbol" w:hAnsi="Symbol"/>
        </w:rPr>
      </w:pPr>
      <w:r>
        <w:t>a practical activity required at AS but not A</w:t>
      </w:r>
      <w:r>
        <w:rPr>
          <w:spacing w:val="-15"/>
        </w:rPr>
        <w:t xml:space="preserve"> </w:t>
      </w:r>
      <w:r>
        <w:rPr>
          <w:spacing w:val="-4"/>
        </w:rPr>
        <w:t>level.</w:t>
      </w:r>
    </w:p>
    <w:p w14:paraId="25B7D05E" w14:textId="77777777" w:rsidR="002F4AE8" w:rsidRDefault="002F4AE8">
      <w:pPr>
        <w:spacing w:line="269" w:lineRule="exact"/>
        <w:rPr>
          <w:rFonts w:ascii="Symbol" w:hAnsi="Symbol"/>
        </w:rPr>
        <w:sectPr w:rsidR="002F4AE8">
          <w:headerReference w:type="default" r:id="rId20"/>
          <w:footerReference w:type="default" r:id="rId21"/>
          <w:pgSz w:w="16850" w:h="11920" w:orient="landscape"/>
          <w:pgMar w:top="400" w:right="920" w:bottom="1380" w:left="1220" w:header="0" w:footer="1181" w:gutter="0"/>
          <w:cols w:space="720"/>
        </w:sectPr>
      </w:pPr>
    </w:p>
    <w:p w14:paraId="25B7D05F" w14:textId="77777777" w:rsidR="002F4AE8" w:rsidRDefault="002F4AE8">
      <w:pPr>
        <w:pStyle w:val="BodyText"/>
        <w:spacing w:before="8"/>
        <w:rPr>
          <w:sz w:val="27"/>
        </w:rPr>
      </w:pPr>
    </w:p>
    <w:p w14:paraId="25B7D060" w14:textId="77777777" w:rsidR="002F4AE8" w:rsidRDefault="0069759E">
      <w:pPr>
        <w:pStyle w:val="Heading1"/>
        <w:tabs>
          <w:tab w:val="left" w:pos="9755"/>
        </w:tabs>
        <w:spacing w:before="94"/>
        <w:ind w:left="432"/>
      </w:pPr>
      <w:r>
        <w:rPr>
          <w:color w:val="FFFFFF"/>
          <w:shd w:val="clear" w:color="auto" w:fill="2955A1"/>
        </w:rPr>
        <w:t xml:space="preserve"> </w:t>
      </w:r>
      <w:r>
        <w:rPr>
          <w:color w:val="FFFFFF"/>
          <w:spacing w:val="-15"/>
          <w:shd w:val="clear" w:color="auto" w:fill="2955A1"/>
        </w:rPr>
        <w:t xml:space="preserve"> </w:t>
      </w:r>
      <w:r>
        <w:rPr>
          <w:color w:val="FFFFFF"/>
          <w:shd w:val="clear" w:color="auto" w:fill="2955A1"/>
        </w:rPr>
        <w:t>Assessment</w:t>
      </w:r>
      <w:r>
        <w:rPr>
          <w:color w:val="FFFFFF"/>
          <w:spacing w:val="-24"/>
          <w:shd w:val="clear" w:color="auto" w:fill="2955A1"/>
        </w:rPr>
        <w:t xml:space="preserve"> </w:t>
      </w:r>
      <w:r>
        <w:rPr>
          <w:color w:val="FFFFFF"/>
          <w:shd w:val="clear" w:color="auto" w:fill="2955A1"/>
        </w:rPr>
        <w:t>Objectives</w:t>
      </w:r>
      <w:r>
        <w:rPr>
          <w:color w:val="FFFFFF"/>
          <w:shd w:val="clear" w:color="auto" w:fill="2955A1"/>
        </w:rPr>
        <w:tab/>
      </w:r>
    </w:p>
    <w:p w14:paraId="25B7D061" w14:textId="77777777" w:rsidR="002F4AE8" w:rsidRDefault="002F4AE8">
      <w:pPr>
        <w:pStyle w:val="BodyText"/>
        <w:rPr>
          <w:b/>
          <w:sz w:val="20"/>
        </w:rPr>
      </w:pPr>
    </w:p>
    <w:p w14:paraId="25B7D062" w14:textId="77777777" w:rsidR="002F4AE8" w:rsidRDefault="002F4AE8">
      <w:pPr>
        <w:pStyle w:val="BodyText"/>
        <w:spacing w:before="2"/>
        <w:rPr>
          <w:b/>
          <w:sz w:val="21"/>
        </w:rPr>
      </w:pPr>
    </w:p>
    <w:tbl>
      <w:tblPr>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8"/>
        <w:gridCol w:w="7574"/>
      </w:tblGrid>
      <w:tr w:rsidR="002F4AE8" w14:paraId="25B7D065" w14:textId="77777777">
        <w:trPr>
          <w:trHeight w:val="419"/>
        </w:trPr>
        <w:tc>
          <w:tcPr>
            <w:tcW w:w="1668" w:type="dxa"/>
          </w:tcPr>
          <w:p w14:paraId="25B7D063" w14:textId="77777777" w:rsidR="002F4AE8" w:rsidRDefault="002F4AE8">
            <w:pPr>
              <w:pStyle w:val="TableParagraph"/>
              <w:rPr>
                <w:rFonts w:ascii="Times New Roman"/>
              </w:rPr>
            </w:pPr>
          </w:p>
        </w:tc>
        <w:tc>
          <w:tcPr>
            <w:tcW w:w="7574" w:type="dxa"/>
          </w:tcPr>
          <w:p w14:paraId="25B7D064" w14:textId="77777777" w:rsidR="002F4AE8" w:rsidRDefault="0069759E">
            <w:pPr>
              <w:pStyle w:val="TableParagraph"/>
              <w:spacing w:before="82"/>
              <w:ind w:left="3272" w:right="3256"/>
              <w:jc w:val="center"/>
              <w:rPr>
                <w:b/>
              </w:rPr>
            </w:pPr>
            <w:r>
              <w:rPr>
                <w:b/>
              </w:rPr>
              <w:t>Objective</w:t>
            </w:r>
          </w:p>
        </w:tc>
      </w:tr>
      <w:tr w:rsidR="002F4AE8" w14:paraId="25B7D06B" w14:textId="77777777">
        <w:trPr>
          <w:trHeight w:val="1770"/>
        </w:trPr>
        <w:tc>
          <w:tcPr>
            <w:tcW w:w="1668" w:type="dxa"/>
          </w:tcPr>
          <w:p w14:paraId="25B7D066" w14:textId="77777777" w:rsidR="002F4AE8" w:rsidRDefault="0069759E">
            <w:pPr>
              <w:pStyle w:val="TableParagraph"/>
              <w:spacing w:before="80"/>
              <w:ind w:left="107"/>
            </w:pPr>
            <w:r>
              <w:t>AO1</w:t>
            </w:r>
          </w:p>
        </w:tc>
        <w:tc>
          <w:tcPr>
            <w:tcW w:w="7574" w:type="dxa"/>
          </w:tcPr>
          <w:p w14:paraId="25B7D067" w14:textId="77777777" w:rsidR="002F4AE8" w:rsidRDefault="0069759E">
            <w:pPr>
              <w:pStyle w:val="TableParagraph"/>
              <w:spacing w:before="80"/>
              <w:ind w:left="107" w:right="265"/>
            </w:pPr>
            <w:r>
              <w:t>Demonstrate knowledge and understanding of geological ideas, skills and techniques.</w:t>
            </w:r>
          </w:p>
          <w:p w14:paraId="25B7D068" w14:textId="77777777" w:rsidR="002F4AE8" w:rsidRDefault="0069759E">
            <w:pPr>
              <w:pStyle w:val="TableParagraph"/>
              <w:spacing w:line="246" w:lineRule="exact"/>
              <w:ind w:left="107"/>
            </w:pPr>
            <w:r>
              <w:t>1a: Demonstrate knowledge of geological ideas</w:t>
            </w:r>
          </w:p>
          <w:p w14:paraId="25B7D069" w14:textId="77777777" w:rsidR="002F4AE8" w:rsidRDefault="0069759E">
            <w:pPr>
              <w:pStyle w:val="TableParagraph"/>
              <w:spacing w:before="6"/>
              <w:ind w:left="107" w:right="1304"/>
            </w:pPr>
            <w:r>
              <w:t>1b: Demonstrate knowledge of geological skills and techniques 1c: Demonstrate understanding of geological ideas</w:t>
            </w:r>
          </w:p>
          <w:p w14:paraId="25B7D06A" w14:textId="77777777" w:rsidR="002F4AE8" w:rsidRDefault="0069759E">
            <w:pPr>
              <w:pStyle w:val="TableParagraph"/>
              <w:spacing w:line="249" w:lineRule="exact"/>
              <w:ind w:left="107"/>
            </w:pPr>
            <w:r>
              <w:t>1d: Demonstrat</w:t>
            </w:r>
            <w:r>
              <w:t>e understanding of geological skills and techniques</w:t>
            </w:r>
          </w:p>
        </w:tc>
      </w:tr>
      <w:tr w:rsidR="002F4AE8" w14:paraId="25B7D070" w14:textId="77777777">
        <w:trPr>
          <w:trHeight w:val="1238"/>
        </w:trPr>
        <w:tc>
          <w:tcPr>
            <w:tcW w:w="1668" w:type="dxa"/>
          </w:tcPr>
          <w:p w14:paraId="25B7D06C" w14:textId="77777777" w:rsidR="002F4AE8" w:rsidRDefault="0069759E">
            <w:pPr>
              <w:pStyle w:val="TableParagraph"/>
              <w:spacing w:before="80"/>
              <w:ind w:left="107"/>
            </w:pPr>
            <w:r>
              <w:t>AO2</w:t>
            </w:r>
          </w:p>
        </w:tc>
        <w:tc>
          <w:tcPr>
            <w:tcW w:w="7574" w:type="dxa"/>
          </w:tcPr>
          <w:p w14:paraId="25B7D06D" w14:textId="77777777" w:rsidR="002F4AE8" w:rsidRDefault="0069759E">
            <w:pPr>
              <w:pStyle w:val="TableParagraph"/>
              <w:spacing w:before="80"/>
              <w:ind w:left="107" w:right="974"/>
            </w:pPr>
            <w:r>
              <w:t>Apply knowledge and understanding of geological ideas, skills and techniques.</w:t>
            </w:r>
          </w:p>
          <w:p w14:paraId="25B7D06E" w14:textId="77777777" w:rsidR="002F4AE8" w:rsidRDefault="0069759E">
            <w:pPr>
              <w:pStyle w:val="TableParagraph"/>
              <w:spacing w:line="247" w:lineRule="exact"/>
              <w:ind w:left="107"/>
            </w:pPr>
            <w:r>
              <w:t>1a: Apply knowledge and understanding of geological ideas</w:t>
            </w:r>
          </w:p>
          <w:p w14:paraId="25B7D06F" w14:textId="77777777" w:rsidR="002F4AE8" w:rsidRDefault="0069759E">
            <w:pPr>
              <w:pStyle w:val="TableParagraph"/>
              <w:spacing w:before="6"/>
              <w:ind w:left="107"/>
            </w:pPr>
            <w:r>
              <w:t>1b: Apply knowledge and understanding of geological skills and techniques</w:t>
            </w:r>
          </w:p>
        </w:tc>
      </w:tr>
      <w:tr w:rsidR="002F4AE8" w14:paraId="25B7D076" w14:textId="77777777">
        <w:trPr>
          <w:trHeight w:val="2500"/>
        </w:trPr>
        <w:tc>
          <w:tcPr>
            <w:tcW w:w="1668" w:type="dxa"/>
          </w:tcPr>
          <w:p w14:paraId="25B7D071" w14:textId="77777777" w:rsidR="002F4AE8" w:rsidRDefault="0069759E">
            <w:pPr>
              <w:pStyle w:val="TableParagraph"/>
              <w:spacing w:before="80"/>
              <w:ind w:left="107"/>
            </w:pPr>
            <w:r>
              <w:t>AO3</w:t>
            </w:r>
          </w:p>
        </w:tc>
        <w:tc>
          <w:tcPr>
            <w:tcW w:w="7574" w:type="dxa"/>
          </w:tcPr>
          <w:p w14:paraId="25B7D072" w14:textId="77777777" w:rsidR="002F4AE8" w:rsidRDefault="0069759E">
            <w:pPr>
              <w:pStyle w:val="TableParagraph"/>
              <w:spacing w:before="80"/>
              <w:ind w:left="107" w:right="179"/>
            </w:pPr>
            <w:r>
              <w:t>Analyse, interpret and evaluate geological ideas, information and evidence to make judgements, draw conclusions, and develop and refine practical design and procedures.</w:t>
            </w:r>
          </w:p>
          <w:p w14:paraId="25B7D073" w14:textId="77777777" w:rsidR="002F4AE8" w:rsidRDefault="0069759E">
            <w:pPr>
              <w:pStyle w:val="TableParagraph"/>
              <w:spacing w:before="2"/>
              <w:ind w:left="107" w:right="2009" w:hanging="3"/>
              <w:jc w:val="both"/>
            </w:pPr>
            <w:r>
              <w:t>1a: Anal</w:t>
            </w:r>
            <w:r>
              <w:t xml:space="preserve">yse geological ideas, information and evidence 1b: Interpret geological </w:t>
            </w:r>
            <w:r>
              <w:rPr>
                <w:spacing w:val="-3"/>
              </w:rPr>
              <w:t xml:space="preserve">ideas, </w:t>
            </w:r>
            <w:r>
              <w:t>information and evidence 1c: Evaluate geological ideas, information and evidence 1d: Make</w:t>
            </w:r>
            <w:r>
              <w:rPr>
                <w:spacing w:val="-3"/>
              </w:rPr>
              <w:t xml:space="preserve"> </w:t>
            </w:r>
            <w:r>
              <w:t>judgements</w:t>
            </w:r>
          </w:p>
          <w:p w14:paraId="25B7D074" w14:textId="77777777" w:rsidR="002F4AE8" w:rsidRDefault="0069759E">
            <w:pPr>
              <w:pStyle w:val="TableParagraph"/>
              <w:spacing w:line="247" w:lineRule="exact"/>
              <w:ind w:left="107"/>
            </w:pPr>
            <w:r>
              <w:t>1e: Draw</w:t>
            </w:r>
            <w:r>
              <w:rPr>
                <w:spacing w:val="-24"/>
              </w:rPr>
              <w:t xml:space="preserve"> </w:t>
            </w:r>
            <w:r>
              <w:t>conclusions</w:t>
            </w:r>
          </w:p>
          <w:p w14:paraId="25B7D075" w14:textId="77777777" w:rsidR="002F4AE8" w:rsidRDefault="0069759E">
            <w:pPr>
              <w:pStyle w:val="TableParagraph"/>
              <w:spacing w:before="6"/>
              <w:ind w:left="107"/>
            </w:pPr>
            <w:r>
              <w:t>1f: Develop and refine practical design and procedures</w:t>
            </w:r>
          </w:p>
        </w:tc>
      </w:tr>
    </w:tbl>
    <w:p w14:paraId="25B7D077" w14:textId="77777777" w:rsidR="002F4AE8" w:rsidRDefault="002F4AE8">
      <w:pPr>
        <w:pStyle w:val="BodyText"/>
        <w:spacing w:before="1"/>
        <w:rPr>
          <w:b/>
          <w:sz w:val="7"/>
        </w:rPr>
      </w:pPr>
    </w:p>
    <w:p w14:paraId="25B7D078" w14:textId="77777777" w:rsidR="002F4AE8" w:rsidRDefault="0069759E">
      <w:pPr>
        <w:pStyle w:val="BodyText"/>
        <w:spacing w:before="94"/>
        <w:ind w:left="540" w:right="2121"/>
      </w:pPr>
      <w:r>
        <w:t>The following questions in the sample assessment materials exemplify the WJEC interpretation of each of the assessment objectives:</w:t>
      </w:r>
    </w:p>
    <w:p w14:paraId="25B7D079" w14:textId="77777777" w:rsidR="002F4AE8" w:rsidRDefault="002F4AE8">
      <w:pPr>
        <w:pStyle w:val="BodyText"/>
        <w:spacing w:before="8"/>
        <w:rPr>
          <w:sz w:val="21"/>
        </w:rPr>
      </w:pPr>
    </w:p>
    <w:p w14:paraId="25B7D07A" w14:textId="77777777" w:rsidR="002F4AE8" w:rsidRDefault="0069759E">
      <w:pPr>
        <w:pStyle w:val="BodyText"/>
        <w:ind w:left="540"/>
      </w:pPr>
      <w:r>
        <w:t>AO1 1a: Demonstrate knowledge of geological ideas</w:t>
      </w:r>
    </w:p>
    <w:p w14:paraId="25B7D07B" w14:textId="77777777" w:rsidR="002F4AE8" w:rsidRDefault="0069759E">
      <w:pPr>
        <w:pStyle w:val="BodyText"/>
        <w:spacing w:before="124"/>
        <w:ind w:left="540" w:right="1390"/>
      </w:pPr>
      <w:r>
        <w:t>e.g. Component 1 Q2 c (ii) asks for factual recall to explain the term p</w:t>
      </w:r>
      <w:r>
        <w:t>orphyroblastic texture. This is clearly the demonstration of geological ideas and is assigned to AO1 element 1a. This is also knowledge in isolation.</w:t>
      </w:r>
    </w:p>
    <w:p w14:paraId="25B7D07C" w14:textId="77777777" w:rsidR="002F4AE8" w:rsidRDefault="002F4AE8">
      <w:pPr>
        <w:pStyle w:val="BodyText"/>
        <w:spacing w:before="5"/>
        <w:rPr>
          <w:sz w:val="21"/>
        </w:rPr>
      </w:pPr>
    </w:p>
    <w:p w14:paraId="25B7D07D" w14:textId="77777777" w:rsidR="002F4AE8" w:rsidRDefault="0069759E">
      <w:pPr>
        <w:pStyle w:val="BodyText"/>
        <w:ind w:left="540"/>
      </w:pPr>
      <w:r>
        <w:t>AO1 1b: Demonstrate knowledge of geological skills and techniques</w:t>
      </w:r>
    </w:p>
    <w:p w14:paraId="25B7D07E" w14:textId="77777777" w:rsidR="002F4AE8" w:rsidRDefault="0069759E">
      <w:pPr>
        <w:pStyle w:val="BodyText"/>
        <w:spacing w:before="124"/>
        <w:ind w:left="540" w:right="1390"/>
      </w:pPr>
      <w:r>
        <w:t>e,g.</w:t>
      </w:r>
      <w:r>
        <w:rPr>
          <w:spacing w:val="-7"/>
        </w:rPr>
        <w:t xml:space="preserve"> </w:t>
      </w:r>
      <w:r>
        <w:t>Component</w:t>
      </w:r>
      <w:r>
        <w:rPr>
          <w:spacing w:val="1"/>
        </w:rPr>
        <w:t xml:space="preserve"> </w:t>
      </w:r>
      <w:r>
        <w:t>1</w:t>
      </w:r>
      <w:r>
        <w:rPr>
          <w:spacing w:val="-7"/>
        </w:rPr>
        <w:t xml:space="preserve"> </w:t>
      </w:r>
      <w:r>
        <w:t>Q3</w:t>
      </w:r>
      <w:r>
        <w:rPr>
          <w:spacing w:val="-7"/>
        </w:rPr>
        <w:t xml:space="preserve"> </w:t>
      </w:r>
      <w:r>
        <w:t>a</w:t>
      </w:r>
      <w:r>
        <w:rPr>
          <w:spacing w:val="-7"/>
        </w:rPr>
        <w:t xml:space="preserve"> </w:t>
      </w:r>
      <w:r>
        <w:t>(i)</w:t>
      </w:r>
      <w:r>
        <w:rPr>
          <w:spacing w:val="-1"/>
        </w:rPr>
        <w:t xml:space="preserve"> </w:t>
      </w:r>
      <w:r>
        <w:t>requires</w:t>
      </w:r>
      <w:r>
        <w:rPr>
          <w:spacing w:val="-4"/>
        </w:rPr>
        <w:t xml:space="preserve"> </w:t>
      </w:r>
      <w:r>
        <w:t>learners</w:t>
      </w:r>
      <w:r>
        <w:rPr>
          <w:spacing w:val="-6"/>
        </w:rPr>
        <w:t xml:space="preserve"> </w:t>
      </w:r>
      <w:r>
        <w:t>to</w:t>
      </w:r>
      <w:r>
        <w:rPr>
          <w:spacing w:val="-5"/>
        </w:rPr>
        <w:t xml:space="preserve"> </w:t>
      </w:r>
      <w:r>
        <w:t>describe</w:t>
      </w:r>
      <w:r>
        <w:rPr>
          <w:spacing w:val="-7"/>
        </w:rPr>
        <w:t xml:space="preserve"> </w:t>
      </w:r>
      <w:r>
        <w:t>the</w:t>
      </w:r>
      <w:r>
        <w:rPr>
          <w:spacing w:val="-10"/>
        </w:rPr>
        <w:t xml:space="preserve"> </w:t>
      </w:r>
      <w:r>
        <w:t>texture</w:t>
      </w:r>
      <w:r>
        <w:rPr>
          <w:spacing w:val="-4"/>
        </w:rPr>
        <w:t xml:space="preserve"> </w:t>
      </w:r>
      <w:r>
        <w:rPr>
          <w:spacing w:val="-3"/>
        </w:rPr>
        <w:t>of</w:t>
      </w:r>
      <w:r>
        <w:rPr>
          <w:spacing w:val="-1"/>
        </w:rPr>
        <w:t xml:space="preserve"> </w:t>
      </w:r>
      <w:r>
        <w:t>a</w:t>
      </w:r>
      <w:r>
        <w:rPr>
          <w:spacing w:val="-5"/>
        </w:rPr>
        <w:t xml:space="preserve"> </w:t>
      </w:r>
      <w:r>
        <w:rPr>
          <w:spacing w:val="-3"/>
        </w:rPr>
        <w:t>hand</w:t>
      </w:r>
      <w:r>
        <w:rPr>
          <w:spacing w:val="-6"/>
        </w:rPr>
        <w:t xml:space="preserve"> </w:t>
      </w:r>
      <w:r>
        <w:t>specimen</w:t>
      </w:r>
      <w:r>
        <w:rPr>
          <w:spacing w:val="-7"/>
        </w:rPr>
        <w:t xml:space="preserve"> </w:t>
      </w:r>
      <w:r>
        <w:rPr>
          <w:spacing w:val="-6"/>
        </w:rPr>
        <w:t xml:space="preserve">of </w:t>
      </w:r>
      <w:r>
        <w:t xml:space="preserve">rock. This </w:t>
      </w:r>
      <w:r>
        <w:rPr>
          <w:spacing w:val="-3"/>
        </w:rPr>
        <w:t xml:space="preserve">involves </w:t>
      </w:r>
      <w:r>
        <w:t xml:space="preserve">applying geological knowledge to practical contexts, a practical skill contained </w:t>
      </w:r>
      <w:r>
        <w:rPr>
          <w:spacing w:val="-3"/>
        </w:rPr>
        <w:t xml:space="preserve">within </w:t>
      </w:r>
      <w:r>
        <w:t xml:space="preserve">Appendix 1a </w:t>
      </w:r>
      <w:r>
        <w:rPr>
          <w:spacing w:val="-3"/>
        </w:rPr>
        <w:t xml:space="preserve">of </w:t>
      </w:r>
      <w:r>
        <w:t xml:space="preserve">the </w:t>
      </w:r>
      <w:r>
        <w:rPr>
          <w:i/>
        </w:rPr>
        <w:t xml:space="preserve">DfE GCE AS and A level Subject Content for Geology </w:t>
      </w:r>
      <w:r>
        <w:t>document and h</w:t>
      </w:r>
      <w:r>
        <w:t xml:space="preserve">ence is assigned to </w:t>
      </w:r>
      <w:r>
        <w:rPr>
          <w:spacing w:val="-2"/>
        </w:rPr>
        <w:t xml:space="preserve">AO1 </w:t>
      </w:r>
      <w:r>
        <w:t>element</w:t>
      </w:r>
      <w:r>
        <w:rPr>
          <w:spacing w:val="10"/>
        </w:rPr>
        <w:t xml:space="preserve"> </w:t>
      </w:r>
      <w:r>
        <w:rPr>
          <w:spacing w:val="-3"/>
        </w:rPr>
        <w:t>1b.</w:t>
      </w:r>
    </w:p>
    <w:p w14:paraId="25B7D07F" w14:textId="77777777" w:rsidR="002F4AE8" w:rsidRDefault="002F4AE8">
      <w:pPr>
        <w:pStyle w:val="BodyText"/>
        <w:spacing w:before="1"/>
      </w:pPr>
    </w:p>
    <w:p w14:paraId="25B7D080" w14:textId="77777777" w:rsidR="002F4AE8" w:rsidRDefault="0069759E">
      <w:pPr>
        <w:pStyle w:val="BodyText"/>
        <w:ind w:left="540"/>
      </w:pPr>
      <w:r>
        <w:t>AO1 1c: Demonstrate understanding of geological ideas</w:t>
      </w:r>
    </w:p>
    <w:p w14:paraId="25B7D081" w14:textId="77777777" w:rsidR="002F4AE8" w:rsidRDefault="0069759E">
      <w:pPr>
        <w:pStyle w:val="BodyText"/>
        <w:spacing w:before="121"/>
        <w:ind w:left="540" w:right="1390"/>
      </w:pPr>
      <w:r>
        <w:t xml:space="preserve">e.g. Component 1 Q6 c (iv) requires learners to demonstrate understanding of the formation of slickensides and is assigned to AO1 element 1c. This is also knowledge </w:t>
      </w:r>
      <w:r>
        <w:t>in isolation.</w:t>
      </w:r>
    </w:p>
    <w:p w14:paraId="25B7D082" w14:textId="77777777" w:rsidR="002F4AE8" w:rsidRDefault="002F4AE8">
      <w:pPr>
        <w:pStyle w:val="BodyText"/>
        <w:spacing w:before="5"/>
        <w:rPr>
          <w:sz w:val="21"/>
        </w:rPr>
      </w:pPr>
    </w:p>
    <w:p w14:paraId="25B7D083" w14:textId="77777777" w:rsidR="002F4AE8" w:rsidRDefault="0069759E">
      <w:pPr>
        <w:pStyle w:val="BodyText"/>
        <w:ind w:left="540"/>
      </w:pPr>
      <w:r>
        <w:t>AO1 1d: Demonstrate understanding of geological skills and techniques</w:t>
      </w:r>
    </w:p>
    <w:p w14:paraId="25B7D084" w14:textId="77777777" w:rsidR="002F4AE8" w:rsidRDefault="0069759E">
      <w:pPr>
        <w:pStyle w:val="BodyText"/>
        <w:spacing w:before="124"/>
        <w:ind w:left="540" w:right="1434"/>
      </w:pPr>
      <w:r>
        <w:t xml:space="preserve">e.g. Component 2 Q1 a (i) requires learners to interpret a graph in order to describe it in terms of sorting of a sediment. Interpreting a graph is a practical skill contained within Appendix 1a of the </w:t>
      </w:r>
      <w:r>
        <w:rPr>
          <w:i/>
        </w:rPr>
        <w:t xml:space="preserve">DfE GCE AS and A level Subject Content for Geology </w:t>
      </w:r>
      <w:r>
        <w:t>doc</w:t>
      </w:r>
      <w:r>
        <w:t>ument and hence is assigned to AO1 element 1d.</w:t>
      </w:r>
    </w:p>
    <w:p w14:paraId="25B7D085" w14:textId="77777777" w:rsidR="002F4AE8" w:rsidRDefault="002F4AE8">
      <w:pPr>
        <w:sectPr w:rsidR="002F4AE8">
          <w:headerReference w:type="default" r:id="rId22"/>
          <w:footerReference w:type="default" r:id="rId23"/>
          <w:pgSz w:w="11920" w:h="16850"/>
          <w:pgMar w:top="1220" w:right="440" w:bottom="1260" w:left="900" w:header="353" w:footer="1074" w:gutter="0"/>
          <w:pgNumType w:start="6"/>
          <w:cols w:space="720"/>
        </w:sectPr>
      </w:pPr>
    </w:p>
    <w:p w14:paraId="25B7D086" w14:textId="77777777" w:rsidR="002F4AE8" w:rsidRDefault="002F4AE8">
      <w:pPr>
        <w:pStyle w:val="BodyText"/>
        <w:rPr>
          <w:sz w:val="11"/>
        </w:rPr>
      </w:pPr>
    </w:p>
    <w:p w14:paraId="25B7D087" w14:textId="77777777" w:rsidR="002F4AE8" w:rsidRDefault="0069759E">
      <w:pPr>
        <w:pStyle w:val="BodyText"/>
        <w:spacing w:before="93"/>
        <w:ind w:left="540" w:right="994"/>
      </w:pPr>
      <w:r>
        <w:t>Similarly Component 3 Q1 c (i) requires learners to read and record data from a seismogram (ie interpret a graph) and this too is assigned to AO1 element 1d. (The same question goes on to require candidates to plot two values on a graph, draw a line and re</w:t>
      </w:r>
      <w:r>
        <w:t>ad off a value using the line potted. This mark is clearly the application of a mathematical skill and is assigned to AO2 element 1b.)</w:t>
      </w:r>
    </w:p>
    <w:p w14:paraId="25B7D088" w14:textId="77777777" w:rsidR="002F4AE8" w:rsidRDefault="002F4AE8">
      <w:pPr>
        <w:pStyle w:val="BodyText"/>
        <w:spacing w:before="6"/>
        <w:rPr>
          <w:sz w:val="21"/>
        </w:rPr>
      </w:pPr>
    </w:p>
    <w:p w14:paraId="25B7D089" w14:textId="77777777" w:rsidR="002F4AE8" w:rsidRDefault="0069759E">
      <w:pPr>
        <w:pStyle w:val="BodyText"/>
        <w:ind w:left="540"/>
      </w:pPr>
      <w:r>
        <w:t>AO2 1a: Apply knowledge and understanding of geological ideas</w:t>
      </w:r>
    </w:p>
    <w:p w14:paraId="25B7D08A" w14:textId="77777777" w:rsidR="002F4AE8" w:rsidRDefault="0069759E">
      <w:pPr>
        <w:pStyle w:val="BodyText"/>
        <w:spacing w:before="124"/>
        <w:ind w:left="540" w:right="1178"/>
      </w:pPr>
      <w:r>
        <w:t xml:space="preserve">e.g. Component 2 Q2 a (ii) asks learners to give a reason </w:t>
      </w:r>
      <w:r>
        <w:t xml:space="preserve">for their choice of direction of the principal stress component forming a fault and a fold. To answer this question, learners are required to apply their knowledge of the principal stress direction involved in the formation of folds and faults hence it is </w:t>
      </w:r>
      <w:r>
        <w:t>assigned to AO2 element 1a.</w:t>
      </w:r>
    </w:p>
    <w:p w14:paraId="25B7D08B" w14:textId="77777777" w:rsidR="002F4AE8" w:rsidRDefault="002F4AE8">
      <w:pPr>
        <w:pStyle w:val="BodyText"/>
        <w:spacing w:before="7"/>
        <w:rPr>
          <w:sz w:val="21"/>
        </w:rPr>
      </w:pPr>
    </w:p>
    <w:p w14:paraId="25B7D08C" w14:textId="77777777" w:rsidR="002F4AE8" w:rsidRDefault="0069759E">
      <w:pPr>
        <w:pStyle w:val="BodyText"/>
        <w:ind w:left="540"/>
      </w:pPr>
      <w:r>
        <w:t>AO2 1b: Apply knowledge and understanding of geological skills and techniques</w:t>
      </w:r>
    </w:p>
    <w:p w14:paraId="25B7D08D" w14:textId="77777777" w:rsidR="002F4AE8" w:rsidRDefault="0069759E">
      <w:pPr>
        <w:pStyle w:val="BodyText"/>
        <w:spacing w:before="124"/>
        <w:ind w:left="540" w:right="1251"/>
      </w:pPr>
      <w:r>
        <w:t xml:space="preserve">e.g. Component 1 Q 3 b requires learners to state, with reasons, the name of a hand specimen of rock. The requirement of this item involves the application of knowledge and understanding of geology in a practical context, referred to in Appendix 1a of the </w:t>
      </w:r>
      <w:r>
        <w:rPr>
          <w:i/>
        </w:rPr>
        <w:t xml:space="preserve">DfE GCE AS and A level Subject Content for Geology </w:t>
      </w:r>
      <w:r>
        <w:t>document. Consequently it is assigned to element AO2 1b.</w:t>
      </w:r>
    </w:p>
    <w:p w14:paraId="25B7D08E" w14:textId="77777777" w:rsidR="002F4AE8" w:rsidRDefault="002F4AE8">
      <w:pPr>
        <w:pStyle w:val="BodyText"/>
        <w:spacing w:before="1"/>
      </w:pPr>
    </w:p>
    <w:p w14:paraId="25B7D08F" w14:textId="77777777" w:rsidR="002F4AE8" w:rsidRDefault="0069759E">
      <w:pPr>
        <w:pStyle w:val="BodyText"/>
        <w:ind w:left="540" w:right="1203"/>
      </w:pPr>
      <w:r>
        <w:t>e.g. Component 1 Q2 a (iv) requires learners to perform a % shortening calculation. This is clearly the application of a mathematical skill. Conseq</w:t>
      </w:r>
      <w:r>
        <w:t>uently it is assigned to element AO2 1b.</w:t>
      </w:r>
    </w:p>
    <w:p w14:paraId="25B7D090" w14:textId="77777777" w:rsidR="002F4AE8" w:rsidRDefault="002F4AE8">
      <w:pPr>
        <w:pStyle w:val="BodyText"/>
        <w:spacing w:before="8"/>
        <w:rPr>
          <w:sz w:val="21"/>
        </w:rPr>
      </w:pPr>
    </w:p>
    <w:p w14:paraId="25B7D091" w14:textId="77777777" w:rsidR="002F4AE8" w:rsidRDefault="0069759E">
      <w:pPr>
        <w:pStyle w:val="BodyText"/>
        <w:ind w:left="540"/>
      </w:pPr>
      <w:r>
        <w:t>AO3 1a: Analyse geological ideas, information and evidence</w:t>
      </w:r>
    </w:p>
    <w:p w14:paraId="25B7D092" w14:textId="77777777" w:rsidR="002F4AE8" w:rsidRDefault="0069759E">
      <w:pPr>
        <w:pStyle w:val="BodyText"/>
        <w:spacing w:before="124"/>
        <w:ind w:left="540" w:right="1344"/>
        <w:jc w:val="both"/>
      </w:pPr>
      <w:r>
        <w:t xml:space="preserve">e.g. Component 1 Q1 d requires learners to analyse evidence and appraise it coherently. They are required to </w:t>
      </w:r>
      <w:r>
        <w:rPr>
          <w:spacing w:val="-3"/>
        </w:rPr>
        <w:t xml:space="preserve">analyse </w:t>
      </w:r>
      <w:r>
        <w:t>evidence in a photograph and find conn</w:t>
      </w:r>
      <w:r>
        <w:t>ections between this evidence</w:t>
      </w:r>
      <w:r>
        <w:rPr>
          <w:spacing w:val="-8"/>
        </w:rPr>
        <w:t xml:space="preserve"> </w:t>
      </w:r>
      <w:r>
        <w:t>and</w:t>
      </w:r>
      <w:r>
        <w:rPr>
          <w:spacing w:val="-10"/>
        </w:rPr>
        <w:t xml:space="preserve"> </w:t>
      </w:r>
      <w:r>
        <w:t>that</w:t>
      </w:r>
      <w:r>
        <w:rPr>
          <w:spacing w:val="-7"/>
        </w:rPr>
        <w:t xml:space="preserve"> </w:t>
      </w:r>
      <w:r>
        <w:t>in</w:t>
      </w:r>
      <w:r>
        <w:rPr>
          <w:spacing w:val="-5"/>
        </w:rPr>
        <w:t xml:space="preserve"> </w:t>
      </w:r>
      <w:r>
        <w:t>a</w:t>
      </w:r>
      <w:r>
        <w:rPr>
          <w:spacing w:val="-10"/>
        </w:rPr>
        <w:t xml:space="preserve"> </w:t>
      </w:r>
      <w:r>
        <w:t>map</w:t>
      </w:r>
      <w:r>
        <w:rPr>
          <w:spacing w:val="-9"/>
        </w:rPr>
        <w:t xml:space="preserve"> </w:t>
      </w:r>
      <w:r>
        <w:t>and</w:t>
      </w:r>
      <w:r>
        <w:rPr>
          <w:spacing w:val="-5"/>
        </w:rPr>
        <w:t xml:space="preserve"> </w:t>
      </w:r>
      <w:r>
        <w:t>a</w:t>
      </w:r>
      <w:r>
        <w:rPr>
          <w:spacing w:val="-12"/>
        </w:rPr>
        <w:t xml:space="preserve"> </w:t>
      </w:r>
      <w:r>
        <w:t>graph.</w:t>
      </w:r>
      <w:r>
        <w:rPr>
          <w:spacing w:val="52"/>
        </w:rPr>
        <w:t xml:space="preserve"> </w:t>
      </w:r>
      <w:r>
        <w:t>Consequently</w:t>
      </w:r>
      <w:r>
        <w:rPr>
          <w:spacing w:val="-11"/>
        </w:rPr>
        <w:t xml:space="preserve"> </w:t>
      </w:r>
      <w:r>
        <w:t>this</w:t>
      </w:r>
      <w:r>
        <w:rPr>
          <w:spacing w:val="-8"/>
        </w:rPr>
        <w:t xml:space="preserve"> </w:t>
      </w:r>
      <w:r>
        <w:t>aspect</w:t>
      </w:r>
      <w:r>
        <w:rPr>
          <w:spacing w:val="-1"/>
        </w:rPr>
        <w:t xml:space="preserve"> </w:t>
      </w:r>
      <w:r>
        <w:t>is</w:t>
      </w:r>
      <w:r>
        <w:rPr>
          <w:spacing w:val="-9"/>
        </w:rPr>
        <w:t xml:space="preserve"> </w:t>
      </w:r>
      <w:r>
        <w:t>assigned</w:t>
      </w:r>
      <w:r>
        <w:rPr>
          <w:spacing w:val="-7"/>
        </w:rPr>
        <w:t xml:space="preserve"> </w:t>
      </w:r>
      <w:r>
        <w:t>to</w:t>
      </w:r>
      <w:r>
        <w:rPr>
          <w:spacing w:val="-8"/>
        </w:rPr>
        <w:t xml:space="preserve"> </w:t>
      </w:r>
      <w:r>
        <w:t>AO3</w:t>
      </w:r>
      <w:r>
        <w:rPr>
          <w:spacing w:val="-7"/>
        </w:rPr>
        <w:t xml:space="preserve"> </w:t>
      </w:r>
      <w:r>
        <w:rPr>
          <w:spacing w:val="-3"/>
        </w:rPr>
        <w:t>1a.</w:t>
      </w:r>
    </w:p>
    <w:p w14:paraId="25B7D093" w14:textId="77777777" w:rsidR="002F4AE8" w:rsidRDefault="002F4AE8">
      <w:pPr>
        <w:pStyle w:val="BodyText"/>
        <w:spacing w:before="8"/>
      </w:pPr>
    </w:p>
    <w:p w14:paraId="25B7D094" w14:textId="77777777" w:rsidR="002F4AE8" w:rsidRDefault="0069759E">
      <w:pPr>
        <w:pStyle w:val="BodyText"/>
        <w:ind w:left="540"/>
      </w:pPr>
      <w:r>
        <w:t>AO3 1b: Interpret geological ideas, information and evidence</w:t>
      </w:r>
    </w:p>
    <w:p w14:paraId="25B7D095" w14:textId="77777777" w:rsidR="002F4AE8" w:rsidRDefault="0069759E">
      <w:pPr>
        <w:pStyle w:val="BodyText"/>
        <w:spacing w:before="124"/>
        <w:ind w:left="540" w:right="1275"/>
      </w:pPr>
      <w:r>
        <w:t>e.g. Component 3 Q4 b requires learners to interpret geological evidence contained wi</w:t>
      </w:r>
      <w:r>
        <w:t xml:space="preserve">thin three sets of stimulus material in order to determine the environment of deposition of two rock formations. This involves ascribing meaning to the information in order to respond. Consequently the marks for explaining the evidence are assigned to AO3 </w:t>
      </w:r>
      <w:r>
        <w:t>element 1b.</w:t>
      </w:r>
    </w:p>
    <w:p w14:paraId="25B7D096" w14:textId="77777777" w:rsidR="002F4AE8" w:rsidRDefault="002F4AE8">
      <w:pPr>
        <w:pStyle w:val="BodyText"/>
      </w:pPr>
    </w:p>
    <w:p w14:paraId="25B7D097" w14:textId="77777777" w:rsidR="002F4AE8" w:rsidRDefault="0069759E">
      <w:pPr>
        <w:pStyle w:val="BodyText"/>
        <w:ind w:left="540" w:right="1472"/>
      </w:pPr>
      <w:r>
        <w:t>e.g. Component 1 Q7 requires learners to transfer information from a geological map in order to construct a geological cross-section. Where features outcrop on the surface the transfer of information is a straightforward practical technique an</w:t>
      </w:r>
      <w:r>
        <w:t>d these marks are assigned to AO2 1b. Where features do not outcrop at the surface they need to be interpreted and consequently these marks are assigned to AO3 element 1b.</w:t>
      </w:r>
    </w:p>
    <w:p w14:paraId="25B7D098" w14:textId="77777777" w:rsidR="002F4AE8" w:rsidRDefault="002F4AE8">
      <w:pPr>
        <w:pStyle w:val="BodyText"/>
        <w:spacing w:before="9"/>
        <w:rPr>
          <w:sz w:val="21"/>
        </w:rPr>
      </w:pPr>
    </w:p>
    <w:p w14:paraId="25B7D099" w14:textId="77777777" w:rsidR="002F4AE8" w:rsidRDefault="0069759E">
      <w:pPr>
        <w:pStyle w:val="BodyText"/>
        <w:ind w:left="540"/>
      </w:pPr>
      <w:r>
        <w:t>AO3 1c: Evaluate geological ideas, information and evidence</w:t>
      </w:r>
    </w:p>
    <w:p w14:paraId="25B7D09A" w14:textId="77777777" w:rsidR="002F4AE8" w:rsidRDefault="0069759E">
      <w:pPr>
        <w:pStyle w:val="BodyText"/>
        <w:spacing w:before="124"/>
        <w:ind w:left="540" w:right="1178"/>
      </w:pPr>
      <w:r>
        <w:t>e.g. Component 1 Q6 b (</w:t>
      </w:r>
      <w:r>
        <w:t>i) and (ii) require learners to analyse evidence shown on a geological map, interpret it coherently and evaluate two statements. The evaluation aspect of each part of this question is therefore assigned to AO3 element 1c.</w:t>
      </w:r>
    </w:p>
    <w:p w14:paraId="25B7D09B" w14:textId="77777777" w:rsidR="002F4AE8" w:rsidRDefault="002F4AE8">
      <w:pPr>
        <w:pStyle w:val="BodyText"/>
        <w:spacing w:before="5"/>
        <w:rPr>
          <w:sz w:val="21"/>
        </w:rPr>
      </w:pPr>
    </w:p>
    <w:p w14:paraId="25B7D09C" w14:textId="77777777" w:rsidR="002F4AE8" w:rsidRDefault="0069759E">
      <w:pPr>
        <w:pStyle w:val="BodyText"/>
        <w:ind w:left="540"/>
      </w:pPr>
      <w:r>
        <w:t>AO3 1d: Make judgements</w:t>
      </w:r>
    </w:p>
    <w:p w14:paraId="25B7D09D" w14:textId="77777777" w:rsidR="002F4AE8" w:rsidRDefault="0069759E">
      <w:pPr>
        <w:pStyle w:val="BodyText"/>
        <w:spacing w:before="124"/>
        <w:ind w:left="540" w:right="1390"/>
      </w:pPr>
      <w:r>
        <w:t>e.g. Component 1 Q4 b requires learners to analyse the information in a graphic log, a hand specimen and on two photographs, in order to suggest changes in the environment of deposition. The item is designed so that learners will be able to make judgements</w:t>
      </w:r>
      <w:r>
        <w:t xml:space="preserve"> concerning the energy level of the environment of deposition and of the nature of the environment regarding marine or non-marine conditions. Consequently two of the six marks are assigned to AO3 element 1d.</w:t>
      </w:r>
    </w:p>
    <w:p w14:paraId="25B7D09E" w14:textId="77777777" w:rsidR="002F4AE8" w:rsidRDefault="002F4AE8">
      <w:pPr>
        <w:sectPr w:rsidR="002F4AE8">
          <w:pgSz w:w="11920" w:h="16850"/>
          <w:pgMar w:top="1220" w:right="440" w:bottom="1340" w:left="900" w:header="353" w:footer="1074" w:gutter="0"/>
          <w:cols w:space="720"/>
        </w:sectPr>
      </w:pPr>
    </w:p>
    <w:p w14:paraId="25B7D09F" w14:textId="77777777" w:rsidR="002F4AE8" w:rsidRDefault="002F4AE8">
      <w:pPr>
        <w:pStyle w:val="BodyText"/>
        <w:rPr>
          <w:sz w:val="11"/>
        </w:rPr>
      </w:pPr>
    </w:p>
    <w:p w14:paraId="25B7D0A0" w14:textId="77777777" w:rsidR="002F4AE8" w:rsidRDefault="0069759E">
      <w:pPr>
        <w:pStyle w:val="BodyText"/>
        <w:spacing w:before="93"/>
        <w:ind w:left="660"/>
      </w:pPr>
      <w:r>
        <w:t>AO3 1e: Draw conclusions</w:t>
      </w:r>
    </w:p>
    <w:p w14:paraId="25B7D0A1" w14:textId="77777777" w:rsidR="002F4AE8" w:rsidRDefault="0069759E">
      <w:pPr>
        <w:pStyle w:val="BodyText"/>
        <w:spacing w:before="122" w:line="276" w:lineRule="auto"/>
        <w:ind w:left="660" w:right="1291"/>
      </w:pPr>
      <w:r>
        <w:t>e.g. Component 2 Q1 c (i) requires learners to interpret evidence and draw a conclusion. It covers therefore two AO3 elements, AO3 1b (interpret) and AO3 1e (draw a conclusion).</w:t>
      </w:r>
    </w:p>
    <w:p w14:paraId="25B7D0A2" w14:textId="77777777" w:rsidR="002F4AE8" w:rsidRDefault="0069759E">
      <w:pPr>
        <w:pStyle w:val="BodyText"/>
        <w:spacing w:before="207"/>
        <w:ind w:left="641"/>
      </w:pPr>
      <w:r>
        <w:t>AO3 1f: Develop and refine practical design and proce</w:t>
      </w:r>
      <w:r>
        <w:t>dures</w:t>
      </w:r>
    </w:p>
    <w:p w14:paraId="25B7D0A3" w14:textId="77777777" w:rsidR="002F4AE8" w:rsidRDefault="0069759E">
      <w:pPr>
        <w:pStyle w:val="BodyText"/>
        <w:spacing w:before="124"/>
        <w:ind w:left="641" w:right="1175"/>
      </w:pPr>
      <w:r>
        <w:t xml:space="preserve">e.g. Component 1 Q 8 requires learners to justify the observations they would make in a field investigation to establish past geological processes in an area </w:t>
      </w:r>
      <w:r>
        <w:rPr>
          <w:spacing w:val="-3"/>
        </w:rPr>
        <w:t xml:space="preserve">shown </w:t>
      </w:r>
      <w:r>
        <w:t>in a photograph. This</w:t>
      </w:r>
      <w:r>
        <w:rPr>
          <w:spacing w:val="2"/>
        </w:rPr>
        <w:t xml:space="preserve"> </w:t>
      </w:r>
      <w:r>
        <w:t xml:space="preserve">asks learners to </w:t>
      </w:r>
      <w:r>
        <w:rPr>
          <w:spacing w:val="-3"/>
        </w:rPr>
        <w:t xml:space="preserve">develop </w:t>
      </w:r>
      <w:r>
        <w:t xml:space="preserve">and justify practical </w:t>
      </w:r>
      <w:r>
        <w:rPr>
          <w:spacing w:val="-3"/>
        </w:rPr>
        <w:t xml:space="preserve">procedures </w:t>
      </w:r>
      <w:r>
        <w:t>and is</w:t>
      </w:r>
      <w:r>
        <w:t xml:space="preserve"> assigned to AO3 element</w:t>
      </w:r>
      <w:r>
        <w:rPr>
          <w:spacing w:val="-8"/>
        </w:rPr>
        <w:t xml:space="preserve"> </w:t>
      </w:r>
      <w:r>
        <w:t>1f.</w:t>
      </w:r>
    </w:p>
    <w:p w14:paraId="25B7D0A4" w14:textId="77777777" w:rsidR="002F4AE8" w:rsidRDefault="002F4AE8">
      <w:pPr>
        <w:sectPr w:rsidR="002F4AE8">
          <w:pgSz w:w="11920" w:h="16850"/>
          <w:pgMar w:top="1220" w:right="440" w:bottom="1340" w:left="900" w:header="353" w:footer="1074" w:gutter="0"/>
          <w:cols w:space="720"/>
        </w:sectPr>
      </w:pPr>
    </w:p>
    <w:p w14:paraId="25B7D0A5"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2"/>
        <w:gridCol w:w="3219"/>
        <w:gridCol w:w="3064"/>
      </w:tblGrid>
      <w:tr w:rsidR="002F4AE8" w14:paraId="25B7D0A7" w14:textId="77777777">
        <w:trPr>
          <w:trHeight w:val="534"/>
        </w:trPr>
        <w:tc>
          <w:tcPr>
            <w:tcW w:w="9245" w:type="dxa"/>
            <w:gridSpan w:val="3"/>
            <w:shd w:val="clear" w:color="auto" w:fill="2955A1"/>
          </w:tcPr>
          <w:p w14:paraId="25B7D0A6" w14:textId="77777777" w:rsidR="002F4AE8" w:rsidRDefault="0069759E">
            <w:pPr>
              <w:pStyle w:val="TableParagraph"/>
              <w:spacing w:before="103"/>
              <w:ind w:left="1619"/>
              <w:rPr>
                <w:b/>
                <w:sz w:val="28"/>
              </w:rPr>
            </w:pPr>
            <w:r>
              <w:rPr>
                <w:color w:val="FFFFFF"/>
                <w:sz w:val="28"/>
              </w:rPr>
              <w:t xml:space="preserve">Topic F1: </w:t>
            </w:r>
            <w:r>
              <w:rPr>
                <w:b/>
                <w:color w:val="FFFFFF"/>
                <w:sz w:val="28"/>
              </w:rPr>
              <w:t>ELEMENTS, MINERALS AND ROCKS</w:t>
            </w:r>
          </w:p>
        </w:tc>
      </w:tr>
      <w:tr w:rsidR="002F4AE8" w14:paraId="25B7D0A9" w14:textId="77777777">
        <w:trPr>
          <w:trHeight w:val="853"/>
        </w:trPr>
        <w:tc>
          <w:tcPr>
            <w:tcW w:w="9245" w:type="dxa"/>
            <w:gridSpan w:val="3"/>
            <w:shd w:val="clear" w:color="auto" w:fill="DBE4F0"/>
          </w:tcPr>
          <w:p w14:paraId="25B7D0A8" w14:textId="77777777" w:rsidR="002F4AE8" w:rsidRDefault="0069759E">
            <w:pPr>
              <w:pStyle w:val="TableParagraph"/>
              <w:spacing w:before="100"/>
              <w:ind w:left="1698" w:right="199" w:hanging="1479"/>
              <w:rPr>
                <w:b/>
                <w:sz w:val="28"/>
              </w:rPr>
            </w:pPr>
            <w:r>
              <w:rPr>
                <w:sz w:val="28"/>
              </w:rPr>
              <w:t xml:space="preserve">Key Idea 1: </w:t>
            </w:r>
            <w:r>
              <w:rPr>
                <w:b/>
                <w:sz w:val="28"/>
              </w:rPr>
              <w:t>The Earth is composed of rocks which have distinctive mineralogies and textures</w:t>
            </w:r>
          </w:p>
        </w:tc>
      </w:tr>
      <w:tr w:rsidR="002F4AE8" w14:paraId="25B7D0AD" w14:textId="77777777">
        <w:trPr>
          <w:trHeight w:val="825"/>
        </w:trPr>
        <w:tc>
          <w:tcPr>
            <w:tcW w:w="2962" w:type="dxa"/>
          </w:tcPr>
          <w:p w14:paraId="25B7D0AA" w14:textId="77777777" w:rsidR="002F4AE8" w:rsidRDefault="0069759E">
            <w:pPr>
              <w:pStyle w:val="TableParagraph"/>
              <w:spacing w:before="88" w:line="242" w:lineRule="auto"/>
              <w:ind w:left="506" w:right="234" w:hanging="65"/>
              <w:rPr>
                <w:b/>
                <w:sz w:val="28"/>
              </w:rPr>
            </w:pPr>
            <w:r>
              <w:rPr>
                <w:b/>
                <w:sz w:val="28"/>
              </w:rPr>
              <w:t>Knowledge and understanding</w:t>
            </w:r>
          </w:p>
        </w:tc>
        <w:tc>
          <w:tcPr>
            <w:tcW w:w="3219" w:type="dxa"/>
          </w:tcPr>
          <w:p w14:paraId="25B7D0AB" w14:textId="77777777" w:rsidR="002F4AE8" w:rsidRDefault="0069759E">
            <w:pPr>
              <w:pStyle w:val="TableParagraph"/>
              <w:spacing w:before="88" w:line="242" w:lineRule="auto"/>
              <w:ind w:left="967" w:right="35" w:hanging="855"/>
              <w:rPr>
                <w:b/>
                <w:sz w:val="28"/>
              </w:rPr>
            </w:pPr>
            <w:r>
              <w:rPr>
                <w:b/>
                <w:sz w:val="28"/>
              </w:rPr>
              <w:t>Geological techniques and skills</w:t>
            </w:r>
          </w:p>
        </w:tc>
        <w:tc>
          <w:tcPr>
            <w:tcW w:w="3064" w:type="dxa"/>
          </w:tcPr>
          <w:p w14:paraId="25B7D0AC" w14:textId="77777777" w:rsidR="002F4AE8" w:rsidRDefault="0069759E">
            <w:pPr>
              <w:pStyle w:val="TableParagraph"/>
              <w:spacing w:before="252"/>
              <w:ind w:left="804"/>
              <w:rPr>
                <w:b/>
                <w:sz w:val="28"/>
              </w:rPr>
            </w:pPr>
            <w:r>
              <w:rPr>
                <w:b/>
                <w:sz w:val="28"/>
              </w:rPr>
              <w:t>Comments</w:t>
            </w:r>
          </w:p>
        </w:tc>
      </w:tr>
      <w:tr w:rsidR="002F4AE8" w14:paraId="25B7D0B5" w14:textId="77777777">
        <w:trPr>
          <w:trHeight w:val="5018"/>
        </w:trPr>
        <w:tc>
          <w:tcPr>
            <w:tcW w:w="2962" w:type="dxa"/>
          </w:tcPr>
          <w:p w14:paraId="25B7D0AE" w14:textId="77777777" w:rsidR="002F4AE8" w:rsidRDefault="0069759E">
            <w:pPr>
              <w:pStyle w:val="TableParagraph"/>
              <w:tabs>
                <w:tab w:val="left" w:pos="568"/>
              </w:tabs>
              <w:spacing w:before="104"/>
              <w:ind w:left="568" w:right="234" w:hanging="464"/>
            </w:pPr>
            <w:r>
              <w:rPr>
                <w:color w:val="1F1F1F"/>
              </w:rPr>
              <w:t>a.</w:t>
            </w:r>
            <w:r>
              <w:rPr>
                <w:color w:val="1F1F1F"/>
              </w:rPr>
              <w:tab/>
              <w:t xml:space="preserve">The </w:t>
            </w:r>
            <w:r>
              <w:rPr>
                <w:color w:val="1F1F1F"/>
                <w:spacing w:val="-3"/>
              </w:rPr>
              <w:t xml:space="preserve">Earth’s elements </w:t>
            </w:r>
            <w:r>
              <w:rPr>
                <w:color w:val="1F1F1F"/>
              </w:rPr>
              <w:t xml:space="preserve">may be </w:t>
            </w:r>
            <w:r>
              <w:rPr>
                <w:color w:val="1F1F1F"/>
                <w:spacing w:val="-3"/>
              </w:rPr>
              <w:t xml:space="preserve">classified according </w:t>
            </w:r>
            <w:r>
              <w:rPr>
                <w:color w:val="1F1F1F"/>
              </w:rPr>
              <w:t xml:space="preserve">to the </w:t>
            </w:r>
            <w:r>
              <w:rPr>
                <w:b/>
                <w:color w:val="1F1F1F"/>
                <w:spacing w:val="-3"/>
              </w:rPr>
              <w:t xml:space="preserve">Goldschmidt system </w:t>
            </w:r>
            <w:r>
              <w:rPr>
                <w:color w:val="1F1F1F"/>
                <w:spacing w:val="-3"/>
              </w:rPr>
              <w:t xml:space="preserve">(lithophile, siderophile, chalcophile, atmophile) </w:t>
            </w:r>
            <w:r>
              <w:rPr>
                <w:color w:val="1F1F1F"/>
                <w:spacing w:val="-5"/>
              </w:rPr>
              <w:t xml:space="preserve">which </w:t>
            </w:r>
            <w:r>
              <w:rPr>
                <w:color w:val="1F1F1F"/>
              </w:rPr>
              <w:t xml:space="preserve">aids </w:t>
            </w:r>
            <w:r>
              <w:rPr>
                <w:color w:val="1F1F1F"/>
                <w:spacing w:val="-3"/>
              </w:rPr>
              <w:t xml:space="preserve">subdivision </w:t>
            </w:r>
            <w:r>
              <w:rPr>
                <w:color w:val="1F1F1F"/>
              </w:rPr>
              <w:t xml:space="preserve">of the Earth on the </w:t>
            </w:r>
            <w:r>
              <w:rPr>
                <w:color w:val="1F1F1F"/>
                <w:spacing w:val="-3"/>
              </w:rPr>
              <w:t xml:space="preserve">basis </w:t>
            </w:r>
            <w:r>
              <w:rPr>
                <w:color w:val="1F1F1F"/>
                <w:spacing w:val="-8"/>
              </w:rPr>
              <w:t xml:space="preserve">of </w:t>
            </w:r>
            <w:r>
              <w:rPr>
                <w:color w:val="1F1F1F"/>
                <w:spacing w:val="-3"/>
              </w:rPr>
              <w:t xml:space="preserve">geochemistry (atmosphere, hydrosphere, crust, </w:t>
            </w:r>
            <w:r>
              <w:rPr>
                <w:color w:val="1F1F1F"/>
              </w:rPr>
              <w:t>mantle and</w:t>
            </w:r>
            <w:r>
              <w:rPr>
                <w:color w:val="1F1F1F"/>
                <w:spacing w:val="-40"/>
              </w:rPr>
              <w:t xml:space="preserve"> </w:t>
            </w:r>
            <w:r>
              <w:rPr>
                <w:color w:val="1F1F1F"/>
                <w:spacing w:val="-3"/>
              </w:rPr>
              <w:t>core).</w:t>
            </w:r>
          </w:p>
        </w:tc>
        <w:tc>
          <w:tcPr>
            <w:tcW w:w="3219" w:type="dxa"/>
          </w:tcPr>
          <w:p w14:paraId="25B7D0AF" w14:textId="77777777" w:rsidR="002F4AE8" w:rsidRDefault="002F4AE8">
            <w:pPr>
              <w:pStyle w:val="TableParagraph"/>
              <w:rPr>
                <w:rFonts w:ascii="Times New Roman"/>
              </w:rPr>
            </w:pPr>
          </w:p>
        </w:tc>
        <w:tc>
          <w:tcPr>
            <w:tcW w:w="3064" w:type="dxa"/>
          </w:tcPr>
          <w:p w14:paraId="25B7D0B0" w14:textId="77777777" w:rsidR="002F4AE8" w:rsidRDefault="0069759E">
            <w:pPr>
              <w:pStyle w:val="TableParagraph"/>
              <w:spacing w:before="104"/>
              <w:ind w:left="107" w:right="116"/>
            </w:pPr>
            <w:r>
              <w:t>Candidates should be aware of the four-fold classification and its delineation and be able to name at least one element from each group.</w:t>
            </w:r>
          </w:p>
          <w:p w14:paraId="25B7D0B1" w14:textId="77777777" w:rsidR="002F4AE8" w:rsidRDefault="002F4AE8">
            <w:pPr>
              <w:pStyle w:val="TableParagraph"/>
              <w:spacing w:before="11"/>
              <w:rPr>
                <w:rFonts w:ascii="Times New Roman"/>
                <w:sz w:val="21"/>
              </w:rPr>
            </w:pPr>
          </w:p>
          <w:p w14:paraId="25B7D0B2" w14:textId="77777777" w:rsidR="002F4AE8" w:rsidRDefault="0069759E">
            <w:pPr>
              <w:pStyle w:val="TableParagraph"/>
              <w:ind w:left="107" w:right="116"/>
            </w:pPr>
            <w:r>
              <w:t>lithophile: elements that combine well with oxygen and are concentrated in the crust;</w:t>
            </w:r>
          </w:p>
          <w:p w14:paraId="25B7D0B3" w14:textId="77777777" w:rsidR="002F4AE8" w:rsidRDefault="0069759E">
            <w:pPr>
              <w:pStyle w:val="TableParagraph"/>
              <w:spacing w:before="1"/>
              <w:ind w:left="107" w:right="182"/>
            </w:pPr>
            <w:r>
              <w:t>siderophile: ‘iron loving’ eleme</w:t>
            </w:r>
            <w:r>
              <w:t>nts typical of the core; chalcophile: ‘ore loving’ elements which combine well with sulfur near the Earth’s surface;</w:t>
            </w:r>
          </w:p>
          <w:p w14:paraId="25B7D0B4" w14:textId="77777777" w:rsidR="002F4AE8" w:rsidRDefault="0069759E">
            <w:pPr>
              <w:pStyle w:val="TableParagraph"/>
              <w:spacing w:before="1"/>
              <w:ind w:left="107" w:right="116"/>
            </w:pPr>
            <w:r>
              <w:t>atmophile: volatile elements within liquids and gases on or above the Earth’s surface.</w:t>
            </w:r>
          </w:p>
        </w:tc>
      </w:tr>
      <w:tr w:rsidR="002F4AE8" w14:paraId="25B7D0B9" w14:textId="77777777">
        <w:trPr>
          <w:trHeight w:val="1878"/>
        </w:trPr>
        <w:tc>
          <w:tcPr>
            <w:tcW w:w="2962" w:type="dxa"/>
          </w:tcPr>
          <w:p w14:paraId="25B7D0B6" w14:textId="77777777" w:rsidR="002F4AE8" w:rsidRDefault="0069759E">
            <w:pPr>
              <w:pStyle w:val="TableParagraph"/>
              <w:spacing w:before="104"/>
              <w:ind w:left="568" w:right="329" w:hanging="360"/>
            </w:pPr>
            <w:r>
              <w:rPr>
                <w:color w:val="1F1F1F"/>
              </w:rPr>
              <w:t xml:space="preserve">b. </w:t>
            </w:r>
            <w:r>
              <w:t>The bulk composition of the Earth is comparable with that of undifferentiated meteorites (chondrites).</w:t>
            </w:r>
          </w:p>
        </w:tc>
        <w:tc>
          <w:tcPr>
            <w:tcW w:w="3219" w:type="dxa"/>
          </w:tcPr>
          <w:p w14:paraId="25B7D0B7" w14:textId="77777777" w:rsidR="002F4AE8" w:rsidRDefault="002F4AE8">
            <w:pPr>
              <w:pStyle w:val="TableParagraph"/>
              <w:rPr>
                <w:rFonts w:ascii="Times New Roman"/>
              </w:rPr>
            </w:pPr>
          </w:p>
        </w:tc>
        <w:tc>
          <w:tcPr>
            <w:tcW w:w="3064" w:type="dxa"/>
          </w:tcPr>
          <w:p w14:paraId="25B7D0B8" w14:textId="77777777" w:rsidR="002F4AE8" w:rsidRDefault="0069759E">
            <w:pPr>
              <w:pStyle w:val="TableParagraph"/>
              <w:spacing w:before="104"/>
              <w:ind w:left="107" w:right="51"/>
            </w:pPr>
            <w:r>
              <w:t>Candidates should know that evidence for the internal composi</w:t>
            </w:r>
            <w:r>
              <w:t>tion of the Earth partly comes from chondrite meteorites.</w:t>
            </w:r>
          </w:p>
        </w:tc>
      </w:tr>
      <w:tr w:rsidR="002F4AE8" w14:paraId="25B7D0BD" w14:textId="77777777">
        <w:trPr>
          <w:trHeight w:val="1634"/>
        </w:trPr>
        <w:tc>
          <w:tcPr>
            <w:tcW w:w="2962" w:type="dxa"/>
          </w:tcPr>
          <w:p w14:paraId="25B7D0BA" w14:textId="77777777" w:rsidR="002F4AE8" w:rsidRDefault="0069759E">
            <w:pPr>
              <w:pStyle w:val="TableParagraph"/>
              <w:spacing w:before="106"/>
              <w:ind w:left="568" w:right="234" w:hanging="363"/>
            </w:pPr>
            <w:r>
              <w:rPr>
                <w:color w:val="1F1F1F"/>
              </w:rPr>
              <w:t xml:space="preserve">c. </w:t>
            </w:r>
            <w:r>
              <w:t>The Earth’s crust is composed of eight main elements.</w:t>
            </w:r>
          </w:p>
        </w:tc>
        <w:tc>
          <w:tcPr>
            <w:tcW w:w="3219" w:type="dxa"/>
          </w:tcPr>
          <w:p w14:paraId="25B7D0BB" w14:textId="77777777" w:rsidR="002F4AE8" w:rsidRDefault="0069759E">
            <w:pPr>
              <w:pStyle w:val="TableParagraph"/>
              <w:spacing w:before="106"/>
              <w:ind w:left="107" w:right="156"/>
            </w:pPr>
            <w:r>
              <w:t>Recognition of the relative abundance of O, Si, Al, Fe, Ca, Na, K and Mg in the crust and the role of the silicates as rock-forming minerals.</w:t>
            </w:r>
          </w:p>
        </w:tc>
        <w:tc>
          <w:tcPr>
            <w:tcW w:w="3064" w:type="dxa"/>
          </w:tcPr>
          <w:p w14:paraId="25B7D0BC" w14:textId="77777777" w:rsidR="002F4AE8" w:rsidRDefault="0069759E">
            <w:pPr>
              <w:pStyle w:val="TableParagraph"/>
              <w:spacing w:before="106"/>
              <w:ind w:left="107"/>
            </w:pPr>
            <w:r>
              <w:t xml:space="preserve">Candidates should know that 99% of the Earth’s crust (by weight) is made up of just 8 elements and their relative </w:t>
            </w:r>
            <w:r>
              <w:t>order of abundance.</w:t>
            </w:r>
          </w:p>
        </w:tc>
      </w:tr>
    </w:tbl>
    <w:p w14:paraId="25B7D0BE" w14:textId="77777777" w:rsidR="002F4AE8" w:rsidRDefault="002F4AE8">
      <w:pPr>
        <w:sectPr w:rsidR="002F4AE8">
          <w:pgSz w:w="11920" w:h="16850"/>
          <w:pgMar w:top="1220" w:right="440" w:bottom="1260" w:left="900" w:header="353" w:footer="1074" w:gutter="0"/>
          <w:cols w:space="720"/>
        </w:sectPr>
      </w:pPr>
    </w:p>
    <w:p w14:paraId="25B7D0BF"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0"/>
        <w:gridCol w:w="3217"/>
        <w:gridCol w:w="3069"/>
      </w:tblGrid>
      <w:tr w:rsidR="002F4AE8" w14:paraId="25B7D0C4" w14:textId="77777777">
        <w:trPr>
          <w:trHeight w:val="897"/>
        </w:trPr>
        <w:tc>
          <w:tcPr>
            <w:tcW w:w="2960" w:type="dxa"/>
          </w:tcPr>
          <w:p w14:paraId="25B7D0C0" w14:textId="77777777" w:rsidR="002F4AE8" w:rsidRDefault="0069759E">
            <w:pPr>
              <w:pStyle w:val="TableParagraph"/>
              <w:spacing w:before="125" w:line="242" w:lineRule="auto"/>
              <w:ind w:left="554" w:right="73" w:hanging="63"/>
              <w:rPr>
                <w:b/>
                <w:sz w:val="28"/>
              </w:rPr>
            </w:pPr>
            <w:r>
              <w:rPr>
                <w:b/>
                <w:sz w:val="28"/>
              </w:rPr>
              <w:t>Knowledge and understanding</w:t>
            </w:r>
          </w:p>
        </w:tc>
        <w:tc>
          <w:tcPr>
            <w:tcW w:w="3217" w:type="dxa"/>
          </w:tcPr>
          <w:p w14:paraId="25B7D0C1" w14:textId="77777777" w:rsidR="002F4AE8" w:rsidRDefault="0069759E">
            <w:pPr>
              <w:pStyle w:val="TableParagraph"/>
              <w:spacing w:before="125" w:line="242" w:lineRule="auto"/>
              <w:ind w:left="966" w:hanging="855"/>
              <w:rPr>
                <w:b/>
                <w:sz w:val="28"/>
              </w:rPr>
            </w:pPr>
            <w:r>
              <w:rPr>
                <w:b/>
                <w:sz w:val="28"/>
              </w:rPr>
              <w:t>Geological techniques and skills</w:t>
            </w:r>
          </w:p>
        </w:tc>
        <w:tc>
          <w:tcPr>
            <w:tcW w:w="3069" w:type="dxa"/>
          </w:tcPr>
          <w:p w14:paraId="25B7D0C2" w14:textId="77777777" w:rsidR="002F4AE8" w:rsidRDefault="002F4AE8">
            <w:pPr>
              <w:pStyle w:val="TableParagraph"/>
              <w:spacing w:before="9"/>
              <w:rPr>
                <w:rFonts w:ascii="Times New Roman"/>
                <w:sz w:val="24"/>
              </w:rPr>
            </w:pPr>
          </w:p>
          <w:p w14:paraId="25B7D0C3" w14:textId="77777777" w:rsidR="002F4AE8" w:rsidRDefault="0069759E">
            <w:pPr>
              <w:pStyle w:val="TableParagraph"/>
              <w:spacing w:before="1"/>
              <w:ind w:left="803"/>
              <w:rPr>
                <w:b/>
                <w:sz w:val="28"/>
              </w:rPr>
            </w:pPr>
            <w:r>
              <w:rPr>
                <w:b/>
                <w:sz w:val="28"/>
              </w:rPr>
              <w:t>Comments</w:t>
            </w:r>
          </w:p>
        </w:tc>
      </w:tr>
      <w:tr w:rsidR="002F4AE8" w14:paraId="25B7D0C8" w14:textId="77777777">
        <w:trPr>
          <w:trHeight w:val="4007"/>
        </w:trPr>
        <w:tc>
          <w:tcPr>
            <w:tcW w:w="2960" w:type="dxa"/>
          </w:tcPr>
          <w:p w14:paraId="25B7D0C5" w14:textId="77777777" w:rsidR="002F4AE8" w:rsidRDefault="0069759E">
            <w:pPr>
              <w:pStyle w:val="TableParagraph"/>
              <w:spacing w:before="104"/>
              <w:ind w:left="568" w:right="73" w:hanging="363"/>
            </w:pPr>
            <w:r>
              <w:rPr>
                <w:color w:val="1F1F1F"/>
              </w:rPr>
              <w:t xml:space="preserve">d. </w:t>
            </w:r>
            <w:r>
              <w:t>Silicates are the commonest rock- forming minerals and are built from silicon- oxygen tetrahedral (single, chain, sheet and framework silicates).</w:t>
            </w:r>
          </w:p>
        </w:tc>
        <w:tc>
          <w:tcPr>
            <w:tcW w:w="3217" w:type="dxa"/>
          </w:tcPr>
          <w:p w14:paraId="25B7D0C6" w14:textId="77777777" w:rsidR="002F4AE8" w:rsidRDefault="0069759E">
            <w:pPr>
              <w:pStyle w:val="TableParagraph"/>
              <w:spacing w:before="104"/>
              <w:ind w:left="107" w:right="156"/>
            </w:pPr>
            <w:r>
              <w:t>Simple analysis of silicate mineral structures from models and diagrams.</w:t>
            </w:r>
          </w:p>
        </w:tc>
        <w:tc>
          <w:tcPr>
            <w:tcW w:w="3069" w:type="dxa"/>
          </w:tcPr>
          <w:p w14:paraId="25B7D0C7" w14:textId="77777777" w:rsidR="002F4AE8" w:rsidRDefault="0069759E">
            <w:pPr>
              <w:pStyle w:val="TableParagraph"/>
              <w:spacing w:before="104"/>
              <w:ind w:left="102" w:right="137"/>
            </w:pPr>
            <w:r>
              <w:t>Candidates should know the chemical s</w:t>
            </w:r>
            <w:r>
              <w:t xml:space="preserve">tructure </w:t>
            </w:r>
            <w:r>
              <w:rPr>
                <w:spacing w:val="-6"/>
              </w:rPr>
              <w:t xml:space="preserve">of </w:t>
            </w:r>
            <w:r>
              <w:t xml:space="preserve">silicates as it relates to </w:t>
            </w:r>
            <w:r>
              <w:rPr>
                <w:spacing w:val="-3"/>
              </w:rPr>
              <w:t xml:space="preserve">the </w:t>
            </w:r>
            <w:r>
              <w:t xml:space="preserve">physical properties </w:t>
            </w:r>
            <w:r>
              <w:rPr>
                <w:spacing w:val="-6"/>
              </w:rPr>
              <w:t xml:space="preserve">of </w:t>
            </w:r>
            <w:r>
              <w:t xml:space="preserve">minerals (e.g. crystal </w:t>
            </w:r>
            <w:r>
              <w:rPr>
                <w:spacing w:val="-3"/>
              </w:rPr>
              <w:t xml:space="preserve">shape, </w:t>
            </w:r>
            <w:r>
              <w:t xml:space="preserve">hardness and cleavage) rather than details </w:t>
            </w:r>
            <w:r>
              <w:rPr>
                <w:spacing w:val="-3"/>
              </w:rPr>
              <w:t xml:space="preserve">of </w:t>
            </w:r>
            <w:r>
              <w:t xml:space="preserve">the chemical variations between minerals. As exemplified by olivine (single tetrahedra), augite/pyroxene (single </w:t>
            </w:r>
            <w:r>
              <w:rPr>
                <w:spacing w:val="-2"/>
              </w:rPr>
              <w:t>c</w:t>
            </w:r>
            <w:r>
              <w:rPr>
                <w:spacing w:val="-2"/>
              </w:rPr>
              <w:t xml:space="preserve">hain),hornblende/amphibole </w:t>
            </w:r>
            <w:r>
              <w:t>(double chain), micas</w:t>
            </w:r>
            <w:r>
              <w:rPr>
                <w:spacing w:val="-34"/>
              </w:rPr>
              <w:t xml:space="preserve"> </w:t>
            </w:r>
            <w:r>
              <w:t>(sheet) and quartz/feldspar (framework).</w:t>
            </w:r>
          </w:p>
        </w:tc>
      </w:tr>
      <w:tr w:rsidR="002F4AE8" w14:paraId="25B7D0DB" w14:textId="77777777">
        <w:trPr>
          <w:trHeight w:val="8025"/>
        </w:trPr>
        <w:tc>
          <w:tcPr>
            <w:tcW w:w="2960" w:type="dxa"/>
          </w:tcPr>
          <w:p w14:paraId="25B7D0C9" w14:textId="77777777" w:rsidR="002F4AE8" w:rsidRDefault="0069759E">
            <w:pPr>
              <w:pStyle w:val="TableParagraph"/>
              <w:spacing w:before="104" w:line="276" w:lineRule="auto"/>
              <w:ind w:left="568" w:right="289" w:hanging="363"/>
            </w:pPr>
            <w:r>
              <w:rPr>
                <w:color w:val="1F1F1F"/>
              </w:rPr>
              <w:t xml:space="preserve">e. </w:t>
            </w:r>
            <w:r>
              <w:t xml:space="preserve">Minerals are naturally occurring inorganic chemical compounds or elements with compositions that may be expressed </w:t>
            </w:r>
            <w:r>
              <w:rPr>
                <w:spacing w:val="-3"/>
              </w:rPr>
              <w:t xml:space="preserve">as </w:t>
            </w:r>
            <w:r>
              <w:t xml:space="preserve">chemical formulae. Minerals </w:t>
            </w:r>
            <w:r>
              <w:rPr>
                <w:spacing w:val="-3"/>
              </w:rPr>
              <w:t xml:space="preserve">have </w:t>
            </w:r>
            <w:r>
              <w:t>distinct chemical compositions, atomic structures and physical</w:t>
            </w:r>
            <w:r>
              <w:rPr>
                <w:spacing w:val="-7"/>
              </w:rPr>
              <w:t xml:space="preserve"> </w:t>
            </w:r>
            <w:r>
              <w:t>properties</w:t>
            </w:r>
          </w:p>
          <w:p w14:paraId="25B7D0CA" w14:textId="77777777" w:rsidR="002F4AE8" w:rsidRDefault="0069759E">
            <w:pPr>
              <w:pStyle w:val="TableParagraph"/>
              <w:spacing w:line="273" w:lineRule="auto"/>
              <w:ind w:left="568" w:right="73"/>
            </w:pPr>
            <w:r>
              <w:t>by which they may be identified.</w:t>
            </w:r>
          </w:p>
        </w:tc>
        <w:tc>
          <w:tcPr>
            <w:tcW w:w="3217" w:type="dxa"/>
          </w:tcPr>
          <w:p w14:paraId="25B7D0CB" w14:textId="77777777" w:rsidR="002F4AE8" w:rsidRDefault="0069759E">
            <w:pPr>
              <w:pStyle w:val="TableParagraph"/>
              <w:spacing w:before="101"/>
              <w:ind w:left="107" w:right="156"/>
            </w:pPr>
            <w:r>
              <w:t>SP1: Investigation of diagnostic properties of minerals: colour, crystal shape, cleavage, fracture, hardness, relative density, streak, lustre, reaction with cold dilute (0.5 mol dm</w:t>
            </w:r>
            <w:r>
              <w:rPr>
                <w:vertAlign w:val="superscript"/>
              </w:rPr>
              <w:t>−</w:t>
            </w:r>
            <w:r>
              <w:rPr>
                <w:vertAlign w:val="superscript"/>
              </w:rPr>
              <w:t>3</w:t>
            </w:r>
            <w:r>
              <w:t>) hydrochloric acid.</w:t>
            </w:r>
          </w:p>
          <w:p w14:paraId="25B7D0CC" w14:textId="77777777" w:rsidR="002F4AE8" w:rsidRDefault="002F4AE8">
            <w:pPr>
              <w:pStyle w:val="TableParagraph"/>
              <w:spacing w:before="6"/>
              <w:rPr>
                <w:rFonts w:ascii="Times New Roman"/>
                <w:sz w:val="21"/>
              </w:rPr>
            </w:pPr>
          </w:p>
          <w:p w14:paraId="25B7D0CD" w14:textId="77777777" w:rsidR="002F4AE8" w:rsidRDefault="0069759E">
            <w:pPr>
              <w:pStyle w:val="TableParagraph"/>
              <w:ind w:left="107"/>
            </w:pPr>
            <w:r>
              <w:t>SP2: Measurement of the density of minerals.</w:t>
            </w:r>
          </w:p>
          <w:p w14:paraId="25B7D0CE" w14:textId="77777777" w:rsidR="002F4AE8" w:rsidRDefault="002F4AE8">
            <w:pPr>
              <w:pStyle w:val="TableParagraph"/>
              <w:rPr>
                <w:rFonts w:ascii="Times New Roman"/>
                <w:sz w:val="24"/>
              </w:rPr>
            </w:pPr>
          </w:p>
          <w:p w14:paraId="25B7D0CF" w14:textId="77777777" w:rsidR="002F4AE8" w:rsidRDefault="002F4AE8">
            <w:pPr>
              <w:pStyle w:val="TableParagraph"/>
              <w:rPr>
                <w:rFonts w:ascii="Times New Roman"/>
                <w:sz w:val="24"/>
              </w:rPr>
            </w:pPr>
          </w:p>
          <w:p w14:paraId="25B7D0D0" w14:textId="77777777" w:rsidR="002F4AE8" w:rsidRDefault="002F4AE8">
            <w:pPr>
              <w:pStyle w:val="TableParagraph"/>
              <w:rPr>
                <w:rFonts w:ascii="Times New Roman"/>
                <w:sz w:val="24"/>
              </w:rPr>
            </w:pPr>
          </w:p>
          <w:p w14:paraId="25B7D0D1" w14:textId="77777777" w:rsidR="002F4AE8" w:rsidRDefault="002F4AE8">
            <w:pPr>
              <w:pStyle w:val="TableParagraph"/>
              <w:rPr>
                <w:rFonts w:ascii="Times New Roman"/>
                <w:sz w:val="24"/>
              </w:rPr>
            </w:pPr>
          </w:p>
          <w:p w14:paraId="25B7D0D2" w14:textId="77777777" w:rsidR="002F4AE8" w:rsidRDefault="002F4AE8">
            <w:pPr>
              <w:pStyle w:val="TableParagraph"/>
              <w:spacing w:before="11"/>
              <w:rPr>
                <w:rFonts w:ascii="Times New Roman"/>
                <w:sz w:val="35"/>
              </w:rPr>
            </w:pPr>
          </w:p>
          <w:p w14:paraId="25B7D0D3" w14:textId="77777777" w:rsidR="002F4AE8" w:rsidRDefault="0069759E">
            <w:pPr>
              <w:pStyle w:val="TableParagraph"/>
              <w:ind w:left="107"/>
            </w:pPr>
            <w:r>
              <w:t>Recognition, using appropriate tests, of the following rock- forming minerals (as specified on the mineral data sheet available for use in the examination) from their diagnostic properties: quartz, calcite, feldspars (orthoclase, plagioclase), augite, horn</w:t>
            </w:r>
            <w:r>
              <w:t>blende, olivine, micas (biotite, muscovite), haematite, galena, pyrite, chalcopyrite, fluorite, barite, halite, gypsum, garnet, chiastolite/andalusite.</w:t>
            </w:r>
          </w:p>
        </w:tc>
        <w:tc>
          <w:tcPr>
            <w:tcW w:w="3069" w:type="dxa"/>
          </w:tcPr>
          <w:p w14:paraId="25B7D0D4" w14:textId="77777777" w:rsidR="002F4AE8" w:rsidRDefault="0069759E">
            <w:pPr>
              <w:pStyle w:val="TableParagraph"/>
              <w:spacing w:before="104"/>
              <w:ind w:left="102" w:right="25"/>
            </w:pPr>
            <w:r>
              <w:t>Candidates should be able to investigate the physical/chemical properties of minerals (including unfamil</w:t>
            </w:r>
            <w:r>
              <w:t>iar minerals) in the laboratory and field.</w:t>
            </w:r>
          </w:p>
          <w:p w14:paraId="25B7D0D5" w14:textId="77777777" w:rsidR="002F4AE8" w:rsidRDefault="002F4AE8">
            <w:pPr>
              <w:pStyle w:val="TableParagraph"/>
              <w:rPr>
                <w:rFonts w:ascii="Times New Roman"/>
                <w:sz w:val="24"/>
              </w:rPr>
            </w:pPr>
          </w:p>
          <w:p w14:paraId="25B7D0D6" w14:textId="77777777" w:rsidR="002F4AE8" w:rsidRDefault="002F4AE8">
            <w:pPr>
              <w:pStyle w:val="TableParagraph"/>
              <w:rPr>
                <w:rFonts w:ascii="Times New Roman"/>
                <w:sz w:val="24"/>
              </w:rPr>
            </w:pPr>
          </w:p>
          <w:p w14:paraId="25B7D0D7" w14:textId="77777777" w:rsidR="002F4AE8" w:rsidRDefault="0069759E">
            <w:pPr>
              <w:pStyle w:val="TableParagraph"/>
              <w:spacing w:before="203"/>
              <w:ind w:left="102" w:right="120"/>
            </w:pPr>
            <w:r>
              <w:t xml:space="preserve">Candidates should be </w:t>
            </w:r>
            <w:r>
              <w:rPr>
                <w:spacing w:val="-3"/>
              </w:rPr>
              <w:t>able</w:t>
            </w:r>
            <w:r>
              <w:rPr>
                <w:spacing w:val="-18"/>
              </w:rPr>
              <w:t xml:space="preserve"> </w:t>
            </w:r>
            <w:r>
              <w:t xml:space="preserve">to measure the density </w:t>
            </w:r>
            <w:r>
              <w:rPr>
                <w:spacing w:val="-6"/>
              </w:rPr>
              <w:t xml:space="preserve">of </w:t>
            </w:r>
            <w:r>
              <w:t xml:space="preserve">minerals using </w:t>
            </w:r>
            <w:r>
              <w:rPr>
                <w:spacing w:val="-3"/>
              </w:rPr>
              <w:t xml:space="preserve">an </w:t>
            </w:r>
            <w:r>
              <w:t xml:space="preserve">appropriate technique </w:t>
            </w:r>
            <w:r>
              <w:rPr>
                <w:spacing w:val="-3"/>
              </w:rPr>
              <w:t xml:space="preserve">and </w:t>
            </w:r>
            <w:r>
              <w:t xml:space="preserve">evaluate the accuracy </w:t>
            </w:r>
            <w:r>
              <w:rPr>
                <w:spacing w:val="-6"/>
              </w:rPr>
              <w:t xml:space="preserve">of </w:t>
            </w:r>
            <w:r>
              <w:t>such</w:t>
            </w:r>
            <w:r>
              <w:rPr>
                <w:spacing w:val="-3"/>
              </w:rPr>
              <w:t xml:space="preserve"> </w:t>
            </w:r>
            <w:r>
              <w:t>calculations.</w:t>
            </w:r>
          </w:p>
          <w:p w14:paraId="25B7D0D8" w14:textId="77777777" w:rsidR="002F4AE8" w:rsidRDefault="002F4AE8">
            <w:pPr>
              <w:pStyle w:val="TableParagraph"/>
              <w:rPr>
                <w:rFonts w:ascii="Times New Roman"/>
                <w:sz w:val="24"/>
              </w:rPr>
            </w:pPr>
          </w:p>
          <w:p w14:paraId="25B7D0D9" w14:textId="77777777" w:rsidR="002F4AE8" w:rsidRDefault="002F4AE8">
            <w:pPr>
              <w:pStyle w:val="TableParagraph"/>
              <w:spacing w:before="2"/>
              <w:rPr>
                <w:rFonts w:ascii="Times New Roman"/>
                <w:sz w:val="20"/>
              </w:rPr>
            </w:pPr>
          </w:p>
          <w:p w14:paraId="25B7D0DA" w14:textId="77777777" w:rsidR="002F4AE8" w:rsidRDefault="0069759E">
            <w:pPr>
              <w:pStyle w:val="TableParagraph"/>
              <w:ind w:left="102" w:right="137"/>
            </w:pPr>
            <w:r>
              <w:t>Candidates will be required to use a mineral data sheet of diagnostic</w:t>
            </w:r>
            <w:r>
              <w:t xml:space="preserve"> mineral properties in their identification of the stated minerals.</w:t>
            </w:r>
          </w:p>
        </w:tc>
      </w:tr>
    </w:tbl>
    <w:p w14:paraId="25B7D0DC" w14:textId="77777777" w:rsidR="002F4AE8" w:rsidRDefault="002F4AE8">
      <w:pPr>
        <w:sectPr w:rsidR="002F4AE8">
          <w:pgSz w:w="11920" w:h="16850"/>
          <w:pgMar w:top="1220" w:right="440" w:bottom="1260" w:left="900" w:header="353" w:footer="1074" w:gutter="0"/>
          <w:cols w:space="720"/>
        </w:sectPr>
      </w:pPr>
    </w:p>
    <w:p w14:paraId="25B7D0DD" w14:textId="77777777" w:rsidR="002F4AE8" w:rsidRDefault="002F4AE8">
      <w:pPr>
        <w:pStyle w:val="BodyText"/>
        <w:rPr>
          <w:rFonts w:ascii="Times New Roman"/>
          <w:sz w:val="20"/>
        </w:rPr>
      </w:pPr>
    </w:p>
    <w:p w14:paraId="25B7D0DE" w14:textId="77777777" w:rsidR="002F4AE8" w:rsidRDefault="002F4AE8">
      <w:pPr>
        <w:pStyle w:val="BodyText"/>
        <w:spacing w:before="1"/>
        <w:rPr>
          <w:rFonts w:ascii="Times New Roman"/>
          <w:sz w:val="18"/>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5"/>
        <w:gridCol w:w="3219"/>
        <w:gridCol w:w="3061"/>
      </w:tblGrid>
      <w:tr w:rsidR="002F4AE8" w14:paraId="25B7D0E2" w14:textId="77777777">
        <w:trPr>
          <w:trHeight w:val="851"/>
        </w:trPr>
        <w:tc>
          <w:tcPr>
            <w:tcW w:w="2965" w:type="dxa"/>
          </w:tcPr>
          <w:p w14:paraId="25B7D0DF" w14:textId="77777777" w:rsidR="002F4AE8" w:rsidRDefault="0069759E">
            <w:pPr>
              <w:pStyle w:val="TableParagraph"/>
              <w:spacing w:before="55" w:line="276" w:lineRule="auto"/>
              <w:ind w:left="376" w:right="310" w:hanging="87"/>
              <w:rPr>
                <w:b/>
                <w:sz w:val="28"/>
              </w:rPr>
            </w:pPr>
            <w:r>
              <w:rPr>
                <w:b/>
                <w:sz w:val="28"/>
              </w:rPr>
              <w:t>Knowledge and understanding</w:t>
            </w:r>
          </w:p>
        </w:tc>
        <w:tc>
          <w:tcPr>
            <w:tcW w:w="3219" w:type="dxa"/>
          </w:tcPr>
          <w:p w14:paraId="25B7D0E0" w14:textId="77777777" w:rsidR="002F4AE8" w:rsidRDefault="0069759E">
            <w:pPr>
              <w:pStyle w:val="TableParagraph"/>
              <w:spacing w:before="103"/>
              <w:ind w:left="966" w:right="35" w:hanging="855"/>
              <w:rPr>
                <w:b/>
                <w:sz w:val="28"/>
              </w:rPr>
            </w:pPr>
            <w:r>
              <w:rPr>
                <w:b/>
                <w:sz w:val="28"/>
              </w:rPr>
              <w:t>Geological techniques and skills</w:t>
            </w:r>
          </w:p>
        </w:tc>
        <w:tc>
          <w:tcPr>
            <w:tcW w:w="3061" w:type="dxa"/>
          </w:tcPr>
          <w:p w14:paraId="25B7D0E1" w14:textId="77777777" w:rsidR="002F4AE8" w:rsidRDefault="0069759E">
            <w:pPr>
              <w:pStyle w:val="TableParagraph"/>
              <w:spacing w:before="264"/>
              <w:ind w:left="803"/>
              <w:rPr>
                <w:b/>
                <w:sz w:val="28"/>
              </w:rPr>
            </w:pPr>
            <w:r>
              <w:rPr>
                <w:b/>
                <w:sz w:val="28"/>
              </w:rPr>
              <w:t>Comments</w:t>
            </w:r>
          </w:p>
        </w:tc>
      </w:tr>
      <w:tr w:rsidR="002F4AE8" w14:paraId="25B7D0E6" w14:textId="77777777">
        <w:trPr>
          <w:trHeight w:val="1509"/>
        </w:trPr>
        <w:tc>
          <w:tcPr>
            <w:tcW w:w="2965" w:type="dxa"/>
          </w:tcPr>
          <w:p w14:paraId="25B7D0E3" w14:textId="77777777" w:rsidR="002F4AE8" w:rsidRDefault="002F4AE8">
            <w:pPr>
              <w:pStyle w:val="TableParagraph"/>
              <w:rPr>
                <w:rFonts w:ascii="Times New Roman"/>
              </w:rPr>
            </w:pPr>
          </w:p>
        </w:tc>
        <w:tc>
          <w:tcPr>
            <w:tcW w:w="3219" w:type="dxa"/>
          </w:tcPr>
          <w:p w14:paraId="25B7D0E4" w14:textId="77777777" w:rsidR="002F4AE8" w:rsidRDefault="0069759E">
            <w:pPr>
              <w:pStyle w:val="TableParagraph"/>
              <w:spacing w:before="104"/>
              <w:ind w:left="107" w:right="156"/>
            </w:pPr>
            <w:r>
              <w:t>SP3: Application of classification systems using distinguishing characteristics to identify unknown minerals.</w:t>
            </w:r>
          </w:p>
        </w:tc>
        <w:tc>
          <w:tcPr>
            <w:tcW w:w="3061" w:type="dxa"/>
          </w:tcPr>
          <w:p w14:paraId="25B7D0E5" w14:textId="77777777" w:rsidR="002F4AE8" w:rsidRDefault="0069759E">
            <w:pPr>
              <w:pStyle w:val="TableParagraph"/>
              <w:spacing w:before="104"/>
              <w:ind w:left="107" w:right="111"/>
            </w:pPr>
            <w:r>
              <w:t xml:space="preserve">Candidates should be </w:t>
            </w:r>
            <w:r>
              <w:rPr>
                <w:spacing w:val="-3"/>
              </w:rPr>
              <w:t xml:space="preserve">able </w:t>
            </w:r>
            <w:r>
              <w:t>to use flow charts to classify minerals (including</w:t>
            </w:r>
            <w:r>
              <w:rPr>
                <w:spacing w:val="-36"/>
              </w:rPr>
              <w:t xml:space="preserve"> </w:t>
            </w:r>
            <w:r>
              <w:t>unfamiliar minerals) from their</w:t>
            </w:r>
            <w:r>
              <w:rPr>
                <w:spacing w:val="-14"/>
              </w:rPr>
              <w:t xml:space="preserve"> </w:t>
            </w:r>
            <w:r>
              <w:rPr>
                <w:spacing w:val="-4"/>
              </w:rPr>
              <w:t xml:space="preserve">observed </w:t>
            </w:r>
            <w:r>
              <w:t>physical/chemical</w:t>
            </w:r>
            <w:r>
              <w:rPr>
                <w:spacing w:val="-23"/>
              </w:rPr>
              <w:t xml:space="preserve"> </w:t>
            </w:r>
            <w:r>
              <w:t>properties</w:t>
            </w:r>
            <w:r>
              <w:t>.</w:t>
            </w:r>
          </w:p>
        </w:tc>
      </w:tr>
      <w:tr w:rsidR="002F4AE8" w14:paraId="25B7D0EA" w14:textId="77777777">
        <w:trPr>
          <w:trHeight w:val="1588"/>
        </w:trPr>
        <w:tc>
          <w:tcPr>
            <w:tcW w:w="2965" w:type="dxa"/>
          </w:tcPr>
          <w:p w14:paraId="25B7D0E7" w14:textId="77777777" w:rsidR="002F4AE8" w:rsidRDefault="0069759E">
            <w:pPr>
              <w:pStyle w:val="TableParagraph"/>
              <w:tabs>
                <w:tab w:val="left" w:pos="568"/>
              </w:tabs>
              <w:spacing w:before="104" w:line="276" w:lineRule="auto"/>
              <w:ind w:left="568" w:right="310" w:hanging="363"/>
            </w:pPr>
            <w:r>
              <w:rPr>
                <w:color w:val="1F1F1F"/>
              </w:rPr>
              <w:t>f.</w:t>
            </w:r>
            <w:r>
              <w:rPr>
                <w:color w:val="1F1F1F"/>
              </w:rPr>
              <w:tab/>
            </w:r>
            <w:r>
              <w:t xml:space="preserve">Rocks are composed of aggregates </w:t>
            </w:r>
            <w:r>
              <w:rPr>
                <w:spacing w:val="-6"/>
              </w:rPr>
              <w:t xml:space="preserve">of </w:t>
            </w:r>
            <w:r>
              <w:t>minerals,</w:t>
            </w:r>
            <w:r>
              <w:rPr>
                <w:spacing w:val="-26"/>
              </w:rPr>
              <w:t xml:space="preserve"> </w:t>
            </w:r>
            <w:r>
              <w:t>pre-existing rocks or</w:t>
            </w:r>
            <w:r>
              <w:rPr>
                <w:spacing w:val="-11"/>
              </w:rPr>
              <w:t xml:space="preserve"> </w:t>
            </w:r>
            <w:r>
              <w:t>fossils.</w:t>
            </w:r>
          </w:p>
        </w:tc>
        <w:tc>
          <w:tcPr>
            <w:tcW w:w="3219" w:type="dxa"/>
          </w:tcPr>
          <w:p w14:paraId="25B7D0E8" w14:textId="77777777" w:rsidR="002F4AE8" w:rsidRDefault="002F4AE8">
            <w:pPr>
              <w:pStyle w:val="TableParagraph"/>
              <w:rPr>
                <w:rFonts w:ascii="Times New Roman"/>
              </w:rPr>
            </w:pPr>
          </w:p>
        </w:tc>
        <w:tc>
          <w:tcPr>
            <w:tcW w:w="3061" w:type="dxa"/>
          </w:tcPr>
          <w:p w14:paraId="25B7D0E9" w14:textId="77777777" w:rsidR="002F4AE8" w:rsidRDefault="002F4AE8">
            <w:pPr>
              <w:pStyle w:val="TableParagraph"/>
              <w:rPr>
                <w:rFonts w:ascii="Times New Roman"/>
              </w:rPr>
            </w:pPr>
          </w:p>
        </w:tc>
      </w:tr>
      <w:tr w:rsidR="002F4AE8" w14:paraId="25B7D0F1" w14:textId="77777777">
        <w:trPr>
          <w:trHeight w:val="4445"/>
        </w:trPr>
        <w:tc>
          <w:tcPr>
            <w:tcW w:w="2965" w:type="dxa"/>
            <w:tcBorders>
              <w:bottom w:val="nil"/>
            </w:tcBorders>
          </w:tcPr>
          <w:p w14:paraId="25B7D0EB" w14:textId="77777777" w:rsidR="002F4AE8" w:rsidRDefault="0069759E">
            <w:pPr>
              <w:pStyle w:val="TableParagraph"/>
              <w:spacing w:before="104"/>
              <w:ind w:left="568" w:right="156" w:hanging="363"/>
            </w:pPr>
            <w:r>
              <w:rPr>
                <w:color w:val="1F1F1F"/>
              </w:rPr>
              <w:t xml:space="preserve">g. </w:t>
            </w:r>
            <w:r>
              <w:t xml:space="preserve">Igneous, sedimentary and metamorphic rocks display differences </w:t>
            </w:r>
            <w:r>
              <w:rPr>
                <w:spacing w:val="-6"/>
              </w:rPr>
              <w:t xml:space="preserve">of </w:t>
            </w:r>
            <w:r>
              <w:t>composition and texture that reflect</w:t>
            </w:r>
            <w:r>
              <w:rPr>
                <w:spacing w:val="-36"/>
              </w:rPr>
              <w:t xml:space="preserve"> </w:t>
            </w:r>
            <w:r>
              <w:t xml:space="preserve">their mode </w:t>
            </w:r>
            <w:r>
              <w:rPr>
                <w:spacing w:val="-3"/>
              </w:rPr>
              <w:t>of</w:t>
            </w:r>
            <w:r>
              <w:t xml:space="preserve"> </w:t>
            </w:r>
            <w:r>
              <w:rPr>
                <w:spacing w:val="-3"/>
              </w:rPr>
              <w:t>origin.</w:t>
            </w:r>
          </w:p>
        </w:tc>
        <w:tc>
          <w:tcPr>
            <w:tcW w:w="3219" w:type="dxa"/>
            <w:tcBorders>
              <w:bottom w:val="nil"/>
            </w:tcBorders>
          </w:tcPr>
          <w:p w14:paraId="25B7D0EC" w14:textId="77777777" w:rsidR="002F4AE8" w:rsidRDefault="0069759E">
            <w:pPr>
              <w:pStyle w:val="TableParagraph"/>
              <w:spacing w:before="104"/>
              <w:ind w:left="107" w:right="35"/>
            </w:pPr>
            <w:r>
              <w:t>Observation and investigation of hand specimens of a variety of rocks (including sampling in the field) in order to:</w:t>
            </w:r>
          </w:p>
          <w:p w14:paraId="25B7D0ED" w14:textId="77777777" w:rsidR="002F4AE8" w:rsidRDefault="0069759E">
            <w:pPr>
              <w:pStyle w:val="TableParagraph"/>
              <w:numPr>
                <w:ilvl w:val="0"/>
                <w:numId w:val="108"/>
              </w:numPr>
              <w:tabs>
                <w:tab w:val="left" w:pos="438"/>
                <w:tab w:val="left" w:pos="439"/>
              </w:tabs>
              <w:spacing w:before="123" w:line="237" w:lineRule="auto"/>
              <w:ind w:right="459"/>
            </w:pPr>
            <w:r>
              <w:t>identify and interpret component</w:t>
            </w:r>
            <w:r>
              <w:rPr>
                <w:spacing w:val="-24"/>
              </w:rPr>
              <w:t xml:space="preserve"> </w:t>
            </w:r>
            <w:r>
              <w:t>composition</w:t>
            </w:r>
          </w:p>
          <w:p w14:paraId="25B7D0EE" w14:textId="77777777" w:rsidR="002F4AE8" w:rsidRDefault="0069759E">
            <w:pPr>
              <w:pStyle w:val="TableParagraph"/>
              <w:numPr>
                <w:ilvl w:val="0"/>
                <w:numId w:val="108"/>
              </w:numPr>
              <w:tabs>
                <w:tab w:val="left" w:pos="438"/>
                <w:tab w:val="left" w:pos="439"/>
              </w:tabs>
              <w:spacing w:before="1"/>
              <w:ind w:right="140"/>
            </w:pPr>
            <w:r>
              <w:t xml:space="preserve">interpret </w:t>
            </w:r>
            <w:r>
              <w:rPr>
                <w:spacing w:val="-3"/>
              </w:rPr>
              <w:t xml:space="preserve">colour </w:t>
            </w:r>
            <w:r>
              <w:t>and textures</w:t>
            </w:r>
            <w:r>
              <w:rPr>
                <w:spacing w:val="-14"/>
              </w:rPr>
              <w:t xml:space="preserve"> </w:t>
            </w:r>
            <w:r>
              <w:t>(crystalline/clastic; crystal or grain size/shape; sorting; foliation; mineral alignment/bedding/cryst- alline banding) and</w:t>
            </w:r>
            <w:r>
              <w:rPr>
                <w:spacing w:val="7"/>
              </w:rPr>
              <w:t xml:space="preserve"> </w:t>
            </w:r>
            <w:r>
              <w:t>hence</w:t>
            </w:r>
          </w:p>
          <w:p w14:paraId="25B7D0EF" w14:textId="77777777" w:rsidR="002F4AE8" w:rsidRDefault="0069759E">
            <w:pPr>
              <w:pStyle w:val="TableParagraph"/>
              <w:numPr>
                <w:ilvl w:val="0"/>
                <w:numId w:val="108"/>
              </w:numPr>
              <w:tabs>
                <w:tab w:val="left" w:pos="438"/>
                <w:tab w:val="left" w:pos="439"/>
              </w:tabs>
              <w:ind w:right="216"/>
            </w:pPr>
            <w:r>
              <w:t xml:space="preserve">deduce the mode </w:t>
            </w:r>
            <w:r>
              <w:rPr>
                <w:spacing w:val="-3"/>
              </w:rPr>
              <w:t xml:space="preserve">of </w:t>
            </w:r>
            <w:r>
              <w:t>origin of the rock as igneous, metamorphic or sedimentary.</w:t>
            </w:r>
          </w:p>
        </w:tc>
        <w:tc>
          <w:tcPr>
            <w:tcW w:w="3061" w:type="dxa"/>
            <w:tcBorders>
              <w:bottom w:val="nil"/>
            </w:tcBorders>
          </w:tcPr>
          <w:p w14:paraId="25B7D0F0" w14:textId="77777777" w:rsidR="002F4AE8" w:rsidRDefault="0069759E">
            <w:pPr>
              <w:pStyle w:val="TableParagraph"/>
              <w:spacing w:before="104"/>
              <w:ind w:left="107" w:right="239"/>
            </w:pPr>
            <w:r>
              <w:t>Candidates should be able to determine the origi</w:t>
            </w:r>
            <w:r>
              <w:t>n of igneous, sedimentary and metamorphic rocks from their differing textures and mineralogies (including unfamiliar rocks) in the laboratory and field.</w:t>
            </w:r>
          </w:p>
        </w:tc>
      </w:tr>
      <w:tr w:rsidR="002F4AE8" w14:paraId="25B7D0F6" w14:textId="77777777">
        <w:trPr>
          <w:trHeight w:val="1767"/>
        </w:trPr>
        <w:tc>
          <w:tcPr>
            <w:tcW w:w="2965" w:type="dxa"/>
            <w:tcBorders>
              <w:top w:val="nil"/>
              <w:bottom w:val="nil"/>
            </w:tcBorders>
          </w:tcPr>
          <w:p w14:paraId="25B7D0F2" w14:textId="77777777" w:rsidR="002F4AE8" w:rsidRDefault="002F4AE8">
            <w:pPr>
              <w:pStyle w:val="TableParagraph"/>
              <w:rPr>
                <w:rFonts w:ascii="Times New Roman"/>
              </w:rPr>
            </w:pPr>
          </w:p>
        </w:tc>
        <w:tc>
          <w:tcPr>
            <w:tcW w:w="3219" w:type="dxa"/>
            <w:tcBorders>
              <w:top w:val="nil"/>
              <w:bottom w:val="nil"/>
            </w:tcBorders>
          </w:tcPr>
          <w:p w14:paraId="25B7D0F3" w14:textId="77777777" w:rsidR="002F4AE8" w:rsidRDefault="0069759E">
            <w:pPr>
              <w:pStyle w:val="TableParagraph"/>
              <w:spacing w:before="123"/>
              <w:ind w:left="107" w:right="156"/>
            </w:pPr>
            <w:r>
              <w:t>SP4: Production of scaled annotated scientific drawings of rock samples from hand samples using a light microscope, or hand lens observation.</w:t>
            </w:r>
          </w:p>
        </w:tc>
        <w:tc>
          <w:tcPr>
            <w:tcW w:w="3061" w:type="dxa"/>
            <w:tcBorders>
              <w:top w:val="nil"/>
              <w:bottom w:val="nil"/>
            </w:tcBorders>
          </w:tcPr>
          <w:p w14:paraId="25B7D0F4" w14:textId="77777777" w:rsidR="002F4AE8" w:rsidRDefault="002F4AE8">
            <w:pPr>
              <w:pStyle w:val="TableParagraph"/>
              <w:rPr>
                <w:rFonts w:ascii="Times New Roman"/>
                <w:sz w:val="24"/>
              </w:rPr>
            </w:pPr>
          </w:p>
          <w:p w14:paraId="25B7D0F5" w14:textId="77777777" w:rsidR="002F4AE8" w:rsidRDefault="0069759E">
            <w:pPr>
              <w:pStyle w:val="TableParagraph"/>
              <w:spacing w:before="188"/>
              <w:ind w:left="107" w:right="144"/>
            </w:pPr>
            <w:r>
              <w:t>Scientific drawings to</w:t>
            </w:r>
            <w:r>
              <w:rPr>
                <w:spacing w:val="-23"/>
              </w:rPr>
              <w:t xml:space="preserve"> </w:t>
            </w:r>
            <w:r>
              <w:rPr>
                <w:spacing w:val="-3"/>
              </w:rPr>
              <w:t xml:space="preserve">include </w:t>
            </w:r>
            <w:r>
              <w:t xml:space="preserve">samples in the </w:t>
            </w:r>
            <w:r>
              <w:rPr>
                <w:spacing w:val="-3"/>
              </w:rPr>
              <w:t xml:space="preserve">laboratory </w:t>
            </w:r>
            <w:r>
              <w:t>and the field using appropriate</w:t>
            </w:r>
            <w:r>
              <w:rPr>
                <w:spacing w:val="-5"/>
              </w:rPr>
              <w:t xml:space="preserve"> </w:t>
            </w:r>
            <w:r>
              <w:t>scales.</w:t>
            </w:r>
          </w:p>
        </w:tc>
      </w:tr>
      <w:tr w:rsidR="002F4AE8" w14:paraId="25B7D0FA" w14:textId="77777777">
        <w:trPr>
          <w:trHeight w:val="776"/>
        </w:trPr>
        <w:tc>
          <w:tcPr>
            <w:tcW w:w="2965" w:type="dxa"/>
            <w:tcBorders>
              <w:top w:val="nil"/>
              <w:bottom w:val="nil"/>
            </w:tcBorders>
          </w:tcPr>
          <w:p w14:paraId="25B7D0F7" w14:textId="77777777" w:rsidR="002F4AE8" w:rsidRDefault="002F4AE8">
            <w:pPr>
              <w:pStyle w:val="TableParagraph"/>
              <w:rPr>
                <w:rFonts w:ascii="Times New Roman"/>
              </w:rPr>
            </w:pPr>
          </w:p>
        </w:tc>
        <w:tc>
          <w:tcPr>
            <w:tcW w:w="3219" w:type="dxa"/>
            <w:tcBorders>
              <w:top w:val="nil"/>
              <w:bottom w:val="nil"/>
            </w:tcBorders>
          </w:tcPr>
          <w:p w14:paraId="25B7D0F8" w14:textId="77777777" w:rsidR="002F4AE8" w:rsidRDefault="0069759E">
            <w:pPr>
              <w:pStyle w:val="TableParagraph"/>
              <w:numPr>
                <w:ilvl w:val="0"/>
                <w:numId w:val="107"/>
              </w:numPr>
              <w:tabs>
                <w:tab w:val="left" w:pos="350"/>
              </w:tabs>
              <w:spacing w:before="129" w:line="237" w:lineRule="auto"/>
              <w:ind w:right="386" w:hanging="271"/>
              <w:rPr>
                <w:i/>
              </w:rPr>
            </w:pPr>
            <w:r>
              <w:rPr>
                <w:i/>
              </w:rPr>
              <w:t>Use and manipu</w:t>
            </w:r>
            <w:r>
              <w:rPr>
                <w:i/>
              </w:rPr>
              <w:t>lation of the magnification</w:t>
            </w:r>
            <w:r>
              <w:rPr>
                <w:i/>
                <w:spacing w:val="-1"/>
              </w:rPr>
              <w:t xml:space="preserve"> </w:t>
            </w:r>
            <w:r>
              <w:rPr>
                <w:i/>
              </w:rPr>
              <w:t>formula</w:t>
            </w:r>
          </w:p>
        </w:tc>
        <w:tc>
          <w:tcPr>
            <w:tcW w:w="3061" w:type="dxa"/>
            <w:tcBorders>
              <w:top w:val="nil"/>
              <w:bottom w:val="nil"/>
            </w:tcBorders>
          </w:tcPr>
          <w:p w14:paraId="25B7D0F9" w14:textId="77777777" w:rsidR="002F4AE8" w:rsidRDefault="002F4AE8">
            <w:pPr>
              <w:pStyle w:val="TableParagraph"/>
              <w:rPr>
                <w:rFonts w:ascii="Times New Roman"/>
              </w:rPr>
            </w:pPr>
          </w:p>
        </w:tc>
      </w:tr>
      <w:tr w:rsidR="002F4AE8" w14:paraId="25B7D0FF" w14:textId="77777777">
        <w:trPr>
          <w:trHeight w:val="856"/>
        </w:trPr>
        <w:tc>
          <w:tcPr>
            <w:tcW w:w="2965" w:type="dxa"/>
            <w:tcBorders>
              <w:top w:val="nil"/>
            </w:tcBorders>
          </w:tcPr>
          <w:p w14:paraId="25B7D0FB" w14:textId="77777777" w:rsidR="002F4AE8" w:rsidRDefault="002F4AE8">
            <w:pPr>
              <w:pStyle w:val="TableParagraph"/>
              <w:rPr>
                <w:rFonts w:ascii="Times New Roman"/>
              </w:rPr>
            </w:pPr>
          </w:p>
        </w:tc>
        <w:tc>
          <w:tcPr>
            <w:tcW w:w="3219" w:type="dxa"/>
            <w:tcBorders>
              <w:top w:val="nil"/>
            </w:tcBorders>
          </w:tcPr>
          <w:p w14:paraId="25B7D0FC" w14:textId="77777777" w:rsidR="002F4AE8" w:rsidRDefault="0069759E">
            <w:pPr>
              <w:pStyle w:val="TableParagraph"/>
              <w:spacing w:before="123"/>
              <w:ind w:left="107"/>
              <w:rPr>
                <w:i/>
              </w:rPr>
            </w:pPr>
            <w:r>
              <w:rPr>
                <w:i/>
              </w:rPr>
              <w:t xml:space="preserve">magnification = </w:t>
            </w:r>
            <w:r>
              <w:rPr>
                <w:i/>
                <w:u w:val="single"/>
              </w:rPr>
              <w:t>size of image</w:t>
            </w:r>
          </w:p>
          <w:p w14:paraId="25B7D0FD" w14:textId="77777777" w:rsidR="002F4AE8" w:rsidRDefault="0069759E">
            <w:pPr>
              <w:pStyle w:val="TableParagraph"/>
              <w:spacing w:before="2"/>
              <w:ind w:left="1331"/>
              <w:rPr>
                <w:i/>
              </w:rPr>
            </w:pPr>
            <w:r>
              <w:rPr>
                <w:i/>
              </w:rPr>
              <w:t>size of real object</w:t>
            </w:r>
          </w:p>
        </w:tc>
        <w:tc>
          <w:tcPr>
            <w:tcW w:w="3061" w:type="dxa"/>
            <w:tcBorders>
              <w:top w:val="nil"/>
            </w:tcBorders>
          </w:tcPr>
          <w:p w14:paraId="25B7D0FE" w14:textId="77777777" w:rsidR="002F4AE8" w:rsidRDefault="002F4AE8">
            <w:pPr>
              <w:pStyle w:val="TableParagraph"/>
              <w:rPr>
                <w:rFonts w:ascii="Times New Roman"/>
              </w:rPr>
            </w:pPr>
          </w:p>
        </w:tc>
      </w:tr>
    </w:tbl>
    <w:p w14:paraId="25B7D100" w14:textId="77777777" w:rsidR="002F4AE8" w:rsidRDefault="002F4AE8">
      <w:pPr>
        <w:rPr>
          <w:rFonts w:ascii="Times New Roman"/>
        </w:rPr>
        <w:sectPr w:rsidR="002F4AE8">
          <w:pgSz w:w="11920" w:h="16850"/>
          <w:pgMar w:top="1220" w:right="440" w:bottom="1260" w:left="900" w:header="353" w:footer="1074" w:gutter="0"/>
          <w:cols w:space="720"/>
        </w:sectPr>
      </w:pPr>
    </w:p>
    <w:p w14:paraId="25B7D101"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9"/>
        <w:gridCol w:w="3216"/>
        <w:gridCol w:w="2998"/>
      </w:tblGrid>
      <w:tr w:rsidR="002F4AE8" w14:paraId="25B7D103" w14:textId="77777777">
        <w:trPr>
          <w:trHeight w:val="866"/>
        </w:trPr>
        <w:tc>
          <w:tcPr>
            <w:tcW w:w="9243" w:type="dxa"/>
            <w:gridSpan w:val="3"/>
            <w:shd w:val="clear" w:color="auto" w:fill="2955A1"/>
          </w:tcPr>
          <w:p w14:paraId="25B7D102" w14:textId="77777777" w:rsidR="002F4AE8" w:rsidRDefault="0069759E">
            <w:pPr>
              <w:pStyle w:val="TableParagraph"/>
              <w:spacing w:before="96"/>
              <w:ind w:left="4203" w:right="197" w:hanging="3796"/>
              <w:rPr>
                <w:b/>
                <w:sz w:val="28"/>
              </w:rPr>
            </w:pPr>
            <w:r>
              <w:rPr>
                <w:color w:val="FFFFFF"/>
                <w:sz w:val="28"/>
              </w:rPr>
              <w:t xml:space="preserve">Topic F2: </w:t>
            </w:r>
            <w:r>
              <w:rPr>
                <w:b/>
                <w:color w:val="FFFFFF"/>
                <w:sz w:val="28"/>
              </w:rPr>
              <w:t>SURFACE AND INTERNAL PROCESSES OF THE ROCK CYCLE</w:t>
            </w:r>
          </w:p>
        </w:tc>
      </w:tr>
      <w:tr w:rsidR="002F4AE8" w14:paraId="25B7D105" w14:textId="77777777">
        <w:trPr>
          <w:trHeight w:val="1177"/>
        </w:trPr>
        <w:tc>
          <w:tcPr>
            <w:tcW w:w="9243" w:type="dxa"/>
            <w:gridSpan w:val="3"/>
            <w:shd w:val="clear" w:color="auto" w:fill="DBE4F0"/>
          </w:tcPr>
          <w:p w14:paraId="25B7D104" w14:textId="77777777" w:rsidR="002F4AE8" w:rsidRDefault="0069759E">
            <w:pPr>
              <w:pStyle w:val="TableParagraph"/>
              <w:spacing w:before="103"/>
              <w:ind w:left="1790" w:right="276" w:hanging="1488"/>
              <w:rPr>
                <w:b/>
                <w:sz w:val="28"/>
              </w:rPr>
            </w:pPr>
            <w:r>
              <w:rPr>
                <w:sz w:val="28"/>
              </w:rPr>
              <w:t xml:space="preserve">Key Idea 1: </w:t>
            </w:r>
            <w:r>
              <w:rPr>
                <w:b/>
                <w:spacing w:val="-3"/>
                <w:sz w:val="28"/>
              </w:rPr>
              <w:t xml:space="preserve">The </w:t>
            </w:r>
            <w:r>
              <w:rPr>
                <w:b/>
                <w:sz w:val="28"/>
              </w:rPr>
              <w:t xml:space="preserve">mineralogy and texture of </w:t>
            </w:r>
            <w:r>
              <w:rPr>
                <w:b/>
                <w:spacing w:val="-3"/>
                <w:sz w:val="28"/>
              </w:rPr>
              <w:t xml:space="preserve">sedimentary </w:t>
            </w:r>
            <w:r>
              <w:rPr>
                <w:b/>
                <w:sz w:val="28"/>
              </w:rPr>
              <w:t>rocks</w:t>
            </w:r>
            <w:r>
              <w:rPr>
                <w:b/>
                <w:spacing w:val="-53"/>
                <w:sz w:val="28"/>
              </w:rPr>
              <w:t xml:space="preserve"> </w:t>
            </w:r>
            <w:r>
              <w:rPr>
                <w:b/>
                <w:sz w:val="28"/>
              </w:rPr>
              <w:t xml:space="preserve">are the result of the surface </w:t>
            </w:r>
            <w:r>
              <w:rPr>
                <w:b/>
                <w:spacing w:val="-3"/>
                <w:sz w:val="28"/>
              </w:rPr>
              <w:t xml:space="preserve">process part </w:t>
            </w:r>
            <w:r>
              <w:rPr>
                <w:b/>
                <w:sz w:val="28"/>
              </w:rPr>
              <w:t>of the rock cycle, driven by external energy sources</w:t>
            </w:r>
          </w:p>
        </w:tc>
      </w:tr>
      <w:tr w:rsidR="002F4AE8" w14:paraId="25B7D10A" w14:textId="77777777">
        <w:trPr>
          <w:trHeight w:val="897"/>
        </w:trPr>
        <w:tc>
          <w:tcPr>
            <w:tcW w:w="3029" w:type="dxa"/>
          </w:tcPr>
          <w:p w14:paraId="25B7D106" w14:textId="77777777" w:rsidR="002F4AE8" w:rsidRDefault="0069759E">
            <w:pPr>
              <w:pStyle w:val="TableParagraph"/>
              <w:spacing w:before="177"/>
              <w:ind w:left="539" w:right="162" w:hanging="65"/>
              <w:rPr>
                <w:b/>
                <w:sz w:val="28"/>
              </w:rPr>
            </w:pPr>
            <w:r>
              <w:rPr>
                <w:b/>
                <w:sz w:val="28"/>
              </w:rPr>
              <w:t>Knowledge and understanding</w:t>
            </w:r>
          </w:p>
        </w:tc>
        <w:tc>
          <w:tcPr>
            <w:tcW w:w="3216" w:type="dxa"/>
          </w:tcPr>
          <w:p w14:paraId="25B7D107" w14:textId="77777777" w:rsidR="002F4AE8" w:rsidRDefault="0069759E">
            <w:pPr>
              <w:pStyle w:val="TableParagraph"/>
              <w:spacing w:before="177"/>
              <w:ind w:left="967" w:right="69" w:hanging="855"/>
              <w:rPr>
                <w:b/>
                <w:sz w:val="28"/>
              </w:rPr>
            </w:pPr>
            <w:r>
              <w:rPr>
                <w:b/>
                <w:sz w:val="28"/>
              </w:rPr>
              <w:t>Geological techniques and skills</w:t>
            </w:r>
          </w:p>
        </w:tc>
        <w:tc>
          <w:tcPr>
            <w:tcW w:w="2998" w:type="dxa"/>
          </w:tcPr>
          <w:p w14:paraId="25B7D108" w14:textId="77777777" w:rsidR="002F4AE8" w:rsidRDefault="002F4AE8">
            <w:pPr>
              <w:pStyle w:val="TableParagraph"/>
              <w:spacing w:before="4"/>
              <w:rPr>
                <w:rFonts w:ascii="Times New Roman"/>
                <w:sz w:val="29"/>
              </w:rPr>
            </w:pPr>
          </w:p>
          <w:p w14:paraId="25B7D109" w14:textId="77777777" w:rsidR="002F4AE8" w:rsidRDefault="0069759E">
            <w:pPr>
              <w:pStyle w:val="TableParagraph"/>
              <w:ind w:left="773"/>
              <w:rPr>
                <w:b/>
                <w:sz w:val="28"/>
              </w:rPr>
            </w:pPr>
            <w:r>
              <w:rPr>
                <w:b/>
                <w:sz w:val="28"/>
              </w:rPr>
              <w:t>Comments</w:t>
            </w:r>
          </w:p>
        </w:tc>
      </w:tr>
      <w:tr w:rsidR="002F4AE8" w14:paraId="25B7D10E" w14:textId="77777777">
        <w:trPr>
          <w:trHeight w:val="1811"/>
        </w:trPr>
        <w:tc>
          <w:tcPr>
            <w:tcW w:w="3029" w:type="dxa"/>
          </w:tcPr>
          <w:p w14:paraId="25B7D10B" w14:textId="77777777" w:rsidR="002F4AE8" w:rsidRDefault="0069759E">
            <w:pPr>
              <w:pStyle w:val="TableParagraph"/>
              <w:spacing w:before="104"/>
              <w:ind w:left="474" w:right="162" w:hanging="370"/>
            </w:pPr>
            <w:r>
              <w:t>a. External energy: solar heating of the Earth’s surface drives the water cycle and influences weathering and erosional processes.</w:t>
            </w:r>
          </w:p>
        </w:tc>
        <w:tc>
          <w:tcPr>
            <w:tcW w:w="3216" w:type="dxa"/>
          </w:tcPr>
          <w:p w14:paraId="25B7D10C" w14:textId="77777777" w:rsidR="002F4AE8" w:rsidRDefault="002F4AE8">
            <w:pPr>
              <w:pStyle w:val="TableParagraph"/>
              <w:rPr>
                <w:rFonts w:ascii="Times New Roman"/>
              </w:rPr>
            </w:pPr>
          </w:p>
        </w:tc>
        <w:tc>
          <w:tcPr>
            <w:tcW w:w="2998" w:type="dxa"/>
          </w:tcPr>
          <w:p w14:paraId="25B7D10D" w14:textId="77777777" w:rsidR="002F4AE8" w:rsidRDefault="002F4AE8">
            <w:pPr>
              <w:pStyle w:val="TableParagraph"/>
              <w:rPr>
                <w:rFonts w:ascii="Times New Roman"/>
              </w:rPr>
            </w:pPr>
          </w:p>
        </w:tc>
      </w:tr>
      <w:tr w:rsidR="002F4AE8" w14:paraId="25B7D117" w14:textId="77777777">
        <w:trPr>
          <w:trHeight w:val="6612"/>
        </w:trPr>
        <w:tc>
          <w:tcPr>
            <w:tcW w:w="3029" w:type="dxa"/>
          </w:tcPr>
          <w:p w14:paraId="25B7D10F" w14:textId="77777777" w:rsidR="002F4AE8" w:rsidRDefault="0069759E">
            <w:pPr>
              <w:pStyle w:val="TableParagraph"/>
              <w:numPr>
                <w:ilvl w:val="0"/>
                <w:numId w:val="106"/>
              </w:numPr>
              <w:tabs>
                <w:tab w:val="left" w:pos="461"/>
              </w:tabs>
              <w:spacing w:before="106"/>
              <w:ind w:right="155" w:hanging="367"/>
            </w:pPr>
            <w:r>
              <w:t xml:space="preserve">Physical and chemical weathering </w:t>
            </w:r>
            <w:r>
              <w:rPr>
                <w:spacing w:val="-3"/>
              </w:rPr>
              <w:t xml:space="preserve">of </w:t>
            </w:r>
            <w:r>
              <w:t xml:space="preserve">rocks occurs at the Earth’s surface and </w:t>
            </w:r>
            <w:r>
              <w:rPr>
                <w:spacing w:val="-4"/>
              </w:rPr>
              <w:t xml:space="preserve">provides </w:t>
            </w:r>
            <w:r>
              <w:t>the raw materials for new sedimentary</w:t>
            </w:r>
            <w:r>
              <w:rPr>
                <w:spacing w:val="-8"/>
              </w:rPr>
              <w:t xml:space="preserve"> </w:t>
            </w:r>
            <w:r>
              <w:t>rocks:</w:t>
            </w:r>
          </w:p>
          <w:p w14:paraId="25B7D110" w14:textId="77777777" w:rsidR="002F4AE8" w:rsidRDefault="0069759E">
            <w:pPr>
              <w:pStyle w:val="TableParagraph"/>
              <w:numPr>
                <w:ilvl w:val="1"/>
                <w:numId w:val="106"/>
              </w:numPr>
              <w:tabs>
                <w:tab w:val="left" w:pos="827"/>
                <w:tab w:val="left" w:pos="828"/>
              </w:tabs>
              <w:spacing w:before="1"/>
              <w:ind w:right="205"/>
            </w:pPr>
            <w:r>
              <w:t>physical</w:t>
            </w:r>
            <w:r>
              <w:rPr>
                <w:spacing w:val="-19"/>
              </w:rPr>
              <w:t xml:space="preserve"> </w:t>
            </w:r>
            <w:r>
              <w:t xml:space="preserve">weathering, (insolation, freeze/thaw) breaks rock </w:t>
            </w:r>
            <w:r>
              <w:rPr>
                <w:spacing w:val="-3"/>
              </w:rPr>
              <w:t xml:space="preserve">down </w:t>
            </w:r>
            <w:r>
              <w:t>into smaller</w:t>
            </w:r>
            <w:r>
              <w:rPr>
                <w:spacing w:val="-8"/>
              </w:rPr>
              <w:t xml:space="preserve"> </w:t>
            </w:r>
            <w:r>
              <w:t>fragments</w:t>
            </w:r>
          </w:p>
          <w:p w14:paraId="25B7D111" w14:textId="77777777" w:rsidR="002F4AE8" w:rsidRDefault="0069759E">
            <w:pPr>
              <w:pStyle w:val="TableParagraph"/>
              <w:numPr>
                <w:ilvl w:val="1"/>
                <w:numId w:val="106"/>
              </w:numPr>
              <w:tabs>
                <w:tab w:val="left" w:pos="827"/>
                <w:tab w:val="left" w:pos="828"/>
              </w:tabs>
              <w:ind w:right="173"/>
            </w:pPr>
            <w:r>
              <w:t>chemical weathering of silicate and carbonate rocks (hydrolysis, carbonation,</w:t>
            </w:r>
            <w:r>
              <w:rPr>
                <w:spacing w:val="-24"/>
              </w:rPr>
              <w:t xml:space="preserve"> </w:t>
            </w:r>
            <w:r>
              <w:t xml:space="preserve">solution and oxidation) produces a range </w:t>
            </w:r>
            <w:r>
              <w:rPr>
                <w:spacing w:val="-6"/>
              </w:rPr>
              <w:t xml:space="preserve">of </w:t>
            </w:r>
            <w:r>
              <w:t>ne</w:t>
            </w:r>
            <w:r>
              <w:t>w minerals and solutions together with residual, resistant</w:t>
            </w:r>
            <w:r>
              <w:rPr>
                <w:spacing w:val="-7"/>
              </w:rPr>
              <w:t xml:space="preserve"> </w:t>
            </w:r>
            <w:r>
              <w:t>minerals</w:t>
            </w:r>
          </w:p>
          <w:p w14:paraId="25B7D112" w14:textId="77777777" w:rsidR="002F4AE8" w:rsidRDefault="0069759E">
            <w:pPr>
              <w:pStyle w:val="TableParagraph"/>
              <w:numPr>
                <w:ilvl w:val="1"/>
                <w:numId w:val="106"/>
              </w:numPr>
              <w:tabs>
                <w:tab w:val="left" w:pos="828"/>
              </w:tabs>
              <w:spacing w:line="237" w:lineRule="auto"/>
              <w:ind w:right="100"/>
              <w:jc w:val="both"/>
            </w:pPr>
            <w:r>
              <w:t xml:space="preserve">biological weathering involves physical </w:t>
            </w:r>
            <w:r>
              <w:rPr>
                <w:spacing w:val="-7"/>
              </w:rPr>
              <w:t xml:space="preserve">and </w:t>
            </w:r>
            <w:r>
              <w:t>chemical</w:t>
            </w:r>
            <w:r>
              <w:rPr>
                <w:spacing w:val="-6"/>
              </w:rPr>
              <w:t xml:space="preserve"> </w:t>
            </w:r>
            <w:r>
              <w:t>changes.</w:t>
            </w:r>
          </w:p>
        </w:tc>
        <w:tc>
          <w:tcPr>
            <w:tcW w:w="3216" w:type="dxa"/>
          </w:tcPr>
          <w:p w14:paraId="25B7D113" w14:textId="77777777" w:rsidR="002F4AE8" w:rsidRDefault="002F4AE8">
            <w:pPr>
              <w:pStyle w:val="TableParagraph"/>
              <w:rPr>
                <w:rFonts w:ascii="Times New Roman"/>
              </w:rPr>
            </w:pPr>
          </w:p>
        </w:tc>
        <w:tc>
          <w:tcPr>
            <w:tcW w:w="2998" w:type="dxa"/>
          </w:tcPr>
          <w:p w14:paraId="25B7D114" w14:textId="77777777" w:rsidR="002F4AE8" w:rsidRDefault="0069759E">
            <w:pPr>
              <w:pStyle w:val="TableParagraph"/>
              <w:spacing w:before="106"/>
              <w:ind w:left="109" w:right="129"/>
            </w:pPr>
            <w:r>
              <w:t xml:space="preserve">Candidates should know that the products </w:t>
            </w:r>
            <w:r>
              <w:rPr>
                <w:spacing w:val="-6"/>
              </w:rPr>
              <w:t xml:space="preserve">of </w:t>
            </w:r>
            <w:r>
              <w:t xml:space="preserve">weathering are rock fragments, </w:t>
            </w:r>
            <w:r>
              <w:rPr>
                <w:spacing w:val="-3"/>
              </w:rPr>
              <w:t xml:space="preserve">unreactive grains </w:t>
            </w:r>
            <w:r>
              <w:t xml:space="preserve">(e.g. quartz), clay minerals (e.g. kaolinite) and ions </w:t>
            </w:r>
            <w:r>
              <w:rPr>
                <w:spacing w:val="-4"/>
              </w:rPr>
              <w:t xml:space="preserve">in </w:t>
            </w:r>
            <w:r>
              <w:t>solution.</w:t>
            </w:r>
          </w:p>
          <w:p w14:paraId="25B7D115" w14:textId="77777777" w:rsidR="002F4AE8" w:rsidRDefault="002F4AE8">
            <w:pPr>
              <w:pStyle w:val="TableParagraph"/>
              <w:rPr>
                <w:rFonts w:ascii="Times New Roman"/>
              </w:rPr>
            </w:pPr>
          </w:p>
          <w:p w14:paraId="25B7D116" w14:textId="77777777" w:rsidR="002F4AE8" w:rsidRDefault="0069759E">
            <w:pPr>
              <w:pStyle w:val="TableParagraph"/>
              <w:ind w:left="109"/>
            </w:pPr>
            <w:r>
              <w:t>Candidates need only know the processes outlined.</w:t>
            </w:r>
          </w:p>
        </w:tc>
      </w:tr>
    </w:tbl>
    <w:p w14:paraId="25B7D118" w14:textId="77777777" w:rsidR="002F4AE8" w:rsidRDefault="002F4AE8">
      <w:pPr>
        <w:sectPr w:rsidR="002F4AE8">
          <w:pgSz w:w="11920" w:h="16850"/>
          <w:pgMar w:top="1220" w:right="440" w:bottom="1260" w:left="900" w:header="353" w:footer="1074" w:gutter="0"/>
          <w:cols w:space="720"/>
        </w:sectPr>
      </w:pPr>
    </w:p>
    <w:p w14:paraId="25B7D119"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7"/>
        <w:gridCol w:w="3221"/>
        <w:gridCol w:w="2996"/>
      </w:tblGrid>
      <w:tr w:rsidR="002F4AE8" w14:paraId="25B7D11E" w14:textId="77777777">
        <w:trPr>
          <w:trHeight w:val="943"/>
        </w:trPr>
        <w:tc>
          <w:tcPr>
            <w:tcW w:w="3027" w:type="dxa"/>
          </w:tcPr>
          <w:p w14:paraId="25B7D11A" w14:textId="77777777" w:rsidR="002F4AE8" w:rsidRDefault="0069759E">
            <w:pPr>
              <w:pStyle w:val="TableParagraph"/>
              <w:spacing w:before="149"/>
              <w:ind w:left="537" w:hanging="63"/>
              <w:rPr>
                <w:b/>
                <w:sz w:val="28"/>
              </w:rPr>
            </w:pPr>
            <w:r>
              <w:rPr>
                <w:b/>
                <w:sz w:val="28"/>
              </w:rPr>
              <w:t>Knowledge and understanding</w:t>
            </w:r>
          </w:p>
        </w:tc>
        <w:tc>
          <w:tcPr>
            <w:tcW w:w="3221" w:type="dxa"/>
          </w:tcPr>
          <w:p w14:paraId="25B7D11B" w14:textId="77777777" w:rsidR="002F4AE8" w:rsidRDefault="0069759E">
            <w:pPr>
              <w:pStyle w:val="TableParagraph"/>
              <w:spacing w:before="149"/>
              <w:ind w:left="966" w:right="37" w:hanging="855"/>
              <w:rPr>
                <w:b/>
                <w:sz w:val="28"/>
              </w:rPr>
            </w:pPr>
            <w:r>
              <w:rPr>
                <w:b/>
                <w:sz w:val="28"/>
              </w:rPr>
              <w:t>Geological techniques and skills</w:t>
            </w:r>
          </w:p>
        </w:tc>
        <w:tc>
          <w:tcPr>
            <w:tcW w:w="2996" w:type="dxa"/>
          </w:tcPr>
          <w:p w14:paraId="25B7D11C" w14:textId="77777777" w:rsidR="002F4AE8" w:rsidRDefault="002F4AE8">
            <w:pPr>
              <w:pStyle w:val="TableParagraph"/>
              <w:spacing w:before="10"/>
              <w:rPr>
                <w:rFonts w:ascii="Times New Roman"/>
                <w:sz w:val="26"/>
              </w:rPr>
            </w:pPr>
          </w:p>
          <w:p w14:paraId="25B7D11D" w14:textId="77777777" w:rsidR="002F4AE8" w:rsidRDefault="0069759E">
            <w:pPr>
              <w:pStyle w:val="TableParagraph"/>
              <w:spacing w:before="1"/>
              <w:ind w:left="768"/>
              <w:rPr>
                <w:b/>
                <w:sz w:val="28"/>
              </w:rPr>
            </w:pPr>
            <w:r>
              <w:rPr>
                <w:b/>
                <w:sz w:val="28"/>
              </w:rPr>
              <w:t>Comments</w:t>
            </w:r>
          </w:p>
        </w:tc>
      </w:tr>
      <w:tr w:rsidR="002F4AE8" w14:paraId="25B7D127" w14:textId="77777777">
        <w:trPr>
          <w:trHeight w:val="1109"/>
        </w:trPr>
        <w:tc>
          <w:tcPr>
            <w:tcW w:w="3027" w:type="dxa"/>
            <w:vMerge w:val="restart"/>
          </w:tcPr>
          <w:p w14:paraId="25B7D11F" w14:textId="77777777" w:rsidR="002F4AE8" w:rsidRDefault="0069759E">
            <w:pPr>
              <w:pStyle w:val="TableParagraph"/>
              <w:numPr>
                <w:ilvl w:val="0"/>
                <w:numId w:val="105"/>
              </w:numPr>
              <w:tabs>
                <w:tab w:val="left" w:pos="461"/>
              </w:tabs>
              <w:spacing w:before="101"/>
              <w:ind w:right="263" w:hanging="367"/>
            </w:pPr>
            <w:r>
              <w:t xml:space="preserve">Surface materials are transported by a range of erosional agents </w:t>
            </w:r>
            <w:r>
              <w:rPr>
                <w:spacing w:val="-6"/>
              </w:rPr>
              <w:t xml:space="preserve">and </w:t>
            </w:r>
            <w:r>
              <w:t xml:space="preserve">are deposited </w:t>
            </w:r>
            <w:r>
              <w:rPr>
                <w:spacing w:val="-3"/>
              </w:rPr>
              <w:t xml:space="preserve">as </w:t>
            </w:r>
            <w:r>
              <w:t>sediments:</w:t>
            </w:r>
          </w:p>
          <w:p w14:paraId="25B7D120" w14:textId="77777777" w:rsidR="002F4AE8" w:rsidRDefault="0069759E">
            <w:pPr>
              <w:pStyle w:val="TableParagraph"/>
              <w:numPr>
                <w:ilvl w:val="1"/>
                <w:numId w:val="105"/>
              </w:numPr>
              <w:tabs>
                <w:tab w:val="left" w:pos="827"/>
                <w:tab w:val="left" w:pos="828"/>
              </w:tabs>
              <w:spacing w:before="5" w:line="237" w:lineRule="auto"/>
              <w:ind w:right="436"/>
            </w:pPr>
            <w:r>
              <w:t xml:space="preserve">erosion </w:t>
            </w:r>
            <w:r>
              <w:rPr>
                <w:spacing w:val="-4"/>
              </w:rPr>
              <w:t xml:space="preserve">(abrasion, </w:t>
            </w:r>
            <w:r>
              <w:t>attrition)</w:t>
            </w:r>
          </w:p>
          <w:p w14:paraId="25B7D121" w14:textId="77777777" w:rsidR="002F4AE8" w:rsidRDefault="0069759E">
            <w:pPr>
              <w:pStyle w:val="TableParagraph"/>
              <w:numPr>
                <w:ilvl w:val="1"/>
                <w:numId w:val="105"/>
              </w:numPr>
              <w:tabs>
                <w:tab w:val="left" w:pos="827"/>
                <w:tab w:val="left" w:pos="828"/>
              </w:tabs>
              <w:spacing w:before="3" w:line="237" w:lineRule="auto"/>
              <w:ind w:right="130"/>
            </w:pPr>
            <w:r>
              <w:t>transport (traction, saltation, suspension,</w:t>
            </w:r>
            <w:r>
              <w:rPr>
                <w:spacing w:val="2"/>
              </w:rPr>
              <w:t xml:space="preserve"> </w:t>
            </w:r>
            <w:r>
              <w:rPr>
                <w:spacing w:val="-4"/>
              </w:rPr>
              <w:t>solution)</w:t>
            </w:r>
          </w:p>
          <w:p w14:paraId="25B7D122" w14:textId="77777777" w:rsidR="002F4AE8" w:rsidRDefault="0069759E">
            <w:pPr>
              <w:pStyle w:val="TableParagraph"/>
              <w:numPr>
                <w:ilvl w:val="1"/>
                <w:numId w:val="105"/>
              </w:numPr>
              <w:tabs>
                <w:tab w:val="left" w:pos="827"/>
                <w:tab w:val="left" w:pos="828"/>
              </w:tabs>
              <w:spacing w:before="4"/>
              <w:ind w:right="120"/>
            </w:pPr>
            <w:r>
              <w:t>deposition</w:t>
            </w:r>
            <w:r>
              <w:rPr>
                <w:spacing w:val="-22"/>
              </w:rPr>
              <w:t xml:space="preserve"> </w:t>
            </w:r>
            <w:r>
              <w:t>selectively concentrates products in particular environments – g</w:t>
            </w:r>
            <w:r>
              <w:t xml:space="preserve">rain size related to energy </w:t>
            </w:r>
            <w:r>
              <w:rPr>
                <w:spacing w:val="-6"/>
              </w:rPr>
              <w:t xml:space="preserve">of </w:t>
            </w:r>
            <w:r>
              <w:t xml:space="preserve">depositional environment; dominance </w:t>
            </w:r>
            <w:r>
              <w:rPr>
                <w:spacing w:val="-3"/>
              </w:rPr>
              <w:t xml:space="preserve">of </w:t>
            </w:r>
            <w:r>
              <w:t xml:space="preserve">quartz and muscovite </w:t>
            </w:r>
            <w:r>
              <w:rPr>
                <w:spacing w:val="-4"/>
              </w:rPr>
              <w:t xml:space="preserve">in </w:t>
            </w:r>
            <w:r>
              <w:t>coarse fraction and clay minerals in fine fraction; flocculation; precipitation.</w:t>
            </w:r>
          </w:p>
        </w:tc>
        <w:tc>
          <w:tcPr>
            <w:tcW w:w="3221" w:type="dxa"/>
            <w:tcBorders>
              <w:bottom w:val="nil"/>
            </w:tcBorders>
          </w:tcPr>
          <w:p w14:paraId="25B7D123" w14:textId="77777777" w:rsidR="002F4AE8" w:rsidRDefault="0069759E">
            <w:pPr>
              <w:pStyle w:val="TableParagraph"/>
              <w:spacing w:before="101"/>
              <w:ind w:left="107" w:right="37"/>
              <w:rPr>
                <w:i/>
              </w:rPr>
            </w:pPr>
            <w:r>
              <w:rPr>
                <w:i/>
              </w:rPr>
              <w:t xml:space="preserve">Recognition and use of </w:t>
            </w:r>
            <w:r>
              <w:rPr>
                <w:i/>
              </w:rPr>
              <w:t>appropriate units in calculations.</w:t>
            </w:r>
          </w:p>
        </w:tc>
        <w:tc>
          <w:tcPr>
            <w:tcW w:w="2996" w:type="dxa"/>
            <w:vMerge w:val="restart"/>
          </w:tcPr>
          <w:p w14:paraId="25B7D124" w14:textId="77777777" w:rsidR="002F4AE8" w:rsidRDefault="0069759E">
            <w:pPr>
              <w:pStyle w:val="TableParagraph"/>
              <w:spacing w:before="101"/>
              <w:ind w:left="103" w:right="147"/>
            </w:pPr>
            <w:r>
              <w:t>The surface processes part of the rock cycle facilitates, (though not exclusively) training in, and assessment of, some mathematical skills.</w:t>
            </w:r>
          </w:p>
          <w:p w14:paraId="25B7D125" w14:textId="77777777" w:rsidR="002F4AE8" w:rsidRDefault="002F4AE8">
            <w:pPr>
              <w:pStyle w:val="TableParagraph"/>
              <w:spacing w:before="1"/>
              <w:rPr>
                <w:rFonts w:ascii="Times New Roman"/>
              </w:rPr>
            </w:pPr>
          </w:p>
          <w:p w14:paraId="25B7D126" w14:textId="77777777" w:rsidR="002F4AE8" w:rsidRDefault="0069759E">
            <w:pPr>
              <w:pStyle w:val="TableParagraph"/>
              <w:ind w:left="103" w:right="147"/>
            </w:pPr>
            <w:r>
              <w:rPr>
                <w:i/>
              </w:rPr>
              <w:t xml:space="preserve">For exemplification of mathematical skills see </w:t>
            </w:r>
            <w:r>
              <w:rPr>
                <w:b/>
                <w:i/>
              </w:rPr>
              <w:t>Mathematical Guidance for A leve</w:t>
            </w:r>
            <w:r>
              <w:rPr>
                <w:b/>
                <w:i/>
              </w:rPr>
              <w:t>l Geology</w:t>
            </w:r>
            <w:r>
              <w:t>.</w:t>
            </w:r>
          </w:p>
        </w:tc>
      </w:tr>
      <w:tr w:rsidR="002F4AE8" w14:paraId="25B7D12C" w14:textId="77777777">
        <w:trPr>
          <w:trHeight w:val="1374"/>
        </w:trPr>
        <w:tc>
          <w:tcPr>
            <w:tcW w:w="3027" w:type="dxa"/>
            <w:vMerge/>
            <w:tcBorders>
              <w:top w:val="nil"/>
            </w:tcBorders>
          </w:tcPr>
          <w:p w14:paraId="25B7D128" w14:textId="77777777" w:rsidR="002F4AE8" w:rsidRDefault="002F4AE8">
            <w:pPr>
              <w:rPr>
                <w:sz w:val="2"/>
                <w:szCs w:val="2"/>
              </w:rPr>
            </w:pPr>
          </w:p>
        </w:tc>
        <w:tc>
          <w:tcPr>
            <w:tcW w:w="3221" w:type="dxa"/>
            <w:tcBorders>
              <w:top w:val="nil"/>
              <w:bottom w:val="nil"/>
            </w:tcBorders>
          </w:tcPr>
          <w:p w14:paraId="25B7D129" w14:textId="77777777" w:rsidR="002F4AE8" w:rsidRDefault="002F4AE8">
            <w:pPr>
              <w:pStyle w:val="TableParagraph"/>
              <w:rPr>
                <w:rFonts w:ascii="Times New Roman"/>
                <w:sz w:val="21"/>
              </w:rPr>
            </w:pPr>
          </w:p>
          <w:p w14:paraId="25B7D12A" w14:textId="77777777" w:rsidR="002F4AE8" w:rsidRDefault="0069759E">
            <w:pPr>
              <w:pStyle w:val="TableParagraph"/>
              <w:ind w:left="107" w:right="171"/>
              <w:rPr>
                <w:i/>
              </w:rPr>
            </w:pPr>
            <w:r>
              <w:rPr>
                <w:i/>
              </w:rPr>
              <w:t>Construction and interpretation of frequency tables and diagrams, bar charts and histograms.</w:t>
            </w:r>
          </w:p>
        </w:tc>
        <w:tc>
          <w:tcPr>
            <w:tcW w:w="2996" w:type="dxa"/>
            <w:vMerge/>
            <w:tcBorders>
              <w:top w:val="nil"/>
            </w:tcBorders>
          </w:tcPr>
          <w:p w14:paraId="25B7D12B" w14:textId="77777777" w:rsidR="002F4AE8" w:rsidRDefault="002F4AE8">
            <w:pPr>
              <w:rPr>
                <w:sz w:val="2"/>
                <w:szCs w:val="2"/>
              </w:rPr>
            </w:pPr>
          </w:p>
        </w:tc>
      </w:tr>
      <w:tr w:rsidR="002F4AE8" w14:paraId="25B7D130" w14:textId="77777777">
        <w:trPr>
          <w:trHeight w:val="490"/>
        </w:trPr>
        <w:tc>
          <w:tcPr>
            <w:tcW w:w="3027" w:type="dxa"/>
            <w:vMerge/>
            <w:tcBorders>
              <w:top w:val="nil"/>
            </w:tcBorders>
          </w:tcPr>
          <w:p w14:paraId="25B7D12D" w14:textId="77777777" w:rsidR="002F4AE8" w:rsidRDefault="002F4AE8">
            <w:pPr>
              <w:rPr>
                <w:sz w:val="2"/>
                <w:szCs w:val="2"/>
              </w:rPr>
            </w:pPr>
          </w:p>
        </w:tc>
        <w:tc>
          <w:tcPr>
            <w:tcW w:w="3221" w:type="dxa"/>
            <w:tcBorders>
              <w:top w:val="nil"/>
              <w:bottom w:val="nil"/>
            </w:tcBorders>
          </w:tcPr>
          <w:p w14:paraId="25B7D12E" w14:textId="77777777" w:rsidR="002F4AE8" w:rsidRDefault="0069759E">
            <w:pPr>
              <w:pStyle w:val="TableParagraph"/>
              <w:spacing w:before="115"/>
              <w:ind w:left="107"/>
              <w:rPr>
                <w:i/>
              </w:rPr>
            </w:pPr>
            <w:r>
              <w:rPr>
                <w:i/>
              </w:rPr>
              <w:t>Finding of arithmetic means.</w:t>
            </w:r>
          </w:p>
        </w:tc>
        <w:tc>
          <w:tcPr>
            <w:tcW w:w="2996" w:type="dxa"/>
            <w:vMerge/>
            <w:tcBorders>
              <w:top w:val="nil"/>
            </w:tcBorders>
          </w:tcPr>
          <w:p w14:paraId="25B7D12F" w14:textId="77777777" w:rsidR="002F4AE8" w:rsidRDefault="002F4AE8">
            <w:pPr>
              <w:rPr>
                <w:sz w:val="2"/>
                <w:szCs w:val="2"/>
              </w:rPr>
            </w:pPr>
          </w:p>
        </w:tc>
      </w:tr>
      <w:tr w:rsidR="002F4AE8" w14:paraId="25B7D134" w14:textId="77777777">
        <w:trPr>
          <w:trHeight w:val="996"/>
        </w:trPr>
        <w:tc>
          <w:tcPr>
            <w:tcW w:w="3027" w:type="dxa"/>
            <w:vMerge/>
            <w:tcBorders>
              <w:top w:val="nil"/>
            </w:tcBorders>
          </w:tcPr>
          <w:p w14:paraId="25B7D131" w14:textId="77777777" w:rsidR="002F4AE8" w:rsidRDefault="002F4AE8">
            <w:pPr>
              <w:rPr>
                <w:sz w:val="2"/>
                <w:szCs w:val="2"/>
              </w:rPr>
            </w:pPr>
          </w:p>
        </w:tc>
        <w:tc>
          <w:tcPr>
            <w:tcW w:w="3221" w:type="dxa"/>
            <w:tcBorders>
              <w:top w:val="nil"/>
              <w:bottom w:val="nil"/>
            </w:tcBorders>
          </w:tcPr>
          <w:p w14:paraId="25B7D132" w14:textId="77777777" w:rsidR="002F4AE8" w:rsidRDefault="0069759E">
            <w:pPr>
              <w:pStyle w:val="TableParagraph"/>
              <w:spacing w:before="116"/>
              <w:ind w:left="107" w:right="171"/>
              <w:rPr>
                <w:i/>
              </w:rPr>
            </w:pPr>
            <w:r>
              <w:rPr>
                <w:i/>
              </w:rPr>
              <w:t xml:space="preserve">Understanding of the </w:t>
            </w:r>
            <w:r>
              <w:rPr>
                <w:i/>
              </w:rPr>
              <w:t>principles of sampling as applied to scientific data.</w:t>
            </w:r>
          </w:p>
        </w:tc>
        <w:tc>
          <w:tcPr>
            <w:tcW w:w="2996" w:type="dxa"/>
            <w:vMerge/>
            <w:tcBorders>
              <w:top w:val="nil"/>
            </w:tcBorders>
          </w:tcPr>
          <w:p w14:paraId="25B7D133" w14:textId="77777777" w:rsidR="002F4AE8" w:rsidRDefault="002F4AE8">
            <w:pPr>
              <w:rPr>
                <w:sz w:val="2"/>
                <w:szCs w:val="2"/>
              </w:rPr>
            </w:pPr>
          </w:p>
        </w:tc>
      </w:tr>
      <w:tr w:rsidR="002F4AE8" w14:paraId="25B7D138" w14:textId="77777777">
        <w:trPr>
          <w:trHeight w:val="1249"/>
        </w:trPr>
        <w:tc>
          <w:tcPr>
            <w:tcW w:w="3027" w:type="dxa"/>
            <w:vMerge/>
            <w:tcBorders>
              <w:top w:val="nil"/>
            </w:tcBorders>
          </w:tcPr>
          <w:p w14:paraId="25B7D135" w14:textId="77777777" w:rsidR="002F4AE8" w:rsidRDefault="002F4AE8">
            <w:pPr>
              <w:rPr>
                <w:sz w:val="2"/>
                <w:szCs w:val="2"/>
              </w:rPr>
            </w:pPr>
          </w:p>
        </w:tc>
        <w:tc>
          <w:tcPr>
            <w:tcW w:w="3221" w:type="dxa"/>
            <w:tcBorders>
              <w:top w:val="nil"/>
              <w:bottom w:val="nil"/>
            </w:tcBorders>
          </w:tcPr>
          <w:p w14:paraId="25B7D136" w14:textId="77777777" w:rsidR="002F4AE8" w:rsidRDefault="0069759E">
            <w:pPr>
              <w:pStyle w:val="TableParagraph"/>
              <w:spacing w:before="114"/>
              <w:ind w:left="107" w:right="171"/>
              <w:rPr>
                <w:i/>
              </w:rPr>
            </w:pPr>
            <w:r>
              <w:rPr>
                <w:i/>
              </w:rPr>
              <w:t>Understanding of the measures of dispersion, including standard deviation and interquartile range.</w:t>
            </w:r>
          </w:p>
        </w:tc>
        <w:tc>
          <w:tcPr>
            <w:tcW w:w="2996" w:type="dxa"/>
            <w:vMerge/>
            <w:tcBorders>
              <w:top w:val="nil"/>
            </w:tcBorders>
          </w:tcPr>
          <w:p w14:paraId="25B7D137" w14:textId="77777777" w:rsidR="002F4AE8" w:rsidRDefault="002F4AE8">
            <w:pPr>
              <w:rPr>
                <w:sz w:val="2"/>
                <w:szCs w:val="2"/>
              </w:rPr>
            </w:pPr>
          </w:p>
        </w:tc>
      </w:tr>
      <w:tr w:rsidR="002F4AE8" w14:paraId="25B7D13C" w14:textId="77777777">
        <w:trPr>
          <w:trHeight w:val="1097"/>
        </w:trPr>
        <w:tc>
          <w:tcPr>
            <w:tcW w:w="3027" w:type="dxa"/>
            <w:vMerge/>
            <w:tcBorders>
              <w:top w:val="nil"/>
            </w:tcBorders>
          </w:tcPr>
          <w:p w14:paraId="25B7D139" w14:textId="77777777" w:rsidR="002F4AE8" w:rsidRDefault="002F4AE8">
            <w:pPr>
              <w:rPr>
                <w:sz w:val="2"/>
                <w:szCs w:val="2"/>
              </w:rPr>
            </w:pPr>
          </w:p>
        </w:tc>
        <w:tc>
          <w:tcPr>
            <w:tcW w:w="3221" w:type="dxa"/>
            <w:tcBorders>
              <w:top w:val="nil"/>
            </w:tcBorders>
          </w:tcPr>
          <w:p w14:paraId="25B7D13A" w14:textId="77777777" w:rsidR="002F4AE8" w:rsidRDefault="0069759E">
            <w:pPr>
              <w:pStyle w:val="TableParagraph"/>
              <w:spacing w:before="114"/>
              <w:ind w:left="107" w:right="37"/>
              <w:rPr>
                <w:i/>
              </w:rPr>
            </w:pPr>
            <w:r>
              <w:rPr>
                <w:i/>
              </w:rPr>
              <w:t>Selection and use of a statistical test.</w:t>
            </w:r>
          </w:p>
        </w:tc>
        <w:tc>
          <w:tcPr>
            <w:tcW w:w="2996" w:type="dxa"/>
            <w:vMerge/>
            <w:tcBorders>
              <w:top w:val="nil"/>
            </w:tcBorders>
          </w:tcPr>
          <w:p w14:paraId="25B7D13B" w14:textId="77777777" w:rsidR="002F4AE8" w:rsidRDefault="002F4AE8">
            <w:pPr>
              <w:rPr>
                <w:sz w:val="2"/>
                <w:szCs w:val="2"/>
              </w:rPr>
            </w:pPr>
          </w:p>
        </w:tc>
      </w:tr>
      <w:tr w:rsidR="002F4AE8" w14:paraId="25B7D140" w14:textId="77777777">
        <w:trPr>
          <w:trHeight w:val="350"/>
        </w:trPr>
        <w:tc>
          <w:tcPr>
            <w:tcW w:w="3027" w:type="dxa"/>
            <w:tcBorders>
              <w:bottom w:val="nil"/>
            </w:tcBorders>
          </w:tcPr>
          <w:p w14:paraId="25B7D13D" w14:textId="77777777" w:rsidR="002F4AE8" w:rsidRDefault="0069759E">
            <w:pPr>
              <w:pStyle w:val="TableParagraph"/>
              <w:spacing w:before="101" w:line="228" w:lineRule="exact"/>
              <w:ind w:left="105"/>
            </w:pPr>
            <w:r>
              <w:t>d. Different sedimentary</w:t>
            </w:r>
          </w:p>
        </w:tc>
        <w:tc>
          <w:tcPr>
            <w:tcW w:w="3221" w:type="dxa"/>
            <w:tcBorders>
              <w:bottom w:val="nil"/>
            </w:tcBorders>
          </w:tcPr>
          <w:p w14:paraId="25B7D13E" w14:textId="77777777" w:rsidR="002F4AE8" w:rsidRDefault="0069759E">
            <w:pPr>
              <w:pStyle w:val="TableParagraph"/>
              <w:spacing w:before="101" w:line="228" w:lineRule="exact"/>
              <w:ind w:left="107"/>
            </w:pPr>
            <w:r>
              <w:t>Description of sedimentary</w:t>
            </w:r>
          </w:p>
        </w:tc>
        <w:tc>
          <w:tcPr>
            <w:tcW w:w="2996" w:type="dxa"/>
            <w:vMerge w:val="restart"/>
          </w:tcPr>
          <w:p w14:paraId="25B7D13F" w14:textId="77777777" w:rsidR="002F4AE8" w:rsidRDefault="002F4AE8">
            <w:pPr>
              <w:pStyle w:val="TableParagraph"/>
              <w:rPr>
                <w:rFonts w:ascii="Times New Roman"/>
              </w:rPr>
            </w:pPr>
          </w:p>
        </w:tc>
      </w:tr>
      <w:tr w:rsidR="002F4AE8" w14:paraId="25B7D144" w14:textId="77777777">
        <w:trPr>
          <w:trHeight w:val="238"/>
        </w:trPr>
        <w:tc>
          <w:tcPr>
            <w:tcW w:w="3027" w:type="dxa"/>
            <w:tcBorders>
              <w:top w:val="nil"/>
              <w:bottom w:val="nil"/>
            </w:tcBorders>
          </w:tcPr>
          <w:p w14:paraId="25B7D141" w14:textId="77777777" w:rsidR="002F4AE8" w:rsidRDefault="0069759E">
            <w:pPr>
              <w:pStyle w:val="TableParagraph"/>
              <w:spacing w:line="218" w:lineRule="exact"/>
              <w:ind w:left="474"/>
            </w:pPr>
            <w:r>
              <w:t>environments may be</w:t>
            </w:r>
          </w:p>
        </w:tc>
        <w:tc>
          <w:tcPr>
            <w:tcW w:w="3221" w:type="dxa"/>
            <w:tcBorders>
              <w:top w:val="nil"/>
              <w:bottom w:val="nil"/>
            </w:tcBorders>
          </w:tcPr>
          <w:p w14:paraId="25B7D142" w14:textId="77777777" w:rsidR="002F4AE8" w:rsidRDefault="0069759E">
            <w:pPr>
              <w:pStyle w:val="TableParagraph"/>
              <w:spacing w:line="218" w:lineRule="exact"/>
              <w:ind w:left="107"/>
            </w:pPr>
            <w:r>
              <w:t>rocks in hand specimens, rock</w:t>
            </w:r>
          </w:p>
        </w:tc>
        <w:tc>
          <w:tcPr>
            <w:tcW w:w="2996" w:type="dxa"/>
            <w:vMerge/>
            <w:tcBorders>
              <w:top w:val="nil"/>
            </w:tcBorders>
          </w:tcPr>
          <w:p w14:paraId="25B7D143" w14:textId="77777777" w:rsidR="002F4AE8" w:rsidRDefault="002F4AE8">
            <w:pPr>
              <w:rPr>
                <w:sz w:val="2"/>
                <w:szCs w:val="2"/>
              </w:rPr>
            </w:pPr>
          </w:p>
        </w:tc>
      </w:tr>
      <w:tr w:rsidR="002F4AE8" w14:paraId="25B7D148" w14:textId="77777777">
        <w:trPr>
          <w:trHeight w:val="238"/>
        </w:trPr>
        <w:tc>
          <w:tcPr>
            <w:tcW w:w="3027" w:type="dxa"/>
            <w:tcBorders>
              <w:top w:val="nil"/>
              <w:bottom w:val="nil"/>
            </w:tcBorders>
          </w:tcPr>
          <w:p w14:paraId="25B7D145" w14:textId="77777777" w:rsidR="002F4AE8" w:rsidRDefault="0069759E">
            <w:pPr>
              <w:pStyle w:val="TableParagraph"/>
              <w:spacing w:line="218" w:lineRule="exact"/>
              <w:ind w:left="474"/>
            </w:pPr>
            <w:r>
              <w:t>identified by diagnostic</w:t>
            </w:r>
          </w:p>
        </w:tc>
        <w:tc>
          <w:tcPr>
            <w:tcW w:w="3221" w:type="dxa"/>
            <w:tcBorders>
              <w:top w:val="nil"/>
              <w:bottom w:val="nil"/>
            </w:tcBorders>
          </w:tcPr>
          <w:p w14:paraId="25B7D146" w14:textId="77777777" w:rsidR="002F4AE8" w:rsidRDefault="0069759E">
            <w:pPr>
              <w:pStyle w:val="TableParagraph"/>
              <w:spacing w:line="218" w:lineRule="exact"/>
              <w:ind w:left="107"/>
            </w:pPr>
            <w:r>
              <w:t>exposures and</w:t>
            </w:r>
          </w:p>
        </w:tc>
        <w:tc>
          <w:tcPr>
            <w:tcW w:w="2996" w:type="dxa"/>
            <w:vMerge/>
            <w:tcBorders>
              <w:top w:val="nil"/>
            </w:tcBorders>
          </w:tcPr>
          <w:p w14:paraId="25B7D147" w14:textId="77777777" w:rsidR="002F4AE8" w:rsidRDefault="002F4AE8">
            <w:pPr>
              <w:rPr>
                <w:sz w:val="2"/>
                <w:szCs w:val="2"/>
              </w:rPr>
            </w:pPr>
          </w:p>
        </w:tc>
      </w:tr>
      <w:tr w:rsidR="002F4AE8" w14:paraId="25B7D14C" w14:textId="77777777">
        <w:trPr>
          <w:trHeight w:val="238"/>
        </w:trPr>
        <w:tc>
          <w:tcPr>
            <w:tcW w:w="3027" w:type="dxa"/>
            <w:tcBorders>
              <w:top w:val="nil"/>
              <w:bottom w:val="nil"/>
            </w:tcBorders>
          </w:tcPr>
          <w:p w14:paraId="25B7D149" w14:textId="77777777" w:rsidR="002F4AE8" w:rsidRDefault="0069759E">
            <w:pPr>
              <w:pStyle w:val="TableParagraph"/>
              <w:spacing w:line="218" w:lineRule="exact"/>
              <w:ind w:left="474"/>
            </w:pPr>
            <w:r>
              <w:t>sedimentary structures,</w:t>
            </w:r>
          </w:p>
        </w:tc>
        <w:tc>
          <w:tcPr>
            <w:tcW w:w="3221" w:type="dxa"/>
            <w:tcBorders>
              <w:top w:val="nil"/>
              <w:bottom w:val="nil"/>
            </w:tcBorders>
          </w:tcPr>
          <w:p w14:paraId="25B7D14A" w14:textId="77777777" w:rsidR="002F4AE8" w:rsidRDefault="0069759E">
            <w:pPr>
              <w:pStyle w:val="TableParagraph"/>
              <w:spacing w:line="218" w:lineRule="exact"/>
              <w:ind w:left="107"/>
            </w:pPr>
            <w:r>
              <w:t>diagrams/photographs from</w:t>
            </w:r>
          </w:p>
        </w:tc>
        <w:tc>
          <w:tcPr>
            <w:tcW w:w="2996" w:type="dxa"/>
            <w:vMerge/>
            <w:tcBorders>
              <w:top w:val="nil"/>
            </w:tcBorders>
          </w:tcPr>
          <w:p w14:paraId="25B7D14B" w14:textId="77777777" w:rsidR="002F4AE8" w:rsidRDefault="002F4AE8">
            <w:pPr>
              <w:rPr>
                <w:sz w:val="2"/>
                <w:szCs w:val="2"/>
              </w:rPr>
            </w:pPr>
          </w:p>
        </w:tc>
      </w:tr>
      <w:tr w:rsidR="002F4AE8" w14:paraId="25B7D150" w14:textId="77777777">
        <w:trPr>
          <w:trHeight w:val="238"/>
        </w:trPr>
        <w:tc>
          <w:tcPr>
            <w:tcW w:w="3027" w:type="dxa"/>
            <w:tcBorders>
              <w:top w:val="nil"/>
              <w:bottom w:val="nil"/>
            </w:tcBorders>
          </w:tcPr>
          <w:p w14:paraId="25B7D14D" w14:textId="77777777" w:rsidR="002F4AE8" w:rsidRDefault="0069759E">
            <w:pPr>
              <w:pStyle w:val="TableParagraph"/>
              <w:spacing w:line="218" w:lineRule="exact"/>
              <w:ind w:left="474"/>
            </w:pPr>
            <w:r>
              <w:t>rock textures,</w:t>
            </w:r>
          </w:p>
        </w:tc>
        <w:tc>
          <w:tcPr>
            <w:tcW w:w="3221" w:type="dxa"/>
            <w:tcBorders>
              <w:top w:val="nil"/>
              <w:bottom w:val="nil"/>
            </w:tcBorders>
          </w:tcPr>
          <w:p w14:paraId="25B7D14E" w14:textId="77777777" w:rsidR="002F4AE8" w:rsidRDefault="0069759E">
            <w:pPr>
              <w:pStyle w:val="TableParagraph"/>
              <w:spacing w:line="218" w:lineRule="exact"/>
              <w:ind w:left="107"/>
            </w:pPr>
            <w:r>
              <w:t>observation of their colour,</w:t>
            </w:r>
          </w:p>
        </w:tc>
        <w:tc>
          <w:tcPr>
            <w:tcW w:w="2996" w:type="dxa"/>
            <w:vMerge/>
            <w:tcBorders>
              <w:top w:val="nil"/>
            </w:tcBorders>
          </w:tcPr>
          <w:p w14:paraId="25B7D14F" w14:textId="77777777" w:rsidR="002F4AE8" w:rsidRDefault="002F4AE8">
            <w:pPr>
              <w:rPr>
                <w:sz w:val="2"/>
                <w:szCs w:val="2"/>
              </w:rPr>
            </w:pPr>
          </w:p>
        </w:tc>
      </w:tr>
      <w:tr w:rsidR="002F4AE8" w14:paraId="25B7D154" w14:textId="77777777">
        <w:trPr>
          <w:trHeight w:val="238"/>
        </w:trPr>
        <w:tc>
          <w:tcPr>
            <w:tcW w:w="3027" w:type="dxa"/>
            <w:tcBorders>
              <w:top w:val="nil"/>
              <w:bottom w:val="nil"/>
            </w:tcBorders>
          </w:tcPr>
          <w:p w14:paraId="25B7D151" w14:textId="77777777" w:rsidR="002F4AE8" w:rsidRDefault="0069759E">
            <w:pPr>
              <w:pStyle w:val="TableParagraph"/>
              <w:spacing w:line="218" w:lineRule="exact"/>
              <w:ind w:left="474"/>
            </w:pPr>
            <w:r>
              <w:t>mineralogy and fossil</w:t>
            </w:r>
          </w:p>
        </w:tc>
        <w:tc>
          <w:tcPr>
            <w:tcW w:w="3221" w:type="dxa"/>
            <w:tcBorders>
              <w:top w:val="nil"/>
              <w:bottom w:val="nil"/>
            </w:tcBorders>
          </w:tcPr>
          <w:p w14:paraId="25B7D152" w14:textId="77777777" w:rsidR="002F4AE8" w:rsidRDefault="0069759E">
            <w:pPr>
              <w:pStyle w:val="TableParagraph"/>
              <w:spacing w:line="218" w:lineRule="exact"/>
              <w:ind w:left="107"/>
            </w:pPr>
            <w:r>
              <w:t>texture (use of sediment</w:t>
            </w:r>
          </w:p>
        </w:tc>
        <w:tc>
          <w:tcPr>
            <w:tcW w:w="2996" w:type="dxa"/>
            <w:vMerge/>
            <w:tcBorders>
              <w:top w:val="nil"/>
            </w:tcBorders>
          </w:tcPr>
          <w:p w14:paraId="25B7D153" w14:textId="77777777" w:rsidR="002F4AE8" w:rsidRDefault="002F4AE8">
            <w:pPr>
              <w:rPr>
                <w:sz w:val="2"/>
                <w:szCs w:val="2"/>
              </w:rPr>
            </w:pPr>
          </w:p>
        </w:tc>
      </w:tr>
      <w:tr w:rsidR="002F4AE8" w14:paraId="25B7D158" w14:textId="77777777">
        <w:trPr>
          <w:trHeight w:val="238"/>
        </w:trPr>
        <w:tc>
          <w:tcPr>
            <w:tcW w:w="3027" w:type="dxa"/>
            <w:tcBorders>
              <w:top w:val="nil"/>
              <w:bottom w:val="nil"/>
            </w:tcBorders>
          </w:tcPr>
          <w:p w14:paraId="25B7D155" w14:textId="77777777" w:rsidR="002F4AE8" w:rsidRDefault="0069759E">
            <w:pPr>
              <w:pStyle w:val="TableParagraph"/>
              <w:spacing w:line="218" w:lineRule="exact"/>
              <w:ind w:left="474"/>
            </w:pPr>
            <w:r>
              <w:t>content.</w:t>
            </w:r>
          </w:p>
        </w:tc>
        <w:tc>
          <w:tcPr>
            <w:tcW w:w="3221" w:type="dxa"/>
            <w:tcBorders>
              <w:top w:val="nil"/>
              <w:bottom w:val="nil"/>
            </w:tcBorders>
          </w:tcPr>
          <w:p w14:paraId="25B7D156" w14:textId="77777777" w:rsidR="002F4AE8" w:rsidRDefault="0069759E">
            <w:pPr>
              <w:pStyle w:val="TableParagraph"/>
              <w:spacing w:line="218" w:lineRule="exact"/>
              <w:ind w:left="107"/>
            </w:pPr>
            <w:r>
              <w:t>comparators to determine</w:t>
            </w:r>
          </w:p>
        </w:tc>
        <w:tc>
          <w:tcPr>
            <w:tcW w:w="2996" w:type="dxa"/>
            <w:vMerge/>
            <w:tcBorders>
              <w:top w:val="nil"/>
            </w:tcBorders>
          </w:tcPr>
          <w:p w14:paraId="25B7D157" w14:textId="77777777" w:rsidR="002F4AE8" w:rsidRDefault="002F4AE8">
            <w:pPr>
              <w:rPr>
                <w:sz w:val="2"/>
                <w:szCs w:val="2"/>
              </w:rPr>
            </w:pPr>
          </w:p>
        </w:tc>
      </w:tr>
      <w:tr w:rsidR="002F4AE8" w14:paraId="25B7D15C" w14:textId="77777777">
        <w:trPr>
          <w:trHeight w:val="236"/>
        </w:trPr>
        <w:tc>
          <w:tcPr>
            <w:tcW w:w="3027" w:type="dxa"/>
            <w:tcBorders>
              <w:top w:val="nil"/>
              <w:bottom w:val="nil"/>
            </w:tcBorders>
          </w:tcPr>
          <w:p w14:paraId="25B7D159" w14:textId="77777777" w:rsidR="002F4AE8" w:rsidRDefault="002F4AE8">
            <w:pPr>
              <w:pStyle w:val="TableParagraph"/>
              <w:rPr>
                <w:rFonts w:ascii="Times New Roman"/>
                <w:sz w:val="16"/>
              </w:rPr>
            </w:pPr>
          </w:p>
        </w:tc>
        <w:tc>
          <w:tcPr>
            <w:tcW w:w="3221" w:type="dxa"/>
            <w:tcBorders>
              <w:top w:val="nil"/>
              <w:bottom w:val="nil"/>
            </w:tcBorders>
          </w:tcPr>
          <w:p w14:paraId="25B7D15A" w14:textId="77777777" w:rsidR="002F4AE8" w:rsidRDefault="0069759E">
            <w:pPr>
              <w:pStyle w:val="TableParagraph"/>
              <w:spacing w:line="217" w:lineRule="exact"/>
              <w:ind w:left="107"/>
            </w:pPr>
            <w:r>
              <w:t>grain size, shape and</w:t>
            </w:r>
          </w:p>
        </w:tc>
        <w:tc>
          <w:tcPr>
            <w:tcW w:w="2996" w:type="dxa"/>
            <w:vMerge/>
            <w:tcBorders>
              <w:top w:val="nil"/>
            </w:tcBorders>
          </w:tcPr>
          <w:p w14:paraId="25B7D15B" w14:textId="77777777" w:rsidR="002F4AE8" w:rsidRDefault="002F4AE8">
            <w:pPr>
              <w:rPr>
                <w:sz w:val="2"/>
                <w:szCs w:val="2"/>
              </w:rPr>
            </w:pPr>
          </w:p>
        </w:tc>
      </w:tr>
      <w:tr w:rsidR="002F4AE8" w14:paraId="25B7D160" w14:textId="77777777">
        <w:trPr>
          <w:trHeight w:val="238"/>
        </w:trPr>
        <w:tc>
          <w:tcPr>
            <w:tcW w:w="3027" w:type="dxa"/>
            <w:tcBorders>
              <w:top w:val="nil"/>
              <w:bottom w:val="nil"/>
            </w:tcBorders>
          </w:tcPr>
          <w:p w14:paraId="25B7D15D" w14:textId="77777777" w:rsidR="002F4AE8" w:rsidRDefault="002F4AE8">
            <w:pPr>
              <w:pStyle w:val="TableParagraph"/>
              <w:rPr>
                <w:rFonts w:ascii="Times New Roman"/>
                <w:sz w:val="16"/>
              </w:rPr>
            </w:pPr>
          </w:p>
        </w:tc>
        <w:tc>
          <w:tcPr>
            <w:tcW w:w="3221" w:type="dxa"/>
            <w:tcBorders>
              <w:top w:val="nil"/>
              <w:bottom w:val="nil"/>
            </w:tcBorders>
          </w:tcPr>
          <w:p w14:paraId="25B7D15E" w14:textId="77777777" w:rsidR="002F4AE8" w:rsidRDefault="0069759E">
            <w:pPr>
              <w:pStyle w:val="TableParagraph"/>
              <w:spacing w:line="218" w:lineRule="exact"/>
              <w:ind w:left="107"/>
            </w:pPr>
            <w:r>
              <w:t>sphericity), (coarse &gt;2 mm,</w:t>
            </w:r>
          </w:p>
        </w:tc>
        <w:tc>
          <w:tcPr>
            <w:tcW w:w="2996" w:type="dxa"/>
            <w:vMerge/>
            <w:tcBorders>
              <w:top w:val="nil"/>
            </w:tcBorders>
          </w:tcPr>
          <w:p w14:paraId="25B7D15F" w14:textId="77777777" w:rsidR="002F4AE8" w:rsidRDefault="002F4AE8">
            <w:pPr>
              <w:rPr>
                <w:sz w:val="2"/>
                <w:szCs w:val="2"/>
              </w:rPr>
            </w:pPr>
          </w:p>
        </w:tc>
      </w:tr>
      <w:tr w:rsidR="002F4AE8" w14:paraId="25B7D164" w14:textId="77777777">
        <w:trPr>
          <w:trHeight w:val="222"/>
        </w:trPr>
        <w:tc>
          <w:tcPr>
            <w:tcW w:w="3027" w:type="dxa"/>
            <w:tcBorders>
              <w:top w:val="nil"/>
              <w:bottom w:val="nil"/>
            </w:tcBorders>
          </w:tcPr>
          <w:p w14:paraId="25B7D161" w14:textId="77777777" w:rsidR="002F4AE8" w:rsidRDefault="002F4AE8">
            <w:pPr>
              <w:pStyle w:val="TableParagraph"/>
              <w:rPr>
                <w:rFonts w:ascii="Times New Roman"/>
                <w:sz w:val="14"/>
              </w:rPr>
            </w:pPr>
          </w:p>
        </w:tc>
        <w:tc>
          <w:tcPr>
            <w:tcW w:w="3221" w:type="dxa"/>
            <w:tcBorders>
              <w:top w:val="nil"/>
              <w:bottom w:val="nil"/>
            </w:tcBorders>
          </w:tcPr>
          <w:p w14:paraId="25B7D162" w14:textId="77777777" w:rsidR="002F4AE8" w:rsidRDefault="0069759E">
            <w:pPr>
              <w:pStyle w:val="TableParagraph"/>
              <w:spacing w:line="202" w:lineRule="exact"/>
              <w:ind w:left="107"/>
            </w:pPr>
            <w:r>
              <w:t>fine &lt;1/16 mm), reaction with</w:t>
            </w:r>
          </w:p>
        </w:tc>
        <w:tc>
          <w:tcPr>
            <w:tcW w:w="2996" w:type="dxa"/>
            <w:vMerge/>
            <w:tcBorders>
              <w:top w:val="nil"/>
            </w:tcBorders>
          </w:tcPr>
          <w:p w14:paraId="25B7D163" w14:textId="77777777" w:rsidR="002F4AE8" w:rsidRDefault="002F4AE8">
            <w:pPr>
              <w:rPr>
                <w:sz w:val="2"/>
                <w:szCs w:val="2"/>
              </w:rPr>
            </w:pPr>
          </w:p>
        </w:tc>
      </w:tr>
      <w:tr w:rsidR="002F4AE8" w14:paraId="25B7D168" w14:textId="77777777">
        <w:trPr>
          <w:trHeight w:val="251"/>
        </w:trPr>
        <w:tc>
          <w:tcPr>
            <w:tcW w:w="3027" w:type="dxa"/>
            <w:tcBorders>
              <w:top w:val="nil"/>
              <w:bottom w:val="nil"/>
            </w:tcBorders>
          </w:tcPr>
          <w:p w14:paraId="25B7D165" w14:textId="77777777" w:rsidR="002F4AE8" w:rsidRDefault="002F4AE8">
            <w:pPr>
              <w:pStyle w:val="TableParagraph"/>
              <w:rPr>
                <w:rFonts w:ascii="Times New Roman"/>
                <w:sz w:val="18"/>
              </w:rPr>
            </w:pPr>
          </w:p>
        </w:tc>
        <w:tc>
          <w:tcPr>
            <w:tcW w:w="3221" w:type="dxa"/>
            <w:tcBorders>
              <w:top w:val="nil"/>
              <w:bottom w:val="nil"/>
            </w:tcBorders>
          </w:tcPr>
          <w:p w14:paraId="25B7D166" w14:textId="77777777" w:rsidR="002F4AE8" w:rsidRDefault="0069759E">
            <w:pPr>
              <w:pStyle w:val="TableParagraph"/>
              <w:spacing w:line="232" w:lineRule="exact"/>
              <w:ind w:left="107"/>
            </w:pPr>
            <w:r>
              <w:t>0.5 mol dm</w:t>
            </w:r>
            <w:r>
              <w:rPr>
                <w:vertAlign w:val="superscript"/>
              </w:rPr>
              <w:t>−</w:t>
            </w:r>
            <w:r>
              <w:rPr>
                <w:vertAlign w:val="superscript"/>
              </w:rPr>
              <w:t>3</w:t>
            </w:r>
            <w:r>
              <w:t xml:space="preserve"> hydrochloric</w:t>
            </w:r>
          </w:p>
        </w:tc>
        <w:tc>
          <w:tcPr>
            <w:tcW w:w="2996" w:type="dxa"/>
            <w:vMerge/>
            <w:tcBorders>
              <w:top w:val="nil"/>
            </w:tcBorders>
          </w:tcPr>
          <w:p w14:paraId="25B7D167" w14:textId="77777777" w:rsidR="002F4AE8" w:rsidRDefault="002F4AE8">
            <w:pPr>
              <w:rPr>
                <w:sz w:val="2"/>
                <w:szCs w:val="2"/>
              </w:rPr>
            </w:pPr>
          </w:p>
        </w:tc>
      </w:tr>
      <w:tr w:rsidR="002F4AE8" w14:paraId="25B7D16C" w14:textId="77777777">
        <w:trPr>
          <w:trHeight w:val="240"/>
        </w:trPr>
        <w:tc>
          <w:tcPr>
            <w:tcW w:w="3027" w:type="dxa"/>
            <w:tcBorders>
              <w:top w:val="nil"/>
              <w:bottom w:val="nil"/>
            </w:tcBorders>
          </w:tcPr>
          <w:p w14:paraId="25B7D169" w14:textId="77777777" w:rsidR="002F4AE8" w:rsidRDefault="002F4AE8">
            <w:pPr>
              <w:pStyle w:val="TableParagraph"/>
              <w:rPr>
                <w:rFonts w:ascii="Times New Roman"/>
                <w:sz w:val="16"/>
              </w:rPr>
            </w:pPr>
          </w:p>
        </w:tc>
        <w:tc>
          <w:tcPr>
            <w:tcW w:w="3221" w:type="dxa"/>
            <w:tcBorders>
              <w:top w:val="nil"/>
              <w:bottom w:val="nil"/>
            </w:tcBorders>
          </w:tcPr>
          <w:p w14:paraId="25B7D16A" w14:textId="77777777" w:rsidR="002F4AE8" w:rsidRDefault="0069759E">
            <w:pPr>
              <w:pStyle w:val="TableParagraph"/>
              <w:spacing w:line="221" w:lineRule="exact"/>
              <w:ind w:left="107"/>
            </w:pPr>
            <w:r>
              <w:t>acid, mineralogy and other</w:t>
            </w:r>
          </w:p>
        </w:tc>
        <w:tc>
          <w:tcPr>
            <w:tcW w:w="2996" w:type="dxa"/>
            <w:vMerge/>
            <w:tcBorders>
              <w:top w:val="nil"/>
            </w:tcBorders>
          </w:tcPr>
          <w:p w14:paraId="25B7D16B" w14:textId="77777777" w:rsidR="002F4AE8" w:rsidRDefault="002F4AE8">
            <w:pPr>
              <w:rPr>
                <w:sz w:val="2"/>
                <w:szCs w:val="2"/>
              </w:rPr>
            </w:pPr>
          </w:p>
        </w:tc>
      </w:tr>
      <w:tr w:rsidR="002F4AE8" w14:paraId="25B7D170" w14:textId="77777777">
        <w:trPr>
          <w:trHeight w:val="351"/>
        </w:trPr>
        <w:tc>
          <w:tcPr>
            <w:tcW w:w="3027" w:type="dxa"/>
            <w:tcBorders>
              <w:top w:val="nil"/>
            </w:tcBorders>
          </w:tcPr>
          <w:p w14:paraId="25B7D16D" w14:textId="77777777" w:rsidR="002F4AE8" w:rsidRDefault="002F4AE8">
            <w:pPr>
              <w:pStyle w:val="TableParagraph"/>
              <w:rPr>
                <w:rFonts w:ascii="Times New Roman"/>
              </w:rPr>
            </w:pPr>
          </w:p>
        </w:tc>
        <w:tc>
          <w:tcPr>
            <w:tcW w:w="3221" w:type="dxa"/>
            <w:tcBorders>
              <w:top w:val="nil"/>
            </w:tcBorders>
          </w:tcPr>
          <w:p w14:paraId="25B7D16E" w14:textId="77777777" w:rsidR="002F4AE8" w:rsidRDefault="0069759E">
            <w:pPr>
              <w:pStyle w:val="TableParagraph"/>
              <w:spacing w:line="242" w:lineRule="exact"/>
              <w:ind w:left="107"/>
            </w:pPr>
            <w:r>
              <w:t>diagnostic features.</w:t>
            </w:r>
          </w:p>
        </w:tc>
        <w:tc>
          <w:tcPr>
            <w:tcW w:w="2996" w:type="dxa"/>
            <w:vMerge/>
            <w:tcBorders>
              <w:top w:val="nil"/>
            </w:tcBorders>
          </w:tcPr>
          <w:p w14:paraId="25B7D16F" w14:textId="77777777" w:rsidR="002F4AE8" w:rsidRDefault="002F4AE8">
            <w:pPr>
              <w:rPr>
                <w:sz w:val="2"/>
                <w:szCs w:val="2"/>
              </w:rPr>
            </w:pPr>
          </w:p>
        </w:tc>
      </w:tr>
    </w:tbl>
    <w:p w14:paraId="25B7D171" w14:textId="77777777" w:rsidR="002F4AE8" w:rsidRDefault="002F4AE8">
      <w:pPr>
        <w:rPr>
          <w:sz w:val="2"/>
          <w:szCs w:val="2"/>
        </w:rPr>
        <w:sectPr w:rsidR="002F4AE8">
          <w:pgSz w:w="11920" w:h="16850"/>
          <w:pgMar w:top="1220" w:right="440" w:bottom="1260" w:left="900" w:header="353" w:footer="1074" w:gutter="0"/>
          <w:cols w:space="720"/>
        </w:sectPr>
      </w:pPr>
    </w:p>
    <w:p w14:paraId="25B7D172" w14:textId="77777777" w:rsidR="002F4AE8" w:rsidRDefault="002F4AE8">
      <w:pPr>
        <w:pStyle w:val="BodyText"/>
        <w:rPr>
          <w:rFonts w:ascii="Times New Roman"/>
          <w:sz w:val="20"/>
        </w:rPr>
      </w:pPr>
    </w:p>
    <w:p w14:paraId="25B7D173" w14:textId="77777777" w:rsidR="002F4AE8" w:rsidRDefault="002F4AE8">
      <w:pPr>
        <w:pStyle w:val="BodyText"/>
        <w:spacing w:before="1"/>
        <w:rPr>
          <w:rFonts w:ascii="Times New Roman"/>
          <w:sz w:val="18"/>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7"/>
        <w:gridCol w:w="3216"/>
        <w:gridCol w:w="3001"/>
      </w:tblGrid>
      <w:tr w:rsidR="002F4AE8" w14:paraId="25B7D177" w14:textId="77777777">
        <w:trPr>
          <w:trHeight w:val="851"/>
        </w:trPr>
        <w:tc>
          <w:tcPr>
            <w:tcW w:w="3027" w:type="dxa"/>
          </w:tcPr>
          <w:p w14:paraId="25B7D174" w14:textId="77777777" w:rsidR="002F4AE8" w:rsidRDefault="0069759E">
            <w:pPr>
              <w:pStyle w:val="TableParagraph"/>
              <w:spacing w:before="103"/>
              <w:ind w:left="537" w:hanging="63"/>
              <w:rPr>
                <w:b/>
                <w:sz w:val="28"/>
              </w:rPr>
            </w:pPr>
            <w:r>
              <w:rPr>
                <w:b/>
                <w:sz w:val="28"/>
              </w:rPr>
              <w:t>Knowledge and understanding</w:t>
            </w:r>
          </w:p>
        </w:tc>
        <w:tc>
          <w:tcPr>
            <w:tcW w:w="3216" w:type="dxa"/>
          </w:tcPr>
          <w:p w14:paraId="25B7D175" w14:textId="77777777" w:rsidR="002F4AE8" w:rsidRDefault="0069759E">
            <w:pPr>
              <w:pStyle w:val="TableParagraph"/>
              <w:spacing w:before="103"/>
              <w:ind w:left="966" w:right="69" w:hanging="855"/>
              <w:rPr>
                <w:b/>
                <w:sz w:val="28"/>
              </w:rPr>
            </w:pPr>
            <w:r>
              <w:rPr>
                <w:b/>
                <w:sz w:val="28"/>
              </w:rPr>
              <w:t>Geological techniques and skills</w:t>
            </w:r>
          </w:p>
        </w:tc>
        <w:tc>
          <w:tcPr>
            <w:tcW w:w="3001" w:type="dxa"/>
          </w:tcPr>
          <w:p w14:paraId="25B7D176" w14:textId="77777777" w:rsidR="002F4AE8" w:rsidRDefault="0069759E">
            <w:pPr>
              <w:pStyle w:val="TableParagraph"/>
              <w:spacing w:before="264"/>
              <w:ind w:left="775"/>
              <w:rPr>
                <w:b/>
                <w:sz w:val="28"/>
              </w:rPr>
            </w:pPr>
            <w:r>
              <w:rPr>
                <w:b/>
                <w:sz w:val="28"/>
              </w:rPr>
              <w:t>Comments</w:t>
            </w:r>
          </w:p>
        </w:tc>
      </w:tr>
      <w:tr w:rsidR="002F4AE8" w14:paraId="25B7D194" w14:textId="77777777">
        <w:trPr>
          <w:trHeight w:val="10057"/>
        </w:trPr>
        <w:tc>
          <w:tcPr>
            <w:tcW w:w="3027" w:type="dxa"/>
          </w:tcPr>
          <w:p w14:paraId="25B7D178" w14:textId="77777777" w:rsidR="002F4AE8" w:rsidRDefault="0069759E">
            <w:pPr>
              <w:pStyle w:val="TableParagraph"/>
              <w:spacing w:before="104"/>
              <w:ind w:left="474" w:right="159" w:hanging="370"/>
            </w:pPr>
            <w:r>
              <w:t xml:space="preserve">e.  A study </w:t>
            </w:r>
            <w:r>
              <w:rPr>
                <w:spacing w:val="-3"/>
              </w:rPr>
              <w:t xml:space="preserve">of </w:t>
            </w:r>
            <w:r>
              <w:t xml:space="preserve">fluvial, marine, and </w:t>
            </w:r>
            <w:r>
              <w:rPr>
                <w:spacing w:val="-3"/>
              </w:rPr>
              <w:t xml:space="preserve">aeolian </w:t>
            </w:r>
            <w:r>
              <w:t>sediments</w:t>
            </w:r>
            <w:r>
              <w:rPr>
                <w:spacing w:val="-26"/>
              </w:rPr>
              <w:t xml:space="preserve"> </w:t>
            </w:r>
            <w:r>
              <w:t>demonstrates these</w:t>
            </w:r>
            <w:r>
              <w:rPr>
                <w:spacing w:val="-4"/>
              </w:rPr>
              <w:t xml:space="preserve"> </w:t>
            </w:r>
            <w:r>
              <w:t>differences.</w:t>
            </w:r>
          </w:p>
        </w:tc>
        <w:tc>
          <w:tcPr>
            <w:tcW w:w="3216" w:type="dxa"/>
          </w:tcPr>
          <w:p w14:paraId="25B7D179" w14:textId="77777777" w:rsidR="002F4AE8" w:rsidRDefault="0069759E">
            <w:pPr>
              <w:pStyle w:val="TableParagraph"/>
              <w:spacing w:before="104"/>
              <w:ind w:left="107" w:right="69"/>
            </w:pPr>
            <w:r>
              <w:t>Investigation of textures of sediments from different depositional environments.</w:t>
            </w:r>
          </w:p>
          <w:p w14:paraId="25B7D17A" w14:textId="77777777" w:rsidR="002F4AE8" w:rsidRDefault="002F4AE8">
            <w:pPr>
              <w:pStyle w:val="TableParagraph"/>
              <w:spacing w:before="10"/>
              <w:rPr>
                <w:rFonts w:ascii="Times New Roman"/>
                <w:sz w:val="21"/>
              </w:rPr>
            </w:pPr>
          </w:p>
          <w:p w14:paraId="25B7D17B" w14:textId="77777777" w:rsidR="002F4AE8" w:rsidRDefault="0069759E">
            <w:pPr>
              <w:pStyle w:val="TableParagraph"/>
              <w:ind w:left="105" w:right="148"/>
            </w:pPr>
            <w:r>
              <w:rPr>
                <w:spacing w:val="-3"/>
              </w:rPr>
              <w:t xml:space="preserve">SP5: </w:t>
            </w:r>
            <w:r>
              <w:rPr>
                <w:spacing w:val="-4"/>
              </w:rPr>
              <w:t xml:space="preserve">Production </w:t>
            </w:r>
            <w:r>
              <w:rPr>
                <w:spacing w:val="-3"/>
              </w:rPr>
              <w:t xml:space="preserve">of </w:t>
            </w:r>
            <w:r>
              <w:t xml:space="preserve">full </w:t>
            </w:r>
            <w:r>
              <w:rPr>
                <w:spacing w:val="-4"/>
              </w:rPr>
              <w:t xml:space="preserve">rock description </w:t>
            </w:r>
            <w:r>
              <w:rPr>
                <w:spacing w:val="-3"/>
              </w:rPr>
              <w:t xml:space="preserve">of </w:t>
            </w:r>
            <w:r>
              <w:t xml:space="preserve">macro and </w:t>
            </w:r>
            <w:r>
              <w:rPr>
                <w:spacing w:val="-3"/>
              </w:rPr>
              <w:t xml:space="preserve">micro </w:t>
            </w:r>
            <w:r>
              <w:rPr>
                <w:spacing w:val="-4"/>
              </w:rPr>
              <w:t xml:space="preserve">features </w:t>
            </w:r>
            <w:r>
              <w:t xml:space="preserve">from </w:t>
            </w:r>
            <w:r>
              <w:rPr>
                <w:spacing w:val="-3"/>
              </w:rPr>
              <w:t xml:space="preserve">hand specimens </w:t>
            </w:r>
            <w:r>
              <w:t xml:space="preserve">and </w:t>
            </w:r>
            <w:r>
              <w:rPr>
                <w:spacing w:val="-5"/>
              </w:rPr>
              <w:t xml:space="preserve">unfamiliar </w:t>
            </w:r>
            <w:r>
              <w:rPr>
                <w:spacing w:val="-3"/>
              </w:rPr>
              <w:t xml:space="preserve">field </w:t>
            </w:r>
            <w:r>
              <w:rPr>
                <w:spacing w:val="-4"/>
              </w:rPr>
              <w:t xml:space="preserve">exposures </w:t>
            </w:r>
            <w:r>
              <w:t xml:space="preserve">of </w:t>
            </w:r>
            <w:r>
              <w:rPr>
                <w:spacing w:val="-4"/>
              </w:rPr>
              <w:t xml:space="preserve">sedimentary </w:t>
            </w:r>
            <w:r>
              <w:t xml:space="preserve">rocks in </w:t>
            </w:r>
            <w:r>
              <w:rPr>
                <w:spacing w:val="-5"/>
              </w:rPr>
              <w:t xml:space="preserve">order </w:t>
            </w:r>
            <w:r>
              <w:t>to interpret component c</w:t>
            </w:r>
            <w:r>
              <w:t xml:space="preserve">omposition, colour and textures, to identify rock </w:t>
            </w:r>
            <w:r>
              <w:rPr>
                <w:spacing w:val="-3"/>
              </w:rPr>
              <w:t xml:space="preserve">types </w:t>
            </w:r>
            <w:r>
              <w:t xml:space="preserve">and to </w:t>
            </w:r>
            <w:r>
              <w:rPr>
                <w:spacing w:val="-3"/>
              </w:rPr>
              <w:t xml:space="preserve">deduce </w:t>
            </w:r>
            <w:r>
              <w:rPr>
                <w:spacing w:val="-4"/>
              </w:rPr>
              <w:t xml:space="preserve">their environment </w:t>
            </w:r>
            <w:r>
              <w:rPr>
                <w:spacing w:val="-3"/>
              </w:rPr>
              <w:t xml:space="preserve">of </w:t>
            </w:r>
            <w:r>
              <w:rPr>
                <w:spacing w:val="-4"/>
              </w:rPr>
              <w:t>deposition.</w:t>
            </w:r>
          </w:p>
          <w:p w14:paraId="25B7D17C" w14:textId="77777777" w:rsidR="002F4AE8" w:rsidRDefault="002F4AE8">
            <w:pPr>
              <w:pStyle w:val="TableParagraph"/>
              <w:spacing w:before="1"/>
              <w:rPr>
                <w:rFonts w:ascii="Times New Roman"/>
              </w:rPr>
            </w:pPr>
          </w:p>
          <w:p w14:paraId="25B7D17D" w14:textId="77777777" w:rsidR="002F4AE8" w:rsidRDefault="0069759E">
            <w:pPr>
              <w:pStyle w:val="TableParagraph"/>
              <w:spacing w:before="1"/>
              <w:ind w:left="107" w:right="69"/>
            </w:pPr>
            <w:r>
              <w:t>SP6: Construction of graphic logs using appropriate scale and symbol sets for unfamiliar geological sequences and exposures to record data relevant to an investigation.</w:t>
            </w:r>
          </w:p>
          <w:p w14:paraId="25B7D17E" w14:textId="77777777" w:rsidR="002F4AE8" w:rsidRDefault="002F4AE8">
            <w:pPr>
              <w:pStyle w:val="TableParagraph"/>
              <w:rPr>
                <w:rFonts w:ascii="Times New Roman"/>
              </w:rPr>
            </w:pPr>
          </w:p>
          <w:p w14:paraId="25B7D17F" w14:textId="77777777" w:rsidR="002F4AE8" w:rsidRDefault="0069759E">
            <w:pPr>
              <w:pStyle w:val="TableParagraph"/>
              <w:ind w:left="107" w:right="69"/>
            </w:pPr>
            <w:r>
              <w:t>SP7: Use of photomicrographs to identify minerals and rock textures of sedimentary rocks in order to identify rock types and to deduce their environment of deposition.</w:t>
            </w:r>
          </w:p>
          <w:p w14:paraId="25B7D180" w14:textId="77777777" w:rsidR="002F4AE8" w:rsidRDefault="002F4AE8">
            <w:pPr>
              <w:pStyle w:val="TableParagraph"/>
              <w:rPr>
                <w:rFonts w:ascii="Times New Roman"/>
                <w:sz w:val="20"/>
              </w:rPr>
            </w:pPr>
          </w:p>
          <w:p w14:paraId="25B7D181" w14:textId="77777777" w:rsidR="002F4AE8" w:rsidRDefault="0069759E">
            <w:pPr>
              <w:pStyle w:val="TableParagraph"/>
              <w:ind w:left="107" w:right="152"/>
            </w:pPr>
            <w:r>
              <w:t xml:space="preserve">Interpretation of maps, photographs and graphic logs showing the following sedimentary </w:t>
            </w:r>
            <w:r>
              <w:t>features: bedding, cross-bedding, graded bedding, laminations, desiccation features, ripple marks (symmetrical and asymmetrical), sole structures (load/flame, flute cast).</w:t>
            </w:r>
          </w:p>
        </w:tc>
        <w:tc>
          <w:tcPr>
            <w:tcW w:w="3001" w:type="dxa"/>
          </w:tcPr>
          <w:p w14:paraId="25B7D182" w14:textId="77777777" w:rsidR="002F4AE8" w:rsidRDefault="0069759E">
            <w:pPr>
              <w:pStyle w:val="TableParagraph"/>
              <w:spacing w:before="104"/>
              <w:ind w:left="111" w:right="165"/>
            </w:pPr>
            <w:r>
              <w:t xml:space="preserve">Candidates should be </w:t>
            </w:r>
            <w:r>
              <w:rPr>
                <w:spacing w:val="-3"/>
              </w:rPr>
              <w:t xml:space="preserve">aware </w:t>
            </w:r>
            <w:r>
              <w:t xml:space="preserve">of the </w:t>
            </w:r>
            <w:r>
              <w:rPr>
                <w:spacing w:val="-3"/>
              </w:rPr>
              <w:t xml:space="preserve">link </w:t>
            </w:r>
            <w:r>
              <w:t xml:space="preserve">between process and product in </w:t>
            </w:r>
            <w:r>
              <w:rPr>
                <w:spacing w:val="-5"/>
              </w:rPr>
              <w:t xml:space="preserve">their </w:t>
            </w:r>
            <w:r>
              <w:t xml:space="preserve">studies </w:t>
            </w:r>
            <w:r>
              <w:rPr>
                <w:spacing w:val="-3"/>
              </w:rPr>
              <w:t xml:space="preserve">of </w:t>
            </w:r>
            <w:r>
              <w:t>the stated sedimentary environments:</w:t>
            </w:r>
          </w:p>
          <w:p w14:paraId="25B7D183" w14:textId="77777777" w:rsidR="002F4AE8" w:rsidRDefault="0069759E">
            <w:pPr>
              <w:pStyle w:val="TableParagraph"/>
              <w:numPr>
                <w:ilvl w:val="0"/>
                <w:numId w:val="104"/>
              </w:numPr>
              <w:tabs>
                <w:tab w:val="left" w:pos="487"/>
                <w:tab w:val="left" w:pos="488"/>
              </w:tabs>
              <w:spacing w:before="119"/>
              <w:ind w:right="355"/>
            </w:pPr>
            <w:r>
              <w:t xml:space="preserve">fluvial (rivers, deltas alluvial fans and </w:t>
            </w:r>
            <w:r>
              <w:rPr>
                <w:spacing w:val="-7"/>
              </w:rPr>
              <w:t xml:space="preserve">playa </w:t>
            </w:r>
            <w:r>
              <w:t>lakes)</w:t>
            </w:r>
          </w:p>
          <w:p w14:paraId="25B7D184" w14:textId="77777777" w:rsidR="002F4AE8" w:rsidRDefault="0069759E">
            <w:pPr>
              <w:pStyle w:val="TableParagraph"/>
              <w:numPr>
                <w:ilvl w:val="0"/>
                <w:numId w:val="104"/>
              </w:numPr>
              <w:tabs>
                <w:tab w:val="left" w:pos="487"/>
                <w:tab w:val="left" w:pos="488"/>
              </w:tabs>
              <w:spacing w:before="2" w:line="237" w:lineRule="auto"/>
              <w:ind w:right="387"/>
            </w:pPr>
            <w:r>
              <w:t xml:space="preserve">aeolian </w:t>
            </w:r>
            <w:r>
              <w:rPr>
                <w:spacing w:val="-3"/>
              </w:rPr>
              <w:t xml:space="preserve">(wind </w:t>
            </w:r>
            <w:r>
              <w:t xml:space="preserve">dominated </w:t>
            </w:r>
            <w:r>
              <w:rPr>
                <w:spacing w:val="-3"/>
              </w:rPr>
              <w:t xml:space="preserve">e.g. </w:t>
            </w:r>
            <w:r>
              <w:rPr>
                <w:spacing w:val="-4"/>
              </w:rPr>
              <w:t xml:space="preserve">desert </w:t>
            </w:r>
            <w:r>
              <w:t>dunes)</w:t>
            </w:r>
          </w:p>
          <w:p w14:paraId="25B7D185" w14:textId="77777777" w:rsidR="002F4AE8" w:rsidRDefault="0069759E">
            <w:pPr>
              <w:pStyle w:val="TableParagraph"/>
              <w:numPr>
                <w:ilvl w:val="0"/>
                <w:numId w:val="104"/>
              </w:numPr>
              <w:tabs>
                <w:tab w:val="left" w:pos="487"/>
                <w:tab w:val="left" w:pos="488"/>
              </w:tabs>
              <w:spacing w:line="263" w:lineRule="exact"/>
            </w:pPr>
            <w:r>
              <w:t>marine (shallow</w:t>
            </w:r>
            <w:r>
              <w:rPr>
                <w:spacing w:val="-13"/>
              </w:rPr>
              <w:t xml:space="preserve"> </w:t>
            </w:r>
            <w:r>
              <w:rPr>
                <w:spacing w:val="-3"/>
              </w:rPr>
              <w:t>water</w:t>
            </w:r>
          </w:p>
          <w:p w14:paraId="25B7D186" w14:textId="77777777" w:rsidR="002F4AE8" w:rsidRDefault="0069759E">
            <w:pPr>
              <w:pStyle w:val="TableParagraph"/>
              <w:spacing w:before="5"/>
              <w:ind w:left="487" w:right="165" w:hanging="360"/>
            </w:pPr>
            <w:r>
              <w:t>– lagoon/reef/beach systems)</w:t>
            </w:r>
          </w:p>
          <w:p w14:paraId="25B7D187" w14:textId="77777777" w:rsidR="002F4AE8" w:rsidRDefault="0069759E">
            <w:pPr>
              <w:pStyle w:val="TableParagraph"/>
              <w:numPr>
                <w:ilvl w:val="0"/>
                <w:numId w:val="103"/>
              </w:numPr>
              <w:tabs>
                <w:tab w:val="left" w:pos="487"/>
                <w:tab w:val="left" w:pos="488"/>
              </w:tabs>
              <w:spacing w:before="4" w:line="237" w:lineRule="auto"/>
              <w:ind w:right="431"/>
            </w:pPr>
            <w:r>
              <w:t>marine (deep water</w:t>
            </w:r>
            <w:r>
              <w:rPr>
                <w:spacing w:val="-19"/>
              </w:rPr>
              <w:t xml:space="preserve"> </w:t>
            </w:r>
            <w:r>
              <w:rPr>
                <w:spacing w:val="-11"/>
              </w:rPr>
              <w:t xml:space="preserve">– </w:t>
            </w:r>
            <w:r>
              <w:t>submarine fan turbidites)</w:t>
            </w:r>
          </w:p>
          <w:p w14:paraId="25B7D188" w14:textId="77777777" w:rsidR="002F4AE8" w:rsidRDefault="002F4AE8">
            <w:pPr>
              <w:pStyle w:val="TableParagraph"/>
              <w:rPr>
                <w:rFonts w:ascii="Times New Roman"/>
                <w:sz w:val="24"/>
              </w:rPr>
            </w:pPr>
          </w:p>
          <w:p w14:paraId="25B7D189" w14:textId="77777777" w:rsidR="002F4AE8" w:rsidRDefault="002F4AE8">
            <w:pPr>
              <w:pStyle w:val="TableParagraph"/>
              <w:rPr>
                <w:rFonts w:ascii="Times New Roman"/>
                <w:sz w:val="24"/>
              </w:rPr>
            </w:pPr>
          </w:p>
          <w:p w14:paraId="25B7D18A" w14:textId="77777777" w:rsidR="002F4AE8" w:rsidRDefault="002F4AE8">
            <w:pPr>
              <w:pStyle w:val="TableParagraph"/>
              <w:rPr>
                <w:rFonts w:ascii="Times New Roman"/>
                <w:sz w:val="24"/>
              </w:rPr>
            </w:pPr>
          </w:p>
          <w:p w14:paraId="25B7D18B" w14:textId="77777777" w:rsidR="002F4AE8" w:rsidRDefault="002F4AE8">
            <w:pPr>
              <w:pStyle w:val="TableParagraph"/>
              <w:rPr>
                <w:rFonts w:ascii="Times New Roman"/>
                <w:sz w:val="24"/>
              </w:rPr>
            </w:pPr>
          </w:p>
          <w:p w14:paraId="25B7D18C" w14:textId="77777777" w:rsidR="002F4AE8" w:rsidRDefault="002F4AE8">
            <w:pPr>
              <w:pStyle w:val="TableParagraph"/>
              <w:rPr>
                <w:rFonts w:ascii="Times New Roman"/>
                <w:sz w:val="24"/>
              </w:rPr>
            </w:pPr>
          </w:p>
          <w:p w14:paraId="25B7D18D" w14:textId="77777777" w:rsidR="002F4AE8" w:rsidRDefault="002F4AE8">
            <w:pPr>
              <w:pStyle w:val="TableParagraph"/>
              <w:rPr>
                <w:rFonts w:ascii="Times New Roman"/>
                <w:sz w:val="24"/>
              </w:rPr>
            </w:pPr>
          </w:p>
          <w:p w14:paraId="25B7D18E" w14:textId="77777777" w:rsidR="002F4AE8" w:rsidRDefault="002F4AE8">
            <w:pPr>
              <w:pStyle w:val="TableParagraph"/>
              <w:rPr>
                <w:rFonts w:ascii="Times New Roman"/>
                <w:sz w:val="24"/>
              </w:rPr>
            </w:pPr>
          </w:p>
          <w:p w14:paraId="25B7D18F" w14:textId="77777777" w:rsidR="002F4AE8" w:rsidRDefault="002F4AE8">
            <w:pPr>
              <w:pStyle w:val="TableParagraph"/>
              <w:rPr>
                <w:rFonts w:ascii="Times New Roman"/>
                <w:sz w:val="24"/>
              </w:rPr>
            </w:pPr>
          </w:p>
          <w:p w14:paraId="25B7D190" w14:textId="77777777" w:rsidR="002F4AE8" w:rsidRDefault="002F4AE8">
            <w:pPr>
              <w:pStyle w:val="TableParagraph"/>
              <w:rPr>
                <w:rFonts w:ascii="Times New Roman"/>
                <w:sz w:val="24"/>
              </w:rPr>
            </w:pPr>
          </w:p>
          <w:p w14:paraId="25B7D191" w14:textId="77777777" w:rsidR="002F4AE8" w:rsidRDefault="002F4AE8">
            <w:pPr>
              <w:pStyle w:val="TableParagraph"/>
              <w:rPr>
                <w:rFonts w:ascii="Times New Roman"/>
                <w:sz w:val="24"/>
              </w:rPr>
            </w:pPr>
          </w:p>
          <w:p w14:paraId="25B7D192" w14:textId="77777777" w:rsidR="002F4AE8" w:rsidRDefault="002F4AE8">
            <w:pPr>
              <w:pStyle w:val="TableParagraph"/>
              <w:spacing w:before="4"/>
              <w:rPr>
                <w:rFonts w:ascii="Times New Roman"/>
                <w:sz w:val="24"/>
              </w:rPr>
            </w:pPr>
          </w:p>
          <w:p w14:paraId="25B7D193" w14:textId="77777777" w:rsidR="002F4AE8" w:rsidRDefault="0069759E">
            <w:pPr>
              <w:pStyle w:val="TableParagraph"/>
              <w:ind w:left="111" w:right="165"/>
            </w:pPr>
            <w:r>
              <w:t>Candidates should be able to explain the formation of the stated sedimentary structures.</w:t>
            </w:r>
          </w:p>
        </w:tc>
      </w:tr>
    </w:tbl>
    <w:p w14:paraId="25B7D195" w14:textId="77777777" w:rsidR="002F4AE8" w:rsidRDefault="002F4AE8">
      <w:pPr>
        <w:sectPr w:rsidR="002F4AE8">
          <w:pgSz w:w="11920" w:h="16850"/>
          <w:pgMar w:top="1220" w:right="440" w:bottom="1260" w:left="900" w:header="353" w:footer="1074" w:gutter="0"/>
          <w:cols w:space="720"/>
        </w:sectPr>
      </w:pPr>
    </w:p>
    <w:p w14:paraId="25B7D196"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11"/>
        <w:gridCol w:w="3336"/>
        <w:gridCol w:w="3111"/>
      </w:tblGrid>
      <w:tr w:rsidR="002F4AE8" w14:paraId="25B7D19A" w14:textId="77777777">
        <w:trPr>
          <w:trHeight w:val="717"/>
        </w:trPr>
        <w:tc>
          <w:tcPr>
            <w:tcW w:w="2811" w:type="dxa"/>
          </w:tcPr>
          <w:p w14:paraId="25B7D197" w14:textId="77777777" w:rsidR="002F4AE8" w:rsidRDefault="0069759E">
            <w:pPr>
              <w:pStyle w:val="TableParagraph"/>
              <w:spacing w:before="36"/>
              <w:ind w:left="434" w:hanging="65"/>
              <w:rPr>
                <w:b/>
                <w:sz w:val="28"/>
              </w:rPr>
            </w:pPr>
            <w:r>
              <w:rPr>
                <w:b/>
                <w:sz w:val="28"/>
              </w:rPr>
              <w:t>Knowledge and understanding</w:t>
            </w:r>
          </w:p>
        </w:tc>
        <w:tc>
          <w:tcPr>
            <w:tcW w:w="3336" w:type="dxa"/>
          </w:tcPr>
          <w:p w14:paraId="25B7D198" w14:textId="77777777" w:rsidR="002F4AE8" w:rsidRDefault="0069759E">
            <w:pPr>
              <w:pStyle w:val="TableParagraph"/>
              <w:spacing w:before="36"/>
              <w:ind w:left="1026" w:right="120" w:hanging="855"/>
              <w:rPr>
                <w:b/>
                <w:sz w:val="28"/>
              </w:rPr>
            </w:pPr>
            <w:r>
              <w:rPr>
                <w:b/>
                <w:sz w:val="28"/>
              </w:rPr>
              <w:t>Geological techniques and skills</w:t>
            </w:r>
          </w:p>
        </w:tc>
        <w:tc>
          <w:tcPr>
            <w:tcW w:w="3111" w:type="dxa"/>
          </w:tcPr>
          <w:p w14:paraId="25B7D199" w14:textId="77777777" w:rsidR="002F4AE8" w:rsidRDefault="0069759E">
            <w:pPr>
              <w:pStyle w:val="TableParagraph"/>
              <w:spacing w:before="197"/>
              <w:ind w:left="831"/>
              <w:rPr>
                <w:b/>
                <w:sz w:val="28"/>
              </w:rPr>
            </w:pPr>
            <w:r>
              <w:rPr>
                <w:b/>
                <w:sz w:val="28"/>
              </w:rPr>
              <w:t>Comments</w:t>
            </w:r>
          </w:p>
        </w:tc>
      </w:tr>
      <w:tr w:rsidR="002F4AE8" w14:paraId="25B7D1A3" w14:textId="77777777">
        <w:trPr>
          <w:trHeight w:val="3343"/>
        </w:trPr>
        <w:tc>
          <w:tcPr>
            <w:tcW w:w="2811" w:type="dxa"/>
            <w:vMerge w:val="restart"/>
          </w:tcPr>
          <w:p w14:paraId="25B7D19B" w14:textId="77777777" w:rsidR="002F4AE8" w:rsidRDefault="002F4AE8">
            <w:pPr>
              <w:pStyle w:val="TableParagraph"/>
              <w:rPr>
                <w:rFonts w:ascii="Times New Roman"/>
              </w:rPr>
            </w:pPr>
          </w:p>
        </w:tc>
        <w:tc>
          <w:tcPr>
            <w:tcW w:w="3336" w:type="dxa"/>
            <w:tcBorders>
              <w:bottom w:val="nil"/>
            </w:tcBorders>
          </w:tcPr>
          <w:p w14:paraId="25B7D19C" w14:textId="77777777" w:rsidR="002F4AE8" w:rsidRDefault="0069759E">
            <w:pPr>
              <w:pStyle w:val="TableParagraph"/>
              <w:spacing w:before="70"/>
              <w:ind w:left="114" w:right="120"/>
            </w:pPr>
            <w:r>
              <w:t>Identification in hand specimen of the following sedimentary rocks from their composition, texture and other diagnostic features: sandstones (orthoquartzite, arkose, greywacke), shale/mudstone, limestones (shelly, oolitic, chalk), conglomerate, breccia.</w:t>
            </w:r>
          </w:p>
          <w:p w14:paraId="25B7D19D" w14:textId="77777777" w:rsidR="002F4AE8" w:rsidRDefault="002F4AE8">
            <w:pPr>
              <w:pStyle w:val="TableParagraph"/>
              <w:spacing w:before="10"/>
              <w:rPr>
                <w:rFonts w:ascii="Times New Roman"/>
                <w:sz w:val="19"/>
              </w:rPr>
            </w:pPr>
          </w:p>
          <w:p w14:paraId="25B7D19E" w14:textId="77777777" w:rsidR="002F4AE8" w:rsidRDefault="0069759E">
            <w:pPr>
              <w:pStyle w:val="TableParagraph"/>
              <w:spacing w:before="1"/>
              <w:ind w:left="114" w:right="120"/>
            </w:pPr>
            <w:r>
              <w:t>I</w:t>
            </w:r>
            <w:r>
              <w:t>nvestigation of contrasts between fluvial, marine and</w:t>
            </w:r>
          </w:p>
          <w:p w14:paraId="25B7D19F" w14:textId="77777777" w:rsidR="002F4AE8" w:rsidRDefault="0069759E">
            <w:pPr>
              <w:pStyle w:val="TableParagraph"/>
              <w:spacing w:before="1" w:line="240" w:lineRule="exact"/>
              <w:ind w:left="114"/>
            </w:pPr>
            <w:r>
              <w:t>aeolian sediments.</w:t>
            </w:r>
          </w:p>
        </w:tc>
        <w:tc>
          <w:tcPr>
            <w:tcW w:w="3111" w:type="dxa"/>
            <w:tcBorders>
              <w:bottom w:val="nil"/>
            </w:tcBorders>
          </w:tcPr>
          <w:p w14:paraId="25B7D1A0" w14:textId="77777777" w:rsidR="002F4AE8" w:rsidRDefault="0069759E">
            <w:pPr>
              <w:pStyle w:val="TableParagraph"/>
              <w:spacing w:before="70"/>
              <w:ind w:left="112" w:right="154"/>
            </w:pPr>
            <w:r>
              <w:t>Candidates need only have knowledge of the sedimentary rocks indicated.</w:t>
            </w:r>
          </w:p>
          <w:p w14:paraId="25B7D1A1" w14:textId="77777777" w:rsidR="002F4AE8" w:rsidRDefault="002F4AE8">
            <w:pPr>
              <w:pStyle w:val="TableParagraph"/>
              <w:spacing w:before="10"/>
              <w:rPr>
                <w:rFonts w:ascii="Times New Roman"/>
                <w:sz w:val="21"/>
              </w:rPr>
            </w:pPr>
          </w:p>
          <w:p w14:paraId="25B7D1A2" w14:textId="77777777" w:rsidR="002F4AE8" w:rsidRDefault="0069759E">
            <w:pPr>
              <w:pStyle w:val="TableParagraph"/>
              <w:ind w:left="112" w:right="93"/>
            </w:pPr>
            <w:r>
              <w:t>Candidates should be able to identify the stated sedimentary rocks in hand specimen and the field. It is understood that it might not be possible to investigate the full range of rocks in the field or that this list is exclusive.</w:t>
            </w:r>
          </w:p>
        </w:tc>
      </w:tr>
      <w:tr w:rsidR="002F4AE8" w14:paraId="25B7D1A7" w14:textId="77777777">
        <w:trPr>
          <w:trHeight w:val="1099"/>
        </w:trPr>
        <w:tc>
          <w:tcPr>
            <w:tcW w:w="2811" w:type="dxa"/>
            <w:vMerge/>
            <w:tcBorders>
              <w:top w:val="nil"/>
            </w:tcBorders>
          </w:tcPr>
          <w:p w14:paraId="25B7D1A4" w14:textId="77777777" w:rsidR="002F4AE8" w:rsidRDefault="002F4AE8">
            <w:pPr>
              <w:rPr>
                <w:sz w:val="2"/>
                <w:szCs w:val="2"/>
              </w:rPr>
            </w:pPr>
          </w:p>
        </w:tc>
        <w:tc>
          <w:tcPr>
            <w:tcW w:w="3336" w:type="dxa"/>
            <w:tcBorders>
              <w:top w:val="nil"/>
              <w:bottom w:val="nil"/>
            </w:tcBorders>
          </w:tcPr>
          <w:p w14:paraId="25B7D1A5" w14:textId="77777777" w:rsidR="002F4AE8" w:rsidRDefault="0069759E">
            <w:pPr>
              <w:pStyle w:val="TableParagraph"/>
              <w:spacing w:before="207"/>
              <w:ind w:left="114" w:right="120"/>
              <w:rPr>
                <w:i/>
              </w:rPr>
            </w:pPr>
            <w:r>
              <w:rPr>
                <w:i/>
              </w:rPr>
              <w:t>Use of logarithms in rel</w:t>
            </w:r>
            <w:r>
              <w:rPr>
                <w:i/>
              </w:rPr>
              <w:t>ation to quantities that range over several orders of magnitude.</w:t>
            </w:r>
          </w:p>
        </w:tc>
        <w:tc>
          <w:tcPr>
            <w:tcW w:w="3111" w:type="dxa"/>
            <w:tcBorders>
              <w:top w:val="nil"/>
              <w:bottom w:val="nil"/>
            </w:tcBorders>
          </w:tcPr>
          <w:p w14:paraId="25B7D1A6" w14:textId="77777777" w:rsidR="002F4AE8" w:rsidRDefault="0069759E">
            <w:pPr>
              <w:pStyle w:val="TableParagraph"/>
              <w:ind w:left="115" w:right="93"/>
            </w:pPr>
            <w:r>
              <w:rPr>
                <w:i/>
              </w:rPr>
              <w:t xml:space="preserve">For exemplification of mathematical skills see </w:t>
            </w:r>
            <w:r>
              <w:rPr>
                <w:b/>
                <w:i/>
              </w:rPr>
              <w:t>Mathematical Guidance for A level Geology</w:t>
            </w:r>
            <w:r>
              <w:t>.</w:t>
            </w:r>
          </w:p>
        </w:tc>
      </w:tr>
      <w:tr w:rsidR="002F4AE8" w14:paraId="25B7D1AB" w14:textId="77777777">
        <w:trPr>
          <w:trHeight w:val="1238"/>
        </w:trPr>
        <w:tc>
          <w:tcPr>
            <w:tcW w:w="2811" w:type="dxa"/>
            <w:vMerge/>
            <w:tcBorders>
              <w:top w:val="nil"/>
            </w:tcBorders>
          </w:tcPr>
          <w:p w14:paraId="25B7D1A8" w14:textId="77777777" w:rsidR="002F4AE8" w:rsidRDefault="002F4AE8">
            <w:pPr>
              <w:rPr>
                <w:sz w:val="2"/>
                <w:szCs w:val="2"/>
              </w:rPr>
            </w:pPr>
          </w:p>
        </w:tc>
        <w:tc>
          <w:tcPr>
            <w:tcW w:w="3336" w:type="dxa"/>
            <w:tcBorders>
              <w:top w:val="nil"/>
              <w:bottom w:val="nil"/>
            </w:tcBorders>
          </w:tcPr>
          <w:p w14:paraId="25B7D1A9" w14:textId="77777777" w:rsidR="002F4AE8" w:rsidRDefault="0069759E">
            <w:pPr>
              <w:pStyle w:val="TableParagraph"/>
              <w:spacing w:before="81"/>
              <w:ind w:left="114" w:right="120"/>
              <w:rPr>
                <w:i/>
              </w:rPr>
            </w:pPr>
            <w:r>
              <w:rPr>
                <w:i/>
              </w:rPr>
              <w:t xml:space="preserve">Construction and interpretation </w:t>
            </w:r>
            <w:r>
              <w:rPr>
                <w:i/>
              </w:rPr>
              <w:t>of frequency tables and diagrams, bar charts and histograms.</w:t>
            </w:r>
          </w:p>
        </w:tc>
        <w:tc>
          <w:tcPr>
            <w:tcW w:w="3111" w:type="dxa"/>
            <w:tcBorders>
              <w:top w:val="nil"/>
              <w:bottom w:val="nil"/>
            </w:tcBorders>
          </w:tcPr>
          <w:p w14:paraId="25B7D1AA" w14:textId="77777777" w:rsidR="002F4AE8" w:rsidRDefault="0069759E">
            <w:pPr>
              <w:pStyle w:val="TableParagraph"/>
              <w:spacing w:before="150"/>
              <w:ind w:left="115" w:right="93"/>
              <w:rPr>
                <w:i/>
              </w:rPr>
            </w:pPr>
            <w:r>
              <w:rPr>
                <w:i/>
              </w:rPr>
              <w:t>The mathematical skills identified are not exclusive to this section of the specification.</w:t>
            </w:r>
          </w:p>
        </w:tc>
      </w:tr>
      <w:tr w:rsidR="002F4AE8" w14:paraId="25B7D1AF" w14:textId="77777777">
        <w:trPr>
          <w:trHeight w:val="940"/>
        </w:trPr>
        <w:tc>
          <w:tcPr>
            <w:tcW w:w="2811" w:type="dxa"/>
            <w:vMerge/>
            <w:tcBorders>
              <w:top w:val="nil"/>
            </w:tcBorders>
          </w:tcPr>
          <w:p w14:paraId="25B7D1AC" w14:textId="77777777" w:rsidR="002F4AE8" w:rsidRDefault="002F4AE8">
            <w:pPr>
              <w:rPr>
                <w:sz w:val="2"/>
                <w:szCs w:val="2"/>
              </w:rPr>
            </w:pPr>
          </w:p>
        </w:tc>
        <w:tc>
          <w:tcPr>
            <w:tcW w:w="3336" w:type="dxa"/>
            <w:tcBorders>
              <w:top w:val="nil"/>
              <w:bottom w:val="nil"/>
            </w:tcBorders>
          </w:tcPr>
          <w:p w14:paraId="25B7D1AD" w14:textId="77777777" w:rsidR="002F4AE8" w:rsidRDefault="0069759E">
            <w:pPr>
              <w:pStyle w:val="TableParagraph"/>
              <w:spacing w:before="70"/>
              <w:ind w:left="114" w:right="120"/>
            </w:pPr>
            <w:r>
              <w:rPr>
                <w:i/>
              </w:rPr>
              <w:t xml:space="preserve">Knowledge of the </w:t>
            </w:r>
            <w:r>
              <w:rPr>
                <w:i/>
              </w:rPr>
              <w:t>characteristics of normal and skewed distribution</w:t>
            </w:r>
            <w:r>
              <w:t>.</w:t>
            </w:r>
          </w:p>
        </w:tc>
        <w:tc>
          <w:tcPr>
            <w:tcW w:w="3111" w:type="dxa"/>
            <w:tcBorders>
              <w:top w:val="nil"/>
              <w:bottom w:val="nil"/>
            </w:tcBorders>
          </w:tcPr>
          <w:p w14:paraId="25B7D1AE" w14:textId="77777777" w:rsidR="002F4AE8" w:rsidRDefault="002F4AE8">
            <w:pPr>
              <w:pStyle w:val="TableParagraph"/>
              <w:rPr>
                <w:rFonts w:ascii="Times New Roman"/>
              </w:rPr>
            </w:pPr>
          </w:p>
        </w:tc>
      </w:tr>
      <w:tr w:rsidR="002F4AE8" w14:paraId="25B7D1B3" w14:textId="77777777">
        <w:trPr>
          <w:trHeight w:val="983"/>
        </w:trPr>
        <w:tc>
          <w:tcPr>
            <w:tcW w:w="2811" w:type="dxa"/>
            <w:vMerge/>
            <w:tcBorders>
              <w:top w:val="nil"/>
            </w:tcBorders>
          </w:tcPr>
          <w:p w14:paraId="25B7D1B0" w14:textId="77777777" w:rsidR="002F4AE8" w:rsidRDefault="002F4AE8">
            <w:pPr>
              <w:rPr>
                <w:sz w:val="2"/>
                <w:szCs w:val="2"/>
              </w:rPr>
            </w:pPr>
          </w:p>
        </w:tc>
        <w:tc>
          <w:tcPr>
            <w:tcW w:w="3336" w:type="dxa"/>
            <w:tcBorders>
              <w:top w:val="nil"/>
              <w:bottom w:val="nil"/>
            </w:tcBorders>
          </w:tcPr>
          <w:p w14:paraId="25B7D1B1" w14:textId="77777777" w:rsidR="002F4AE8" w:rsidRDefault="0069759E">
            <w:pPr>
              <w:pStyle w:val="TableParagraph"/>
              <w:spacing w:before="104"/>
              <w:ind w:left="114" w:right="120"/>
              <w:rPr>
                <w:i/>
              </w:rPr>
            </w:pPr>
            <w:r>
              <w:rPr>
                <w:i/>
              </w:rPr>
              <w:t>Plotting of variables from experimental or other circular data.</w:t>
            </w:r>
          </w:p>
        </w:tc>
        <w:tc>
          <w:tcPr>
            <w:tcW w:w="3111" w:type="dxa"/>
            <w:tcBorders>
              <w:top w:val="nil"/>
              <w:bottom w:val="nil"/>
            </w:tcBorders>
          </w:tcPr>
          <w:p w14:paraId="25B7D1B2" w14:textId="77777777" w:rsidR="002F4AE8" w:rsidRDefault="002F4AE8">
            <w:pPr>
              <w:pStyle w:val="TableParagraph"/>
              <w:rPr>
                <w:rFonts w:ascii="Times New Roman"/>
              </w:rPr>
            </w:pPr>
          </w:p>
        </w:tc>
      </w:tr>
      <w:tr w:rsidR="002F4AE8" w14:paraId="25B7D1B7" w14:textId="77777777">
        <w:trPr>
          <w:trHeight w:val="731"/>
        </w:trPr>
        <w:tc>
          <w:tcPr>
            <w:tcW w:w="2811" w:type="dxa"/>
            <w:vMerge/>
            <w:tcBorders>
              <w:top w:val="nil"/>
            </w:tcBorders>
          </w:tcPr>
          <w:p w14:paraId="25B7D1B4" w14:textId="77777777" w:rsidR="002F4AE8" w:rsidRDefault="002F4AE8">
            <w:pPr>
              <w:rPr>
                <w:sz w:val="2"/>
                <w:szCs w:val="2"/>
              </w:rPr>
            </w:pPr>
          </w:p>
        </w:tc>
        <w:tc>
          <w:tcPr>
            <w:tcW w:w="3336" w:type="dxa"/>
            <w:tcBorders>
              <w:top w:val="nil"/>
              <w:bottom w:val="nil"/>
            </w:tcBorders>
          </w:tcPr>
          <w:p w14:paraId="25B7D1B5" w14:textId="77777777" w:rsidR="002F4AE8" w:rsidRDefault="0069759E">
            <w:pPr>
              <w:pStyle w:val="TableParagraph"/>
              <w:spacing w:before="113"/>
              <w:ind w:left="114" w:right="120"/>
              <w:rPr>
                <w:i/>
              </w:rPr>
            </w:pPr>
            <w:r>
              <w:rPr>
                <w:i/>
              </w:rPr>
              <w:t>Understanding of the terms mean, median and mode.</w:t>
            </w:r>
          </w:p>
        </w:tc>
        <w:tc>
          <w:tcPr>
            <w:tcW w:w="3111" w:type="dxa"/>
            <w:tcBorders>
              <w:top w:val="nil"/>
              <w:bottom w:val="nil"/>
            </w:tcBorders>
          </w:tcPr>
          <w:p w14:paraId="25B7D1B6" w14:textId="77777777" w:rsidR="002F4AE8" w:rsidRDefault="002F4AE8">
            <w:pPr>
              <w:pStyle w:val="TableParagraph"/>
              <w:rPr>
                <w:rFonts w:ascii="Times New Roman"/>
              </w:rPr>
            </w:pPr>
          </w:p>
        </w:tc>
      </w:tr>
      <w:tr w:rsidR="002F4AE8" w14:paraId="25B7D1BB" w14:textId="77777777">
        <w:trPr>
          <w:trHeight w:val="720"/>
        </w:trPr>
        <w:tc>
          <w:tcPr>
            <w:tcW w:w="2811" w:type="dxa"/>
            <w:vMerge/>
            <w:tcBorders>
              <w:top w:val="nil"/>
            </w:tcBorders>
          </w:tcPr>
          <w:p w14:paraId="25B7D1B8" w14:textId="77777777" w:rsidR="002F4AE8" w:rsidRDefault="002F4AE8">
            <w:pPr>
              <w:rPr>
                <w:sz w:val="2"/>
                <w:szCs w:val="2"/>
              </w:rPr>
            </w:pPr>
          </w:p>
        </w:tc>
        <w:tc>
          <w:tcPr>
            <w:tcW w:w="3336" w:type="dxa"/>
            <w:tcBorders>
              <w:top w:val="nil"/>
              <w:bottom w:val="nil"/>
            </w:tcBorders>
          </w:tcPr>
          <w:p w14:paraId="25B7D1B9" w14:textId="77777777" w:rsidR="002F4AE8" w:rsidRDefault="0069759E">
            <w:pPr>
              <w:pStyle w:val="TableParagraph"/>
              <w:spacing w:before="104"/>
              <w:ind w:left="114" w:right="145"/>
              <w:rPr>
                <w:i/>
              </w:rPr>
            </w:pPr>
            <w:r>
              <w:rPr>
                <w:i/>
              </w:rPr>
              <w:t>Selection and use of a statistical test.</w:t>
            </w:r>
          </w:p>
        </w:tc>
        <w:tc>
          <w:tcPr>
            <w:tcW w:w="3111" w:type="dxa"/>
            <w:tcBorders>
              <w:top w:val="nil"/>
              <w:bottom w:val="nil"/>
            </w:tcBorders>
          </w:tcPr>
          <w:p w14:paraId="25B7D1BA" w14:textId="77777777" w:rsidR="002F4AE8" w:rsidRDefault="002F4AE8">
            <w:pPr>
              <w:pStyle w:val="TableParagraph"/>
              <w:rPr>
                <w:rFonts w:ascii="Times New Roman"/>
              </w:rPr>
            </w:pPr>
          </w:p>
        </w:tc>
      </w:tr>
      <w:tr w:rsidR="002F4AE8" w14:paraId="25B7D1BF" w14:textId="77777777">
        <w:trPr>
          <w:trHeight w:val="936"/>
        </w:trPr>
        <w:tc>
          <w:tcPr>
            <w:tcW w:w="2811" w:type="dxa"/>
            <w:vMerge/>
            <w:tcBorders>
              <w:top w:val="nil"/>
            </w:tcBorders>
          </w:tcPr>
          <w:p w14:paraId="25B7D1BC" w14:textId="77777777" w:rsidR="002F4AE8" w:rsidRDefault="002F4AE8">
            <w:pPr>
              <w:rPr>
                <w:sz w:val="2"/>
                <w:szCs w:val="2"/>
              </w:rPr>
            </w:pPr>
          </w:p>
        </w:tc>
        <w:tc>
          <w:tcPr>
            <w:tcW w:w="3336" w:type="dxa"/>
            <w:tcBorders>
              <w:top w:val="nil"/>
            </w:tcBorders>
          </w:tcPr>
          <w:p w14:paraId="25B7D1BD" w14:textId="77777777" w:rsidR="002F4AE8" w:rsidRDefault="0069759E">
            <w:pPr>
              <w:pStyle w:val="TableParagraph"/>
              <w:spacing w:before="105"/>
              <w:ind w:left="114" w:right="120"/>
              <w:rPr>
                <w:i/>
              </w:rPr>
            </w:pPr>
            <w:r>
              <w:rPr>
                <w:i/>
              </w:rPr>
              <w:t>Plotting of two variables from experimental or other linear data.</w:t>
            </w:r>
          </w:p>
        </w:tc>
        <w:tc>
          <w:tcPr>
            <w:tcW w:w="3111" w:type="dxa"/>
            <w:tcBorders>
              <w:top w:val="nil"/>
            </w:tcBorders>
          </w:tcPr>
          <w:p w14:paraId="25B7D1BE" w14:textId="77777777" w:rsidR="002F4AE8" w:rsidRDefault="002F4AE8">
            <w:pPr>
              <w:pStyle w:val="TableParagraph"/>
              <w:rPr>
                <w:rFonts w:ascii="Times New Roman"/>
              </w:rPr>
            </w:pPr>
          </w:p>
        </w:tc>
      </w:tr>
      <w:tr w:rsidR="002F4AE8" w14:paraId="25B7D1C3" w14:textId="77777777">
        <w:trPr>
          <w:trHeight w:val="323"/>
        </w:trPr>
        <w:tc>
          <w:tcPr>
            <w:tcW w:w="2811" w:type="dxa"/>
            <w:tcBorders>
              <w:bottom w:val="nil"/>
            </w:tcBorders>
          </w:tcPr>
          <w:p w14:paraId="25B7D1C0" w14:textId="77777777" w:rsidR="002F4AE8" w:rsidRDefault="0069759E">
            <w:pPr>
              <w:pStyle w:val="TableParagraph"/>
              <w:tabs>
                <w:tab w:val="left" w:pos="469"/>
              </w:tabs>
              <w:spacing w:before="68" w:line="236" w:lineRule="exact"/>
              <w:ind w:left="114"/>
            </w:pPr>
            <w:r>
              <w:t>f.</w:t>
            </w:r>
            <w:r>
              <w:tab/>
              <w:t>Sedimentary</w:t>
            </w:r>
            <w:r>
              <w:rPr>
                <w:spacing w:val="-8"/>
              </w:rPr>
              <w:t xml:space="preserve"> </w:t>
            </w:r>
            <w:r>
              <w:t>rocks</w:t>
            </w:r>
          </w:p>
        </w:tc>
        <w:tc>
          <w:tcPr>
            <w:tcW w:w="3336" w:type="dxa"/>
            <w:tcBorders>
              <w:bottom w:val="nil"/>
            </w:tcBorders>
          </w:tcPr>
          <w:p w14:paraId="25B7D1C1" w14:textId="77777777" w:rsidR="002F4AE8" w:rsidRDefault="0069759E">
            <w:pPr>
              <w:pStyle w:val="TableParagraph"/>
              <w:spacing w:before="68" w:line="236" w:lineRule="exact"/>
              <w:ind w:left="114"/>
            </w:pPr>
            <w:r>
              <w:t>Analysis of biogenic</w:t>
            </w:r>
          </w:p>
        </w:tc>
        <w:tc>
          <w:tcPr>
            <w:tcW w:w="3111" w:type="dxa"/>
            <w:tcBorders>
              <w:bottom w:val="nil"/>
            </w:tcBorders>
          </w:tcPr>
          <w:p w14:paraId="25B7D1C2" w14:textId="77777777" w:rsidR="002F4AE8" w:rsidRDefault="0069759E">
            <w:pPr>
              <w:pStyle w:val="TableParagraph"/>
              <w:spacing w:before="68" w:line="236" w:lineRule="exact"/>
              <w:ind w:left="112"/>
            </w:pPr>
            <w:r>
              <w:t>Candidates should be able to</w:t>
            </w:r>
          </w:p>
        </w:tc>
      </w:tr>
      <w:tr w:rsidR="002F4AE8" w14:paraId="25B7D1C7" w14:textId="77777777">
        <w:trPr>
          <w:trHeight w:val="251"/>
        </w:trPr>
        <w:tc>
          <w:tcPr>
            <w:tcW w:w="2811" w:type="dxa"/>
            <w:tcBorders>
              <w:top w:val="nil"/>
              <w:bottom w:val="nil"/>
            </w:tcBorders>
          </w:tcPr>
          <w:p w14:paraId="25B7D1C4" w14:textId="77777777" w:rsidR="002F4AE8" w:rsidRDefault="0069759E">
            <w:pPr>
              <w:pStyle w:val="TableParagraph"/>
              <w:spacing w:line="232" w:lineRule="exact"/>
              <w:ind w:left="484"/>
            </w:pPr>
            <w:r>
              <w:t>may result from the</w:t>
            </w:r>
          </w:p>
        </w:tc>
        <w:tc>
          <w:tcPr>
            <w:tcW w:w="3336" w:type="dxa"/>
            <w:tcBorders>
              <w:top w:val="nil"/>
              <w:bottom w:val="nil"/>
            </w:tcBorders>
          </w:tcPr>
          <w:p w14:paraId="25B7D1C5" w14:textId="77777777" w:rsidR="002F4AE8" w:rsidRDefault="0069759E">
            <w:pPr>
              <w:pStyle w:val="TableParagraph"/>
              <w:spacing w:line="232" w:lineRule="exact"/>
              <w:ind w:left="114"/>
            </w:pPr>
            <w:r>
              <w:t>components in sedimentary</w:t>
            </w:r>
          </w:p>
        </w:tc>
        <w:tc>
          <w:tcPr>
            <w:tcW w:w="3111" w:type="dxa"/>
            <w:tcBorders>
              <w:top w:val="nil"/>
              <w:bottom w:val="nil"/>
            </w:tcBorders>
          </w:tcPr>
          <w:p w14:paraId="25B7D1C6" w14:textId="77777777" w:rsidR="002F4AE8" w:rsidRDefault="0069759E">
            <w:pPr>
              <w:pStyle w:val="TableParagraph"/>
              <w:spacing w:line="232" w:lineRule="exact"/>
              <w:ind w:left="112"/>
            </w:pPr>
            <w:r>
              <w:t>describe the order of</w:t>
            </w:r>
          </w:p>
        </w:tc>
      </w:tr>
      <w:tr w:rsidR="002F4AE8" w14:paraId="25B7D1CB" w14:textId="77777777">
        <w:trPr>
          <w:trHeight w:val="253"/>
        </w:trPr>
        <w:tc>
          <w:tcPr>
            <w:tcW w:w="2811" w:type="dxa"/>
            <w:tcBorders>
              <w:top w:val="nil"/>
              <w:bottom w:val="nil"/>
            </w:tcBorders>
          </w:tcPr>
          <w:p w14:paraId="25B7D1C8" w14:textId="77777777" w:rsidR="002F4AE8" w:rsidRDefault="0069759E">
            <w:pPr>
              <w:pStyle w:val="TableParagraph"/>
              <w:spacing w:line="233" w:lineRule="exact"/>
              <w:ind w:left="484"/>
            </w:pPr>
            <w:r>
              <w:t>accumulation of</w:t>
            </w:r>
          </w:p>
        </w:tc>
        <w:tc>
          <w:tcPr>
            <w:tcW w:w="3336" w:type="dxa"/>
            <w:tcBorders>
              <w:top w:val="nil"/>
              <w:bottom w:val="nil"/>
            </w:tcBorders>
          </w:tcPr>
          <w:p w14:paraId="25B7D1C9" w14:textId="77777777" w:rsidR="002F4AE8" w:rsidRDefault="0069759E">
            <w:pPr>
              <w:pStyle w:val="TableParagraph"/>
              <w:spacing w:line="233" w:lineRule="exact"/>
              <w:ind w:left="114"/>
            </w:pPr>
            <w:r>
              <w:t>rocks.</w:t>
            </w:r>
          </w:p>
        </w:tc>
        <w:tc>
          <w:tcPr>
            <w:tcW w:w="3111" w:type="dxa"/>
            <w:tcBorders>
              <w:top w:val="nil"/>
              <w:bottom w:val="nil"/>
            </w:tcBorders>
          </w:tcPr>
          <w:p w14:paraId="25B7D1CA" w14:textId="77777777" w:rsidR="002F4AE8" w:rsidRDefault="0069759E">
            <w:pPr>
              <w:pStyle w:val="TableParagraph"/>
              <w:spacing w:line="233" w:lineRule="exact"/>
              <w:ind w:left="112"/>
            </w:pPr>
            <w:r>
              <w:t>precipitation of evaporate</w:t>
            </w:r>
          </w:p>
        </w:tc>
      </w:tr>
      <w:tr w:rsidR="002F4AE8" w14:paraId="25B7D1CF" w14:textId="77777777">
        <w:trPr>
          <w:trHeight w:val="253"/>
        </w:trPr>
        <w:tc>
          <w:tcPr>
            <w:tcW w:w="2811" w:type="dxa"/>
            <w:tcBorders>
              <w:top w:val="nil"/>
              <w:bottom w:val="nil"/>
            </w:tcBorders>
          </w:tcPr>
          <w:p w14:paraId="25B7D1CC" w14:textId="77777777" w:rsidR="002F4AE8" w:rsidRDefault="0069759E">
            <w:pPr>
              <w:pStyle w:val="TableParagraph"/>
              <w:spacing w:line="233" w:lineRule="exact"/>
              <w:ind w:left="484"/>
            </w:pPr>
            <w:r>
              <w:t>organic material</w:t>
            </w:r>
          </w:p>
        </w:tc>
        <w:tc>
          <w:tcPr>
            <w:tcW w:w="3336" w:type="dxa"/>
            <w:tcBorders>
              <w:top w:val="nil"/>
              <w:bottom w:val="nil"/>
            </w:tcBorders>
          </w:tcPr>
          <w:p w14:paraId="25B7D1CD" w14:textId="77777777" w:rsidR="002F4AE8" w:rsidRDefault="002F4AE8">
            <w:pPr>
              <w:pStyle w:val="TableParagraph"/>
              <w:rPr>
                <w:rFonts w:ascii="Times New Roman"/>
                <w:sz w:val="18"/>
              </w:rPr>
            </w:pPr>
          </w:p>
        </w:tc>
        <w:tc>
          <w:tcPr>
            <w:tcW w:w="3111" w:type="dxa"/>
            <w:tcBorders>
              <w:top w:val="nil"/>
              <w:bottom w:val="nil"/>
            </w:tcBorders>
          </w:tcPr>
          <w:p w14:paraId="25B7D1CE" w14:textId="77777777" w:rsidR="002F4AE8" w:rsidRDefault="0069759E">
            <w:pPr>
              <w:pStyle w:val="TableParagraph"/>
              <w:spacing w:line="233" w:lineRule="exact"/>
              <w:ind w:left="112"/>
            </w:pPr>
            <w:r>
              <w:t>minerals from seawater in</w:t>
            </w:r>
          </w:p>
        </w:tc>
      </w:tr>
      <w:tr w:rsidR="002F4AE8" w14:paraId="25B7D1D3" w14:textId="77777777">
        <w:trPr>
          <w:trHeight w:val="253"/>
        </w:trPr>
        <w:tc>
          <w:tcPr>
            <w:tcW w:w="2811" w:type="dxa"/>
            <w:tcBorders>
              <w:top w:val="nil"/>
              <w:bottom w:val="nil"/>
            </w:tcBorders>
          </w:tcPr>
          <w:p w14:paraId="25B7D1D0" w14:textId="77777777" w:rsidR="002F4AE8" w:rsidRDefault="0069759E">
            <w:pPr>
              <w:pStyle w:val="TableParagraph"/>
              <w:spacing w:line="233" w:lineRule="exact"/>
              <w:ind w:left="484"/>
            </w:pPr>
            <w:r>
              <w:t>(limestone, coal) or by</w:t>
            </w:r>
          </w:p>
        </w:tc>
        <w:tc>
          <w:tcPr>
            <w:tcW w:w="3336" w:type="dxa"/>
            <w:tcBorders>
              <w:top w:val="nil"/>
              <w:bottom w:val="nil"/>
            </w:tcBorders>
          </w:tcPr>
          <w:p w14:paraId="25B7D1D1" w14:textId="77777777" w:rsidR="002F4AE8" w:rsidRDefault="002F4AE8">
            <w:pPr>
              <w:pStyle w:val="TableParagraph"/>
              <w:rPr>
                <w:rFonts w:ascii="Times New Roman"/>
                <w:sz w:val="18"/>
              </w:rPr>
            </w:pPr>
          </w:p>
        </w:tc>
        <w:tc>
          <w:tcPr>
            <w:tcW w:w="3111" w:type="dxa"/>
            <w:tcBorders>
              <w:top w:val="nil"/>
              <w:bottom w:val="nil"/>
            </w:tcBorders>
          </w:tcPr>
          <w:p w14:paraId="25B7D1D2" w14:textId="77777777" w:rsidR="002F4AE8" w:rsidRDefault="0069759E">
            <w:pPr>
              <w:pStyle w:val="TableParagraph"/>
              <w:spacing w:line="233" w:lineRule="exact"/>
              <w:ind w:left="112"/>
            </w:pPr>
            <w:r>
              <w:t>terms of their relative</w:t>
            </w:r>
          </w:p>
        </w:tc>
      </w:tr>
      <w:tr w:rsidR="002F4AE8" w14:paraId="25B7D1D7" w14:textId="77777777">
        <w:trPr>
          <w:trHeight w:val="253"/>
        </w:trPr>
        <w:tc>
          <w:tcPr>
            <w:tcW w:w="2811" w:type="dxa"/>
            <w:tcBorders>
              <w:top w:val="nil"/>
              <w:bottom w:val="nil"/>
            </w:tcBorders>
          </w:tcPr>
          <w:p w14:paraId="25B7D1D4" w14:textId="77777777" w:rsidR="002F4AE8" w:rsidRDefault="0069759E">
            <w:pPr>
              <w:pStyle w:val="TableParagraph"/>
              <w:spacing w:line="233" w:lineRule="exact"/>
              <w:ind w:left="484"/>
            </w:pPr>
            <w:r>
              <w:t>precipitation of solid</w:t>
            </w:r>
          </w:p>
        </w:tc>
        <w:tc>
          <w:tcPr>
            <w:tcW w:w="3336" w:type="dxa"/>
            <w:tcBorders>
              <w:top w:val="nil"/>
              <w:bottom w:val="nil"/>
            </w:tcBorders>
          </w:tcPr>
          <w:p w14:paraId="25B7D1D5" w14:textId="77777777" w:rsidR="002F4AE8" w:rsidRDefault="002F4AE8">
            <w:pPr>
              <w:pStyle w:val="TableParagraph"/>
              <w:rPr>
                <w:rFonts w:ascii="Times New Roman"/>
                <w:sz w:val="18"/>
              </w:rPr>
            </w:pPr>
          </w:p>
        </w:tc>
        <w:tc>
          <w:tcPr>
            <w:tcW w:w="3111" w:type="dxa"/>
            <w:tcBorders>
              <w:top w:val="nil"/>
              <w:bottom w:val="nil"/>
            </w:tcBorders>
          </w:tcPr>
          <w:p w14:paraId="25B7D1D6" w14:textId="77777777" w:rsidR="002F4AE8" w:rsidRDefault="0069759E">
            <w:pPr>
              <w:pStyle w:val="TableParagraph"/>
              <w:spacing w:line="233" w:lineRule="exact"/>
              <w:ind w:left="112"/>
            </w:pPr>
            <w:r>
              <w:t xml:space="preserve">solubilities – low </w:t>
            </w:r>
            <w:r>
              <w:rPr>
                <w:rFonts w:ascii="Wingdings" w:hAnsi="Wingdings"/>
                <w:sz w:val="16"/>
              </w:rPr>
              <w:t></w:t>
            </w:r>
            <w:r>
              <w:rPr>
                <w:rFonts w:ascii="Times New Roman" w:hAnsi="Times New Roman"/>
                <w:sz w:val="16"/>
              </w:rPr>
              <w:t xml:space="preserve"> </w:t>
            </w:r>
            <w:r>
              <w:t>high.</w:t>
            </w:r>
          </w:p>
        </w:tc>
      </w:tr>
      <w:tr w:rsidR="002F4AE8" w14:paraId="25B7D1DB" w14:textId="77777777">
        <w:trPr>
          <w:trHeight w:val="251"/>
        </w:trPr>
        <w:tc>
          <w:tcPr>
            <w:tcW w:w="2811" w:type="dxa"/>
            <w:tcBorders>
              <w:top w:val="nil"/>
              <w:bottom w:val="nil"/>
            </w:tcBorders>
          </w:tcPr>
          <w:p w14:paraId="25B7D1D8" w14:textId="77777777" w:rsidR="002F4AE8" w:rsidRDefault="0069759E">
            <w:pPr>
              <w:pStyle w:val="TableParagraph"/>
              <w:spacing w:line="232" w:lineRule="exact"/>
              <w:ind w:left="484"/>
            </w:pPr>
            <w:r>
              <w:t>material from solution</w:t>
            </w:r>
          </w:p>
        </w:tc>
        <w:tc>
          <w:tcPr>
            <w:tcW w:w="3336" w:type="dxa"/>
            <w:tcBorders>
              <w:top w:val="nil"/>
              <w:bottom w:val="nil"/>
            </w:tcBorders>
          </w:tcPr>
          <w:p w14:paraId="25B7D1D9" w14:textId="77777777" w:rsidR="002F4AE8" w:rsidRDefault="002F4AE8">
            <w:pPr>
              <w:pStyle w:val="TableParagraph"/>
              <w:rPr>
                <w:rFonts w:ascii="Times New Roman"/>
                <w:sz w:val="18"/>
              </w:rPr>
            </w:pPr>
          </w:p>
        </w:tc>
        <w:tc>
          <w:tcPr>
            <w:tcW w:w="3111" w:type="dxa"/>
            <w:tcBorders>
              <w:top w:val="nil"/>
              <w:bottom w:val="nil"/>
            </w:tcBorders>
          </w:tcPr>
          <w:p w14:paraId="25B7D1DA" w14:textId="77777777" w:rsidR="002F4AE8" w:rsidRDefault="0069759E">
            <w:pPr>
              <w:pStyle w:val="TableParagraph"/>
              <w:spacing w:line="232" w:lineRule="exact"/>
              <w:ind w:left="112"/>
              <w:rPr>
                <w:rFonts w:ascii="Wingdings" w:hAnsi="Wingdings"/>
                <w:sz w:val="16"/>
              </w:rPr>
            </w:pPr>
            <w:r>
              <w:t xml:space="preserve">(calcite/dolomite </w:t>
            </w:r>
            <w:r>
              <w:rPr>
                <w:rFonts w:ascii="Wingdings" w:hAnsi="Wingdings"/>
                <w:sz w:val="16"/>
              </w:rPr>
              <w:t></w:t>
            </w:r>
          </w:p>
        </w:tc>
      </w:tr>
      <w:tr w:rsidR="002F4AE8" w14:paraId="25B7D1DF" w14:textId="77777777">
        <w:trPr>
          <w:trHeight w:val="253"/>
        </w:trPr>
        <w:tc>
          <w:tcPr>
            <w:tcW w:w="2811" w:type="dxa"/>
            <w:tcBorders>
              <w:top w:val="nil"/>
              <w:bottom w:val="nil"/>
            </w:tcBorders>
          </w:tcPr>
          <w:p w14:paraId="25B7D1DC" w14:textId="77777777" w:rsidR="002F4AE8" w:rsidRDefault="0069759E">
            <w:pPr>
              <w:pStyle w:val="TableParagraph"/>
              <w:spacing w:line="233" w:lineRule="exact"/>
              <w:ind w:left="484"/>
            </w:pPr>
            <w:r>
              <w:t>(evaporites).</w:t>
            </w:r>
          </w:p>
        </w:tc>
        <w:tc>
          <w:tcPr>
            <w:tcW w:w="3336" w:type="dxa"/>
            <w:tcBorders>
              <w:top w:val="nil"/>
              <w:bottom w:val="nil"/>
            </w:tcBorders>
          </w:tcPr>
          <w:p w14:paraId="25B7D1DD" w14:textId="77777777" w:rsidR="002F4AE8" w:rsidRDefault="002F4AE8">
            <w:pPr>
              <w:pStyle w:val="TableParagraph"/>
              <w:rPr>
                <w:rFonts w:ascii="Times New Roman"/>
                <w:sz w:val="18"/>
              </w:rPr>
            </w:pPr>
          </w:p>
        </w:tc>
        <w:tc>
          <w:tcPr>
            <w:tcW w:w="3111" w:type="dxa"/>
            <w:tcBorders>
              <w:top w:val="nil"/>
              <w:bottom w:val="nil"/>
            </w:tcBorders>
          </w:tcPr>
          <w:p w14:paraId="25B7D1DE" w14:textId="77777777" w:rsidR="002F4AE8" w:rsidRDefault="0069759E">
            <w:pPr>
              <w:pStyle w:val="TableParagraph"/>
              <w:spacing w:line="233" w:lineRule="exact"/>
              <w:ind w:left="112"/>
              <w:rPr>
                <w:rFonts w:ascii="Wingdings" w:hAnsi="Wingdings"/>
                <w:sz w:val="16"/>
              </w:rPr>
            </w:pPr>
            <w:r>
              <w:t xml:space="preserve">gypsum/anhydrite </w:t>
            </w:r>
            <w:r>
              <w:rPr>
                <w:rFonts w:ascii="Wingdings" w:hAnsi="Wingdings"/>
                <w:sz w:val="16"/>
              </w:rPr>
              <w:t></w:t>
            </w:r>
            <w:r>
              <w:rPr>
                <w:rFonts w:ascii="Times New Roman" w:hAnsi="Times New Roman"/>
                <w:sz w:val="16"/>
              </w:rPr>
              <w:t xml:space="preserve"> </w:t>
            </w:r>
            <w:r>
              <w:t xml:space="preserve">halite </w:t>
            </w:r>
            <w:r>
              <w:rPr>
                <w:rFonts w:ascii="Wingdings" w:hAnsi="Wingdings"/>
                <w:sz w:val="16"/>
              </w:rPr>
              <w:t></w:t>
            </w:r>
          </w:p>
        </w:tc>
      </w:tr>
      <w:tr w:rsidR="002F4AE8" w14:paraId="25B7D1E3" w14:textId="77777777">
        <w:trPr>
          <w:trHeight w:val="322"/>
        </w:trPr>
        <w:tc>
          <w:tcPr>
            <w:tcW w:w="2811" w:type="dxa"/>
            <w:tcBorders>
              <w:top w:val="nil"/>
            </w:tcBorders>
          </w:tcPr>
          <w:p w14:paraId="25B7D1E0" w14:textId="77777777" w:rsidR="002F4AE8" w:rsidRDefault="002F4AE8">
            <w:pPr>
              <w:pStyle w:val="TableParagraph"/>
              <w:rPr>
                <w:rFonts w:ascii="Times New Roman"/>
              </w:rPr>
            </w:pPr>
          </w:p>
        </w:tc>
        <w:tc>
          <w:tcPr>
            <w:tcW w:w="3336" w:type="dxa"/>
            <w:tcBorders>
              <w:top w:val="nil"/>
            </w:tcBorders>
          </w:tcPr>
          <w:p w14:paraId="25B7D1E1" w14:textId="77777777" w:rsidR="002F4AE8" w:rsidRDefault="002F4AE8">
            <w:pPr>
              <w:pStyle w:val="TableParagraph"/>
              <w:rPr>
                <w:rFonts w:ascii="Times New Roman"/>
              </w:rPr>
            </w:pPr>
          </w:p>
        </w:tc>
        <w:tc>
          <w:tcPr>
            <w:tcW w:w="3111" w:type="dxa"/>
            <w:tcBorders>
              <w:top w:val="nil"/>
            </w:tcBorders>
          </w:tcPr>
          <w:p w14:paraId="25B7D1E2" w14:textId="77777777" w:rsidR="002F4AE8" w:rsidRDefault="0069759E">
            <w:pPr>
              <w:pStyle w:val="TableParagraph"/>
              <w:spacing w:line="250" w:lineRule="exact"/>
              <w:ind w:left="112"/>
            </w:pPr>
            <w:r>
              <w:t>potassium/magnesium salts).</w:t>
            </w:r>
          </w:p>
        </w:tc>
      </w:tr>
    </w:tbl>
    <w:p w14:paraId="25B7D1E4" w14:textId="77777777" w:rsidR="002F4AE8" w:rsidRDefault="002F4AE8">
      <w:pPr>
        <w:spacing w:line="250" w:lineRule="exact"/>
        <w:sectPr w:rsidR="002F4AE8">
          <w:pgSz w:w="11920" w:h="16850"/>
          <w:pgMar w:top="1220" w:right="440" w:bottom="1260" w:left="900" w:header="353" w:footer="1074" w:gutter="0"/>
          <w:cols w:space="720"/>
        </w:sectPr>
      </w:pPr>
    </w:p>
    <w:p w14:paraId="25B7D1E5"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240"/>
        <w:gridCol w:w="3111"/>
      </w:tblGrid>
      <w:tr w:rsidR="002F4AE8" w14:paraId="25B7D1EA" w14:textId="77777777">
        <w:trPr>
          <w:trHeight w:val="875"/>
        </w:trPr>
        <w:tc>
          <w:tcPr>
            <w:tcW w:w="2907" w:type="dxa"/>
          </w:tcPr>
          <w:p w14:paraId="25B7D1E6" w14:textId="77777777" w:rsidR="002F4AE8" w:rsidRDefault="0069759E">
            <w:pPr>
              <w:pStyle w:val="TableParagraph"/>
              <w:spacing w:before="115"/>
              <w:ind w:left="479" w:right="151" w:hanging="63"/>
              <w:rPr>
                <w:b/>
                <w:sz w:val="28"/>
              </w:rPr>
            </w:pPr>
            <w:r>
              <w:rPr>
                <w:b/>
                <w:sz w:val="28"/>
              </w:rPr>
              <w:t>Knowledge and understanding</w:t>
            </w:r>
          </w:p>
        </w:tc>
        <w:tc>
          <w:tcPr>
            <w:tcW w:w="3240" w:type="dxa"/>
          </w:tcPr>
          <w:p w14:paraId="25B7D1E7" w14:textId="77777777" w:rsidR="002F4AE8" w:rsidRDefault="0069759E">
            <w:pPr>
              <w:pStyle w:val="TableParagraph"/>
              <w:spacing w:before="115"/>
              <w:ind w:left="978" w:right="84" w:hanging="855"/>
              <w:rPr>
                <w:b/>
                <w:sz w:val="28"/>
              </w:rPr>
            </w:pPr>
            <w:r>
              <w:rPr>
                <w:b/>
                <w:sz w:val="28"/>
              </w:rPr>
              <w:t>Geological techniques and skills</w:t>
            </w:r>
          </w:p>
        </w:tc>
        <w:tc>
          <w:tcPr>
            <w:tcW w:w="3111" w:type="dxa"/>
          </w:tcPr>
          <w:p w14:paraId="25B7D1E8" w14:textId="77777777" w:rsidR="002F4AE8" w:rsidRDefault="002F4AE8">
            <w:pPr>
              <w:pStyle w:val="TableParagraph"/>
              <w:rPr>
                <w:rFonts w:ascii="Times New Roman"/>
                <w:sz w:val="24"/>
              </w:rPr>
            </w:pPr>
          </w:p>
          <w:p w14:paraId="25B7D1E9" w14:textId="77777777" w:rsidR="002F4AE8" w:rsidRDefault="0069759E">
            <w:pPr>
              <w:pStyle w:val="TableParagraph"/>
              <w:ind w:left="831"/>
              <w:rPr>
                <w:b/>
                <w:sz w:val="28"/>
              </w:rPr>
            </w:pPr>
            <w:r>
              <w:rPr>
                <w:b/>
                <w:sz w:val="28"/>
              </w:rPr>
              <w:t>Comments</w:t>
            </w:r>
          </w:p>
        </w:tc>
      </w:tr>
      <w:tr w:rsidR="002F4AE8" w14:paraId="25B7D1FB" w14:textId="77777777">
        <w:trPr>
          <w:trHeight w:val="7394"/>
        </w:trPr>
        <w:tc>
          <w:tcPr>
            <w:tcW w:w="2907" w:type="dxa"/>
          </w:tcPr>
          <w:p w14:paraId="25B7D1EB" w14:textId="77777777" w:rsidR="002F4AE8" w:rsidRDefault="0069759E">
            <w:pPr>
              <w:pStyle w:val="TableParagraph"/>
              <w:numPr>
                <w:ilvl w:val="0"/>
                <w:numId w:val="102"/>
              </w:numPr>
              <w:tabs>
                <w:tab w:val="left" w:pos="471"/>
              </w:tabs>
              <w:spacing w:before="68"/>
              <w:ind w:right="174" w:hanging="372"/>
            </w:pPr>
            <w:r>
              <w:t xml:space="preserve">Sedimentary rocks exhibit differences </w:t>
            </w:r>
            <w:r>
              <w:rPr>
                <w:spacing w:val="-4"/>
              </w:rPr>
              <w:t xml:space="preserve">in </w:t>
            </w:r>
            <w:r>
              <w:t xml:space="preserve">texture </w:t>
            </w:r>
            <w:r>
              <w:rPr>
                <w:spacing w:val="-4"/>
              </w:rPr>
              <w:t xml:space="preserve">which </w:t>
            </w:r>
            <w:r>
              <w:t>influences porosity</w:t>
            </w:r>
            <w:r>
              <w:rPr>
                <w:spacing w:val="-28"/>
              </w:rPr>
              <w:t xml:space="preserve"> </w:t>
            </w:r>
            <w:r>
              <w:t xml:space="preserve">and permeability: grain angularity, sphericity, size, sorting, </w:t>
            </w:r>
            <w:r>
              <w:rPr>
                <w:spacing w:val="-4"/>
              </w:rPr>
              <w:t xml:space="preserve">which </w:t>
            </w:r>
            <w:r>
              <w:t>reflects:</w:t>
            </w:r>
          </w:p>
          <w:p w14:paraId="25B7D1EC" w14:textId="77777777" w:rsidR="002F4AE8" w:rsidRDefault="0069759E">
            <w:pPr>
              <w:pStyle w:val="TableParagraph"/>
              <w:numPr>
                <w:ilvl w:val="1"/>
                <w:numId w:val="102"/>
              </w:numPr>
              <w:tabs>
                <w:tab w:val="left" w:pos="834"/>
                <w:tab w:val="left" w:pos="835"/>
              </w:tabs>
              <w:spacing w:before="116" w:line="247" w:lineRule="auto"/>
              <w:ind w:right="245"/>
            </w:pPr>
            <w:r>
              <w:t xml:space="preserve">the nature </w:t>
            </w:r>
            <w:r>
              <w:rPr>
                <w:spacing w:val="-3"/>
              </w:rPr>
              <w:t>of</w:t>
            </w:r>
            <w:r>
              <w:rPr>
                <w:spacing w:val="-13"/>
              </w:rPr>
              <w:t xml:space="preserve"> </w:t>
            </w:r>
            <w:r>
              <w:t xml:space="preserve">rocks from </w:t>
            </w:r>
            <w:r>
              <w:rPr>
                <w:spacing w:val="-4"/>
              </w:rPr>
              <w:t xml:space="preserve">which </w:t>
            </w:r>
            <w:r>
              <w:t xml:space="preserve">they </w:t>
            </w:r>
            <w:r>
              <w:rPr>
                <w:spacing w:val="-3"/>
              </w:rPr>
              <w:t>were</w:t>
            </w:r>
            <w:r>
              <w:rPr>
                <w:spacing w:val="-2"/>
              </w:rPr>
              <w:t xml:space="preserve"> </w:t>
            </w:r>
            <w:r>
              <w:rPr>
                <w:spacing w:val="-3"/>
              </w:rPr>
              <w:t>derived</w:t>
            </w:r>
          </w:p>
          <w:p w14:paraId="25B7D1ED" w14:textId="77777777" w:rsidR="002F4AE8" w:rsidRDefault="0069759E">
            <w:pPr>
              <w:pStyle w:val="TableParagraph"/>
              <w:numPr>
                <w:ilvl w:val="1"/>
                <w:numId w:val="102"/>
              </w:numPr>
              <w:tabs>
                <w:tab w:val="left" w:pos="834"/>
                <w:tab w:val="left" w:pos="835"/>
              </w:tabs>
              <w:spacing w:before="8" w:line="237" w:lineRule="auto"/>
              <w:ind w:right="152"/>
            </w:pPr>
            <w:r>
              <w:t xml:space="preserve">conditions </w:t>
            </w:r>
            <w:r>
              <w:rPr>
                <w:spacing w:val="-6"/>
              </w:rPr>
              <w:t xml:space="preserve">of </w:t>
            </w:r>
            <w:r>
              <w:t xml:space="preserve">climate, weathering, </w:t>
            </w:r>
            <w:r>
              <w:rPr>
                <w:spacing w:val="-4"/>
              </w:rPr>
              <w:t xml:space="preserve">erosion </w:t>
            </w:r>
            <w:r>
              <w:t xml:space="preserve">and deposition operating </w:t>
            </w:r>
            <w:r>
              <w:rPr>
                <w:spacing w:val="-3"/>
              </w:rPr>
              <w:t xml:space="preserve">during </w:t>
            </w:r>
            <w:r>
              <w:t>their</w:t>
            </w:r>
            <w:r>
              <w:rPr>
                <w:spacing w:val="-5"/>
              </w:rPr>
              <w:t xml:space="preserve"> </w:t>
            </w:r>
            <w:r>
              <w:t>formation</w:t>
            </w:r>
          </w:p>
          <w:p w14:paraId="25B7D1EE" w14:textId="77777777" w:rsidR="002F4AE8" w:rsidRDefault="0069759E">
            <w:pPr>
              <w:pStyle w:val="TableParagraph"/>
              <w:numPr>
                <w:ilvl w:val="1"/>
                <w:numId w:val="102"/>
              </w:numPr>
              <w:tabs>
                <w:tab w:val="left" w:pos="834"/>
                <w:tab w:val="left" w:pos="835"/>
              </w:tabs>
              <w:spacing w:before="8"/>
              <w:ind w:right="227"/>
            </w:pPr>
            <w:r>
              <w:t xml:space="preserve">post-depositional factors </w:t>
            </w:r>
            <w:r>
              <w:rPr>
                <w:spacing w:val="-3"/>
              </w:rPr>
              <w:t xml:space="preserve">as </w:t>
            </w:r>
            <w:r>
              <w:t xml:space="preserve">sediments are formed into sedimentary </w:t>
            </w:r>
            <w:r>
              <w:rPr>
                <w:spacing w:val="-4"/>
              </w:rPr>
              <w:t xml:space="preserve">rocks: </w:t>
            </w:r>
            <w:r>
              <w:t>diagenesis and lithification (compaction, recrystallisation, cementation, pressure</w:t>
            </w:r>
            <w:r>
              <w:rPr>
                <w:spacing w:val="-15"/>
              </w:rPr>
              <w:t xml:space="preserve"> </w:t>
            </w:r>
            <w:r>
              <w:t>solution).</w:t>
            </w:r>
          </w:p>
        </w:tc>
        <w:tc>
          <w:tcPr>
            <w:tcW w:w="3240" w:type="dxa"/>
          </w:tcPr>
          <w:p w14:paraId="25B7D1EF" w14:textId="77777777" w:rsidR="002F4AE8" w:rsidRDefault="0069759E">
            <w:pPr>
              <w:pStyle w:val="TableParagraph"/>
              <w:spacing w:before="68"/>
              <w:ind w:left="112" w:right="84"/>
            </w:pPr>
            <w:r>
              <w:t>Investigation of the concept of ‘sediment maturity’. Immature sedimentary rocks characte</w:t>
            </w:r>
            <w:r>
              <w:t>rised by a wide range of mineral compositions and/or lithic clasts; mature sedimentary rocks with restricted mineralogies dominated by mineral species resistant to weathering and erosional processes.</w:t>
            </w:r>
          </w:p>
          <w:p w14:paraId="25B7D1F0" w14:textId="77777777" w:rsidR="002F4AE8" w:rsidRDefault="002F4AE8">
            <w:pPr>
              <w:pStyle w:val="TableParagraph"/>
              <w:spacing w:before="10"/>
              <w:rPr>
                <w:rFonts w:ascii="Times New Roman"/>
                <w:sz w:val="21"/>
              </w:rPr>
            </w:pPr>
          </w:p>
          <w:p w14:paraId="25B7D1F1" w14:textId="77777777" w:rsidR="002F4AE8" w:rsidRDefault="0069759E">
            <w:pPr>
              <w:pStyle w:val="TableParagraph"/>
              <w:ind w:left="114" w:right="122" w:hanging="3"/>
              <w:rPr>
                <w:i/>
              </w:rPr>
            </w:pPr>
            <w:r>
              <w:rPr>
                <w:i/>
              </w:rPr>
              <w:t xml:space="preserve">Understanding that y </w:t>
            </w:r>
            <w:r>
              <w:t xml:space="preserve">= </w:t>
            </w:r>
            <w:r>
              <w:rPr>
                <w:i/>
              </w:rPr>
              <w:t xml:space="preserve">mx </w:t>
            </w:r>
            <w:r>
              <w:t xml:space="preserve">+ </w:t>
            </w:r>
            <w:r>
              <w:rPr>
                <w:i/>
              </w:rPr>
              <w:t>c represents a linear relat</w:t>
            </w:r>
            <w:r>
              <w:rPr>
                <w:i/>
              </w:rPr>
              <w:t>ionship.</w:t>
            </w:r>
          </w:p>
        </w:tc>
        <w:tc>
          <w:tcPr>
            <w:tcW w:w="3111" w:type="dxa"/>
          </w:tcPr>
          <w:p w14:paraId="25B7D1F2" w14:textId="77777777" w:rsidR="002F4AE8" w:rsidRDefault="0069759E">
            <w:pPr>
              <w:pStyle w:val="TableParagraph"/>
              <w:spacing w:before="68"/>
              <w:ind w:left="112" w:right="31"/>
            </w:pPr>
            <w:r>
              <w:t>Candidates should be aware of the range of texture in descriptive terms (as used on a grain size comparator):</w:t>
            </w:r>
          </w:p>
          <w:p w14:paraId="25B7D1F3" w14:textId="77777777" w:rsidR="002F4AE8" w:rsidRDefault="0069759E">
            <w:pPr>
              <w:pStyle w:val="TableParagraph"/>
              <w:numPr>
                <w:ilvl w:val="0"/>
                <w:numId w:val="101"/>
              </w:numPr>
              <w:tabs>
                <w:tab w:val="left" w:pos="504"/>
                <w:tab w:val="left" w:pos="505"/>
              </w:tabs>
              <w:spacing w:before="118"/>
              <w:ind w:right="988" w:hanging="360"/>
            </w:pPr>
            <w:r>
              <w:t>angularity –</w:t>
            </w:r>
            <w:r>
              <w:rPr>
                <w:spacing w:val="-20"/>
              </w:rPr>
              <w:t xml:space="preserve"> </w:t>
            </w:r>
            <w:r>
              <w:t xml:space="preserve">very angular to </w:t>
            </w:r>
            <w:r>
              <w:rPr>
                <w:spacing w:val="-3"/>
              </w:rPr>
              <w:t xml:space="preserve">well </w:t>
            </w:r>
            <w:r>
              <w:t>rounded</w:t>
            </w:r>
          </w:p>
          <w:p w14:paraId="25B7D1F4" w14:textId="77777777" w:rsidR="002F4AE8" w:rsidRDefault="0069759E">
            <w:pPr>
              <w:pStyle w:val="TableParagraph"/>
              <w:numPr>
                <w:ilvl w:val="0"/>
                <w:numId w:val="101"/>
              </w:numPr>
              <w:tabs>
                <w:tab w:val="left" w:pos="504"/>
                <w:tab w:val="left" w:pos="505"/>
              </w:tabs>
              <w:spacing w:before="2" w:line="237" w:lineRule="auto"/>
              <w:ind w:right="768" w:hanging="360"/>
            </w:pPr>
            <w:r>
              <w:t>sphericity – high</w:t>
            </w:r>
            <w:r>
              <w:rPr>
                <w:spacing w:val="-20"/>
              </w:rPr>
              <w:t xml:space="preserve"> </w:t>
            </w:r>
            <w:r>
              <w:rPr>
                <w:spacing w:val="-5"/>
              </w:rPr>
              <w:t xml:space="preserve">to </w:t>
            </w:r>
            <w:r>
              <w:t>low</w:t>
            </w:r>
            <w:r>
              <w:rPr>
                <w:spacing w:val="-7"/>
              </w:rPr>
              <w:t xml:space="preserve"> </w:t>
            </w:r>
            <w:r>
              <w:t>sphericity</w:t>
            </w:r>
          </w:p>
          <w:p w14:paraId="25B7D1F5" w14:textId="77777777" w:rsidR="002F4AE8" w:rsidRDefault="0069759E">
            <w:pPr>
              <w:pStyle w:val="TableParagraph"/>
              <w:numPr>
                <w:ilvl w:val="0"/>
                <w:numId w:val="101"/>
              </w:numPr>
              <w:tabs>
                <w:tab w:val="left" w:pos="504"/>
                <w:tab w:val="left" w:pos="505"/>
              </w:tabs>
              <w:spacing w:before="4" w:line="237" w:lineRule="auto"/>
              <w:ind w:right="397" w:hanging="360"/>
            </w:pPr>
            <w:r>
              <w:t>size – reference to the Wentworth</w:t>
            </w:r>
            <w:r>
              <w:rPr>
                <w:spacing w:val="-5"/>
              </w:rPr>
              <w:t xml:space="preserve"> </w:t>
            </w:r>
            <w:r>
              <w:t>scale</w:t>
            </w:r>
          </w:p>
          <w:p w14:paraId="25B7D1F6" w14:textId="77777777" w:rsidR="002F4AE8" w:rsidRDefault="0069759E">
            <w:pPr>
              <w:pStyle w:val="TableParagraph"/>
              <w:numPr>
                <w:ilvl w:val="0"/>
                <w:numId w:val="101"/>
              </w:numPr>
              <w:tabs>
                <w:tab w:val="left" w:pos="504"/>
                <w:tab w:val="left" w:pos="505"/>
              </w:tabs>
              <w:spacing w:before="3" w:line="237" w:lineRule="auto"/>
              <w:ind w:right="597" w:hanging="360"/>
            </w:pPr>
            <w:r>
              <w:t>sorting – very well</w:t>
            </w:r>
            <w:r>
              <w:rPr>
                <w:spacing w:val="-20"/>
              </w:rPr>
              <w:t xml:space="preserve"> </w:t>
            </w:r>
            <w:r>
              <w:rPr>
                <w:spacing w:val="-5"/>
              </w:rPr>
              <w:t xml:space="preserve">to </w:t>
            </w:r>
            <w:r>
              <w:t>poorly</w:t>
            </w:r>
            <w:r>
              <w:rPr>
                <w:spacing w:val="-7"/>
              </w:rPr>
              <w:t xml:space="preserve"> </w:t>
            </w:r>
            <w:r>
              <w:t>sorted</w:t>
            </w:r>
          </w:p>
          <w:p w14:paraId="25B7D1F7" w14:textId="77777777" w:rsidR="002F4AE8" w:rsidRDefault="002F4AE8">
            <w:pPr>
              <w:pStyle w:val="TableParagraph"/>
              <w:spacing w:before="1"/>
              <w:rPr>
                <w:rFonts w:ascii="Times New Roman"/>
              </w:rPr>
            </w:pPr>
          </w:p>
          <w:p w14:paraId="25B7D1F8" w14:textId="77777777" w:rsidR="002F4AE8" w:rsidRDefault="0069759E">
            <w:pPr>
              <w:pStyle w:val="TableParagraph"/>
              <w:ind w:left="115" w:right="93"/>
            </w:pPr>
            <w:r>
              <w:rPr>
                <w:i/>
              </w:rPr>
              <w:t xml:space="preserve">For exemplification of mathematical skills see </w:t>
            </w:r>
            <w:r>
              <w:rPr>
                <w:b/>
                <w:i/>
              </w:rPr>
              <w:t>Mathematical Guidance for A level Geology</w:t>
            </w:r>
            <w:r>
              <w:t>.</w:t>
            </w:r>
          </w:p>
          <w:p w14:paraId="25B7D1F9" w14:textId="77777777" w:rsidR="002F4AE8" w:rsidRDefault="002F4AE8">
            <w:pPr>
              <w:pStyle w:val="TableParagraph"/>
              <w:rPr>
                <w:rFonts w:ascii="Times New Roman"/>
              </w:rPr>
            </w:pPr>
          </w:p>
          <w:p w14:paraId="25B7D1FA" w14:textId="77777777" w:rsidR="002F4AE8" w:rsidRDefault="0069759E">
            <w:pPr>
              <w:pStyle w:val="TableParagraph"/>
              <w:ind w:left="115" w:right="93"/>
              <w:rPr>
                <w:i/>
              </w:rPr>
            </w:pPr>
            <w:r>
              <w:rPr>
                <w:i/>
              </w:rPr>
              <w:t>The mathematical skills identified are not exclusive to this section of the specificati</w:t>
            </w:r>
            <w:r>
              <w:rPr>
                <w:i/>
              </w:rPr>
              <w:t>on.</w:t>
            </w:r>
          </w:p>
        </w:tc>
      </w:tr>
    </w:tbl>
    <w:p w14:paraId="25B7D1FC" w14:textId="77777777" w:rsidR="002F4AE8" w:rsidRDefault="002F4AE8">
      <w:pPr>
        <w:sectPr w:rsidR="002F4AE8">
          <w:pgSz w:w="11920" w:h="16850"/>
          <w:pgMar w:top="1220" w:right="440" w:bottom="1260" w:left="900" w:header="353" w:footer="1074" w:gutter="0"/>
          <w:cols w:space="720"/>
        </w:sectPr>
      </w:pPr>
    </w:p>
    <w:p w14:paraId="25B7D1FD" w14:textId="77777777" w:rsidR="002F4AE8" w:rsidRDefault="002F4AE8">
      <w:pPr>
        <w:pStyle w:val="BodyText"/>
        <w:rPr>
          <w:rFonts w:ascii="Times New Roman"/>
          <w:sz w:val="20"/>
        </w:rPr>
      </w:pPr>
    </w:p>
    <w:p w14:paraId="25B7D1FE"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348"/>
        <w:gridCol w:w="3003"/>
      </w:tblGrid>
      <w:tr w:rsidR="002F4AE8" w14:paraId="25B7D200" w14:textId="77777777">
        <w:trPr>
          <w:trHeight w:val="782"/>
        </w:trPr>
        <w:tc>
          <w:tcPr>
            <w:tcW w:w="9258" w:type="dxa"/>
            <w:gridSpan w:val="3"/>
            <w:shd w:val="clear" w:color="auto" w:fill="2955A1"/>
          </w:tcPr>
          <w:p w14:paraId="25B7D1FF" w14:textId="77777777" w:rsidR="002F4AE8" w:rsidRDefault="0069759E">
            <w:pPr>
              <w:pStyle w:val="TableParagraph"/>
              <w:spacing w:before="60" w:line="242" w:lineRule="auto"/>
              <w:ind w:left="3713" w:right="656" w:hanging="2847"/>
              <w:rPr>
                <w:b/>
                <w:sz w:val="28"/>
              </w:rPr>
            </w:pPr>
            <w:r>
              <w:rPr>
                <w:color w:val="FFFFFF"/>
                <w:sz w:val="28"/>
              </w:rPr>
              <w:t xml:space="preserve">Topic F2: </w:t>
            </w:r>
            <w:r>
              <w:rPr>
                <w:b/>
                <w:color w:val="FFFFFF"/>
                <w:sz w:val="28"/>
              </w:rPr>
              <w:t>SURFACE AND INTERNAL PROCESSES OF THE ROCK CYCLE</w:t>
            </w:r>
          </w:p>
        </w:tc>
      </w:tr>
      <w:tr w:rsidR="002F4AE8" w14:paraId="25B7D202" w14:textId="77777777">
        <w:trPr>
          <w:trHeight w:val="796"/>
        </w:trPr>
        <w:tc>
          <w:tcPr>
            <w:tcW w:w="9258" w:type="dxa"/>
            <w:gridSpan w:val="3"/>
            <w:shd w:val="clear" w:color="auto" w:fill="DBE4F0"/>
          </w:tcPr>
          <w:p w14:paraId="25B7D201" w14:textId="77777777" w:rsidR="002F4AE8" w:rsidRDefault="0069759E">
            <w:pPr>
              <w:pStyle w:val="TableParagraph"/>
              <w:spacing w:before="67"/>
              <w:ind w:left="1612" w:right="873" w:hanging="1532"/>
              <w:rPr>
                <w:b/>
                <w:sz w:val="28"/>
              </w:rPr>
            </w:pPr>
            <w:r>
              <w:rPr>
                <w:sz w:val="28"/>
              </w:rPr>
              <w:t xml:space="preserve">Key Idea 2: </w:t>
            </w:r>
            <w:r>
              <w:rPr>
                <w:b/>
                <w:sz w:val="28"/>
              </w:rPr>
              <w:t>The formation and alteration of igneous and metamorphic rocks result from the Earth’s internal</w:t>
            </w:r>
          </w:p>
        </w:tc>
      </w:tr>
      <w:tr w:rsidR="002F4AE8" w14:paraId="25B7D206" w14:textId="77777777">
        <w:trPr>
          <w:trHeight w:val="793"/>
        </w:trPr>
        <w:tc>
          <w:tcPr>
            <w:tcW w:w="2907" w:type="dxa"/>
          </w:tcPr>
          <w:p w14:paraId="25B7D203" w14:textId="77777777" w:rsidR="002F4AE8" w:rsidRDefault="0069759E">
            <w:pPr>
              <w:pStyle w:val="TableParagraph"/>
              <w:spacing w:before="74"/>
              <w:ind w:left="479" w:right="151" w:hanging="63"/>
              <w:rPr>
                <w:b/>
                <w:sz w:val="28"/>
              </w:rPr>
            </w:pPr>
            <w:r>
              <w:rPr>
                <w:b/>
                <w:sz w:val="28"/>
              </w:rPr>
              <w:t>Knowledge and understanding</w:t>
            </w:r>
          </w:p>
        </w:tc>
        <w:tc>
          <w:tcPr>
            <w:tcW w:w="3348" w:type="dxa"/>
          </w:tcPr>
          <w:p w14:paraId="25B7D204" w14:textId="77777777" w:rsidR="002F4AE8" w:rsidRDefault="0069759E">
            <w:pPr>
              <w:pStyle w:val="TableParagraph"/>
              <w:spacing w:before="74"/>
              <w:ind w:left="1034" w:hanging="855"/>
              <w:rPr>
                <w:b/>
                <w:sz w:val="28"/>
              </w:rPr>
            </w:pPr>
            <w:r>
              <w:rPr>
                <w:b/>
                <w:sz w:val="28"/>
              </w:rPr>
              <w:t>Geological techniques and skills</w:t>
            </w:r>
          </w:p>
        </w:tc>
        <w:tc>
          <w:tcPr>
            <w:tcW w:w="3003" w:type="dxa"/>
          </w:tcPr>
          <w:p w14:paraId="25B7D205" w14:textId="77777777" w:rsidR="002F4AE8" w:rsidRDefault="0069759E">
            <w:pPr>
              <w:pStyle w:val="TableParagraph"/>
              <w:spacing w:before="235"/>
              <w:ind w:left="778"/>
              <w:rPr>
                <w:b/>
                <w:sz w:val="28"/>
              </w:rPr>
            </w:pPr>
            <w:r>
              <w:rPr>
                <w:b/>
                <w:sz w:val="28"/>
              </w:rPr>
              <w:t>Comments</w:t>
            </w:r>
          </w:p>
        </w:tc>
      </w:tr>
      <w:tr w:rsidR="002F4AE8" w14:paraId="25B7D212" w14:textId="77777777">
        <w:trPr>
          <w:trHeight w:val="4187"/>
        </w:trPr>
        <w:tc>
          <w:tcPr>
            <w:tcW w:w="2907" w:type="dxa"/>
          </w:tcPr>
          <w:p w14:paraId="25B7D207" w14:textId="77777777" w:rsidR="002F4AE8" w:rsidRDefault="0069759E">
            <w:pPr>
              <w:pStyle w:val="TableParagraph"/>
              <w:spacing w:before="70"/>
              <w:ind w:left="474" w:right="151" w:hanging="360"/>
            </w:pPr>
            <w:r>
              <w:t>a. Internal energy: The Earth’s internal geological processes result from the transfer of energy derived from radiogenic and primordial heat sources. Heat is transferred from the mantle to the surface by conduction and convection, with temperatures of rock</w:t>
            </w:r>
            <w:r>
              <w:t>s remaining below melting point (except locally).</w:t>
            </w:r>
          </w:p>
        </w:tc>
        <w:tc>
          <w:tcPr>
            <w:tcW w:w="3348" w:type="dxa"/>
          </w:tcPr>
          <w:p w14:paraId="25B7D208" w14:textId="77777777" w:rsidR="002F4AE8" w:rsidRDefault="0069759E">
            <w:pPr>
              <w:pStyle w:val="TableParagraph"/>
              <w:spacing w:before="70"/>
              <w:ind w:left="112" w:right="159"/>
            </w:pPr>
            <w:r>
              <w:t>Interpretation of evidence for surface heat flow and temperature variation with depth through simple analysis of the geothermal gradient (geotherm).</w:t>
            </w:r>
          </w:p>
          <w:p w14:paraId="25B7D209" w14:textId="77777777" w:rsidR="002F4AE8" w:rsidRDefault="002F4AE8">
            <w:pPr>
              <w:pStyle w:val="TableParagraph"/>
              <w:spacing w:before="1"/>
              <w:rPr>
                <w:rFonts w:ascii="Times New Roman"/>
              </w:rPr>
            </w:pPr>
          </w:p>
          <w:p w14:paraId="25B7D20A" w14:textId="77777777" w:rsidR="002F4AE8" w:rsidRDefault="0069759E">
            <w:pPr>
              <w:pStyle w:val="TableParagraph"/>
              <w:ind w:left="112"/>
              <w:rPr>
                <w:i/>
              </w:rPr>
            </w:pPr>
            <w:r>
              <w:rPr>
                <w:i/>
              </w:rPr>
              <w:t>Solving of algebraic equations.</w:t>
            </w:r>
          </w:p>
          <w:p w14:paraId="25B7D20B" w14:textId="77777777" w:rsidR="002F4AE8" w:rsidRDefault="002F4AE8">
            <w:pPr>
              <w:pStyle w:val="TableParagraph"/>
              <w:spacing w:before="10"/>
              <w:rPr>
                <w:rFonts w:ascii="Times New Roman"/>
                <w:sz w:val="21"/>
              </w:rPr>
            </w:pPr>
          </w:p>
          <w:p w14:paraId="25B7D20C" w14:textId="77777777" w:rsidR="002F4AE8" w:rsidRDefault="0069759E">
            <w:pPr>
              <w:pStyle w:val="TableParagraph"/>
              <w:ind w:left="112" w:right="119"/>
              <w:rPr>
                <w:i/>
              </w:rPr>
            </w:pPr>
            <w:r>
              <w:rPr>
                <w:i/>
              </w:rPr>
              <w:t>Calculation of the rate</w:t>
            </w:r>
            <w:r>
              <w:rPr>
                <w:i/>
              </w:rPr>
              <w:t xml:space="preserve"> of change from a graph showing a linear relationship.</w:t>
            </w:r>
          </w:p>
        </w:tc>
        <w:tc>
          <w:tcPr>
            <w:tcW w:w="3003" w:type="dxa"/>
          </w:tcPr>
          <w:p w14:paraId="25B7D20D" w14:textId="77777777" w:rsidR="002F4AE8" w:rsidRDefault="0069759E">
            <w:pPr>
              <w:pStyle w:val="TableParagraph"/>
              <w:spacing w:before="70"/>
              <w:ind w:left="115" w:right="121"/>
            </w:pPr>
            <w:r>
              <w:t xml:space="preserve">Candidates should be </w:t>
            </w:r>
            <w:r>
              <w:rPr>
                <w:spacing w:val="-4"/>
              </w:rPr>
              <w:t xml:space="preserve">able </w:t>
            </w:r>
            <w:r>
              <w:t>to interpret pressure (depth) temperature graphs and</w:t>
            </w:r>
            <w:r>
              <w:rPr>
                <w:spacing w:val="-32"/>
              </w:rPr>
              <w:t xml:space="preserve"> </w:t>
            </w:r>
            <w:r>
              <w:t>use them to calculate geothermal</w:t>
            </w:r>
            <w:r>
              <w:rPr>
                <w:spacing w:val="-8"/>
              </w:rPr>
              <w:t xml:space="preserve"> </w:t>
            </w:r>
            <w:r>
              <w:t>gradients.</w:t>
            </w:r>
          </w:p>
          <w:p w14:paraId="25B7D20E" w14:textId="77777777" w:rsidR="002F4AE8" w:rsidRDefault="002F4AE8">
            <w:pPr>
              <w:pStyle w:val="TableParagraph"/>
              <w:spacing w:before="2"/>
              <w:rPr>
                <w:rFonts w:ascii="Times New Roman"/>
              </w:rPr>
            </w:pPr>
          </w:p>
          <w:p w14:paraId="25B7D20F" w14:textId="77777777" w:rsidR="002F4AE8" w:rsidRDefault="0069759E">
            <w:pPr>
              <w:pStyle w:val="TableParagraph"/>
              <w:ind w:left="115" w:right="150"/>
            </w:pPr>
            <w:r>
              <w:rPr>
                <w:i/>
              </w:rPr>
              <w:t xml:space="preserve">For exemplification of mathematical skills see </w:t>
            </w:r>
            <w:r>
              <w:rPr>
                <w:b/>
                <w:i/>
              </w:rPr>
              <w:t>Mathematical Guidance for A level Geology</w:t>
            </w:r>
            <w:r>
              <w:t>.</w:t>
            </w:r>
          </w:p>
          <w:p w14:paraId="25B7D210" w14:textId="77777777" w:rsidR="002F4AE8" w:rsidRDefault="002F4AE8">
            <w:pPr>
              <w:pStyle w:val="TableParagraph"/>
              <w:rPr>
                <w:rFonts w:ascii="Times New Roman"/>
              </w:rPr>
            </w:pPr>
          </w:p>
          <w:p w14:paraId="25B7D211" w14:textId="77777777" w:rsidR="002F4AE8" w:rsidRDefault="0069759E">
            <w:pPr>
              <w:pStyle w:val="TableParagraph"/>
              <w:ind w:left="115" w:right="121"/>
              <w:rPr>
                <w:i/>
              </w:rPr>
            </w:pPr>
            <w:r>
              <w:rPr>
                <w:i/>
              </w:rPr>
              <w:t>The mathematical skills identified are not exclusive to this section of the specification.</w:t>
            </w:r>
          </w:p>
        </w:tc>
      </w:tr>
      <w:tr w:rsidR="002F4AE8" w14:paraId="25B7D21A" w14:textId="77777777">
        <w:trPr>
          <w:trHeight w:val="5292"/>
        </w:trPr>
        <w:tc>
          <w:tcPr>
            <w:tcW w:w="2907" w:type="dxa"/>
          </w:tcPr>
          <w:p w14:paraId="25B7D213" w14:textId="77777777" w:rsidR="002F4AE8" w:rsidRDefault="0069759E">
            <w:pPr>
              <w:pStyle w:val="TableParagraph"/>
              <w:spacing w:before="68"/>
              <w:ind w:left="474" w:right="82" w:hanging="360"/>
            </w:pPr>
            <w:r>
              <w:t>b. Igneous rocks are the products of cooling of magma in bodies of various sizes and shapes and pyroclastic events.</w:t>
            </w:r>
          </w:p>
        </w:tc>
        <w:tc>
          <w:tcPr>
            <w:tcW w:w="3348" w:type="dxa"/>
          </w:tcPr>
          <w:p w14:paraId="25B7D214" w14:textId="77777777" w:rsidR="002F4AE8" w:rsidRDefault="0069759E">
            <w:pPr>
              <w:pStyle w:val="TableParagraph"/>
              <w:spacing w:before="68"/>
              <w:ind w:left="112" w:right="119"/>
            </w:pPr>
            <w:r>
              <w:t>The recognition of plutons, dykes, sills, lava flows and pyroclastic deposits by interpretation of maps, sections and photographs. Observation and investigation of igneous rocks to deduce the cooling history:</w:t>
            </w:r>
          </w:p>
          <w:p w14:paraId="25B7D215" w14:textId="77777777" w:rsidR="002F4AE8" w:rsidRDefault="0069759E">
            <w:pPr>
              <w:pStyle w:val="TableParagraph"/>
              <w:numPr>
                <w:ilvl w:val="0"/>
                <w:numId w:val="100"/>
              </w:numPr>
              <w:tabs>
                <w:tab w:val="left" w:pos="474"/>
                <w:tab w:val="left" w:pos="475"/>
              </w:tabs>
              <w:spacing w:before="4" w:line="237" w:lineRule="auto"/>
              <w:ind w:right="1075"/>
            </w:pPr>
            <w:r>
              <w:t xml:space="preserve">crystal size: coarse(&gt;3 mm), medium (1-3 </w:t>
            </w:r>
            <w:r>
              <w:rPr>
                <w:spacing w:val="-5"/>
              </w:rPr>
              <w:t xml:space="preserve">mm), </w:t>
            </w:r>
            <w:r>
              <w:t>f</w:t>
            </w:r>
            <w:r>
              <w:t>ine (&lt;1</w:t>
            </w:r>
            <w:r>
              <w:rPr>
                <w:spacing w:val="-8"/>
              </w:rPr>
              <w:t xml:space="preserve"> </w:t>
            </w:r>
            <w:r>
              <w:rPr>
                <w:spacing w:val="-2"/>
              </w:rPr>
              <w:t>mm)</w:t>
            </w:r>
          </w:p>
          <w:p w14:paraId="25B7D216" w14:textId="77777777" w:rsidR="002F4AE8" w:rsidRDefault="0069759E">
            <w:pPr>
              <w:pStyle w:val="TableParagraph"/>
              <w:numPr>
                <w:ilvl w:val="0"/>
                <w:numId w:val="100"/>
              </w:numPr>
              <w:tabs>
                <w:tab w:val="left" w:pos="474"/>
                <w:tab w:val="left" w:pos="475"/>
              </w:tabs>
              <w:spacing w:before="2" w:line="252" w:lineRule="auto"/>
              <w:ind w:right="541"/>
            </w:pPr>
            <w:r>
              <w:t>crystal shape:</w:t>
            </w:r>
            <w:r>
              <w:rPr>
                <w:spacing w:val="-28"/>
              </w:rPr>
              <w:t xml:space="preserve"> </w:t>
            </w:r>
            <w:r>
              <w:t>euhedral, subhedral,</w:t>
            </w:r>
            <w:r>
              <w:rPr>
                <w:spacing w:val="1"/>
              </w:rPr>
              <w:t xml:space="preserve"> </w:t>
            </w:r>
            <w:r>
              <w:rPr>
                <w:spacing w:val="-3"/>
              </w:rPr>
              <w:t>anhedral</w:t>
            </w:r>
          </w:p>
          <w:p w14:paraId="25B7D217" w14:textId="77777777" w:rsidR="002F4AE8" w:rsidRDefault="0069759E">
            <w:pPr>
              <w:pStyle w:val="TableParagraph"/>
              <w:numPr>
                <w:ilvl w:val="0"/>
                <w:numId w:val="100"/>
              </w:numPr>
              <w:tabs>
                <w:tab w:val="left" w:pos="474"/>
                <w:tab w:val="left" w:pos="475"/>
              </w:tabs>
              <w:spacing w:before="4" w:line="237" w:lineRule="auto"/>
              <w:ind w:right="579"/>
            </w:pPr>
            <w:r>
              <w:t>texture: equicrystalline, porphyritic, vesicular, glassy, fragmental</w:t>
            </w:r>
            <w:r>
              <w:rPr>
                <w:spacing w:val="-29"/>
              </w:rPr>
              <w:t xml:space="preserve"> </w:t>
            </w:r>
            <w:r>
              <w:t>(tuff)</w:t>
            </w:r>
          </w:p>
          <w:p w14:paraId="25B7D218" w14:textId="77777777" w:rsidR="002F4AE8" w:rsidRDefault="0069759E">
            <w:pPr>
              <w:pStyle w:val="TableParagraph"/>
              <w:numPr>
                <w:ilvl w:val="0"/>
                <w:numId w:val="100"/>
              </w:numPr>
              <w:tabs>
                <w:tab w:val="left" w:pos="474"/>
                <w:tab w:val="left" w:pos="475"/>
              </w:tabs>
              <w:spacing w:before="5" w:line="237" w:lineRule="auto"/>
              <w:ind w:right="375"/>
            </w:pPr>
            <w:r>
              <w:t>structure: pillow</w:t>
            </w:r>
            <w:r>
              <w:rPr>
                <w:spacing w:val="-32"/>
              </w:rPr>
              <w:t xml:space="preserve"> </w:t>
            </w:r>
            <w:r>
              <w:t>structure, aa/pahoehoe surfaces, columnar</w:t>
            </w:r>
            <w:r>
              <w:rPr>
                <w:spacing w:val="-5"/>
              </w:rPr>
              <w:t xml:space="preserve"> </w:t>
            </w:r>
            <w:r>
              <w:t>joints.</w:t>
            </w:r>
          </w:p>
        </w:tc>
        <w:tc>
          <w:tcPr>
            <w:tcW w:w="3003" w:type="dxa"/>
          </w:tcPr>
          <w:p w14:paraId="25B7D219" w14:textId="77777777" w:rsidR="002F4AE8" w:rsidRDefault="002F4AE8">
            <w:pPr>
              <w:pStyle w:val="TableParagraph"/>
              <w:rPr>
                <w:rFonts w:ascii="Times New Roman"/>
              </w:rPr>
            </w:pPr>
          </w:p>
        </w:tc>
      </w:tr>
    </w:tbl>
    <w:p w14:paraId="25B7D21B" w14:textId="77777777" w:rsidR="002F4AE8" w:rsidRDefault="002F4AE8">
      <w:pPr>
        <w:rPr>
          <w:rFonts w:ascii="Times New Roman"/>
        </w:rPr>
        <w:sectPr w:rsidR="002F4AE8">
          <w:pgSz w:w="11920" w:h="16850"/>
          <w:pgMar w:top="1220" w:right="440" w:bottom="1260" w:left="900" w:header="353" w:footer="1074" w:gutter="0"/>
          <w:cols w:space="720"/>
        </w:sectPr>
      </w:pPr>
    </w:p>
    <w:p w14:paraId="25B7D21C"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348"/>
        <w:gridCol w:w="3003"/>
      </w:tblGrid>
      <w:tr w:rsidR="002F4AE8" w14:paraId="25B7D220" w14:textId="77777777">
        <w:trPr>
          <w:trHeight w:val="782"/>
        </w:trPr>
        <w:tc>
          <w:tcPr>
            <w:tcW w:w="2907" w:type="dxa"/>
          </w:tcPr>
          <w:p w14:paraId="25B7D21D" w14:textId="77777777" w:rsidR="002F4AE8" w:rsidRDefault="0069759E">
            <w:pPr>
              <w:pStyle w:val="TableParagraph"/>
              <w:spacing w:before="67" w:line="242" w:lineRule="auto"/>
              <w:ind w:left="479" w:right="151" w:hanging="63"/>
              <w:rPr>
                <w:b/>
                <w:sz w:val="28"/>
              </w:rPr>
            </w:pPr>
            <w:r>
              <w:rPr>
                <w:b/>
                <w:sz w:val="28"/>
              </w:rPr>
              <w:t>Knowledge and understanding</w:t>
            </w:r>
          </w:p>
        </w:tc>
        <w:tc>
          <w:tcPr>
            <w:tcW w:w="3348" w:type="dxa"/>
          </w:tcPr>
          <w:p w14:paraId="25B7D21E" w14:textId="77777777" w:rsidR="002F4AE8" w:rsidRDefault="0069759E">
            <w:pPr>
              <w:pStyle w:val="TableParagraph"/>
              <w:spacing w:before="67" w:line="242" w:lineRule="auto"/>
              <w:ind w:left="1034" w:hanging="855"/>
              <w:rPr>
                <w:b/>
                <w:sz w:val="28"/>
              </w:rPr>
            </w:pPr>
            <w:r>
              <w:rPr>
                <w:b/>
                <w:sz w:val="28"/>
              </w:rPr>
              <w:t>Geological techniques and skills</w:t>
            </w:r>
          </w:p>
        </w:tc>
        <w:tc>
          <w:tcPr>
            <w:tcW w:w="3003" w:type="dxa"/>
          </w:tcPr>
          <w:p w14:paraId="25B7D21F" w14:textId="77777777" w:rsidR="002F4AE8" w:rsidRDefault="0069759E">
            <w:pPr>
              <w:pStyle w:val="TableParagraph"/>
              <w:spacing w:before="228"/>
              <w:ind w:left="778"/>
              <w:rPr>
                <w:b/>
                <w:sz w:val="28"/>
              </w:rPr>
            </w:pPr>
            <w:r>
              <w:rPr>
                <w:b/>
                <w:sz w:val="28"/>
              </w:rPr>
              <w:t>Comments</w:t>
            </w:r>
          </w:p>
        </w:tc>
      </w:tr>
      <w:tr w:rsidR="002F4AE8" w14:paraId="25B7D224" w14:textId="77777777">
        <w:trPr>
          <w:trHeight w:val="2705"/>
        </w:trPr>
        <w:tc>
          <w:tcPr>
            <w:tcW w:w="2907" w:type="dxa"/>
            <w:vMerge w:val="restart"/>
          </w:tcPr>
          <w:p w14:paraId="25B7D221" w14:textId="77777777" w:rsidR="002F4AE8" w:rsidRDefault="002F4AE8">
            <w:pPr>
              <w:pStyle w:val="TableParagraph"/>
              <w:rPr>
                <w:rFonts w:ascii="Times New Roman"/>
              </w:rPr>
            </w:pPr>
          </w:p>
        </w:tc>
        <w:tc>
          <w:tcPr>
            <w:tcW w:w="3348" w:type="dxa"/>
            <w:tcBorders>
              <w:bottom w:val="nil"/>
            </w:tcBorders>
          </w:tcPr>
          <w:p w14:paraId="25B7D222" w14:textId="77777777" w:rsidR="002F4AE8" w:rsidRDefault="0069759E">
            <w:pPr>
              <w:pStyle w:val="TableParagraph"/>
              <w:spacing w:before="70"/>
              <w:ind w:left="112" w:right="119"/>
            </w:pPr>
            <w:r>
              <w:rPr>
                <w:spacing w:val="-3"/>
              </w:rPr>
              <w:t xml:space="preserve">SP8: </w:t>
            </w:r>
            <w:r>
              <w:rPr>
                <w:spacing w:val="-4"/>
              </w:rPr>
              <w:t xml:space="preserve">Production </w:t>
            </w:r>
            <w:r>
              <w:rPr>
                <w:spacing w:val="-3"/>
              </w:rPr>
              <w:t xml:space="preserve">of </w:t>
            </w:r>
            <w:r>
              <w:t xml:space="preserve">full </w:t>
            </w:r>
            <w:r>
              <w:rPr>
                <w:spacing w:val="-4"/>
              </w:rPr>
              <w:t xml:space="preserve">rock description </w:t>
            </w:r>
            <w:r>
              <w:rPr>
                <w:spacing w:val="-3"/>
              </w:rPr>
              <w:t xml:space="preserve">of </w:t>
            </w:r>
            <w:r>
              <w:t xml:space="preserve">macro and </w:t>
            </w:r>
            <w:r>
              <w:rPr>
                <w:spacing w:val="-3"/>
              </w:rPr>
              <w:t xml:space="preserve">micro </w:t>
            </w:r>
            <w:r>
              <w:rPr>
                <w:spacing w:val="-4"/>
              </w:rPr>
              <w:t xml:space="preserve">features </w:t>
            </w:r>
            <w:r>
              <w:t xml:space="preserve">from </w:t>
            </w:r>
            <w:r>
              <w:rPr>
                <w:spacing w:val="-3"/>
              </w:rPr>
              <w:t xml:space="preserve">hand specimens and/or </w:t>
            </w:r>
            <w:r>
              <w:rPr>
                <w:spacing w:val="-4"/>
              </w:rPr>
              <w:t xml:space="preserve">unfamiliar </w:t>
            </w:r>
            <w:r>
              <w:rPr>
                <w:spacing w:val="-3"/>
              </w:rPr>
              <w:t xml:space="preserve">field </w:t>
            </w:r>
            <w:r>
              <w:rPr>
                <w:spacing w:val="-4"/>
              </w:rPr>
              <w:t xml:space="preserve">exposures </w:t>
            </w:r>
            <w:r>
              <w:t xml:space="preserve">of </w:t>
            </w:r>
            <w:r>
              <w:rPr>
                <w:spacing w:val="-4"/>
              </w:rPr>
              <w:t xml:space="preserve">igneous </w:t>
            </w:r>
            <w:r>
              <w:t xml:space="preserve">rocks in </w:t>
            </w:r>
            <w:r>
              <w:rPr>
                <w:spacing w:val="-4"/>
              </w:rPr>
              <w:t xml:space="preserve">order </w:t>
            </w:r>
            <w:r>
              <w:t xml:space="preserve">to interpret </w:t>
            </w:r>
            <w:r>
              <w:rPr>
                <w:spacing w:val="-3"/>
              </w:rPr>
              <w:t xml:space="preserve">component </w:t>
            </w:r>
            <w:r>
              <w:t xml:space="preserve">composition, colour and textures, to identify rock </w:t>
            </w:r>
            <w:r>
              <w:rPr>
                <w:spacing w:val="-3"/>
              </w:rPr>
              <w:t xml:space="preserve">type </w:t>
            </w:r>
            <w:r>
              <w:t xml:space="preserve">and to </w:t>
            </w:r>
            <w:r>
              <w:rPr>
                <w:spacing w:val="-3"/>
              </w:rPr>
              <w:t xml:space="preserve">deduce </w:t>
            </w:r>
            <w:r>
              <w:rPr>
                <w:spacing w:val="-4"/>
              </w:rPr>
              <w:t xml:space="preserve">their </w:t>
            </w:r>
            <w:r>
              <w:rPr>
                <w:spacing w:val="-5"/>
              </w:rPr>
              <w:t xml:space="preserve">cooling </w:t>
            </w:r>
            <w:r>
              <w:rPr>
                <w:spacing w:val="-4"/>
              </w:rPr>
              <w:t>history.</w:t>
            </w:r>
          </w:p>
        </w:tc>
        <w:tc>
          <w:tcPr>
            <w:tcW w:w="3003" w:type="dxa"/>
            <w:tcBorders>
              <w:bottom w:val="nil"/>
            </w:tcBorders>
          </w:tcPr>
          <w:p w14:paraId="25B7D223" w14:textId="77777777" w:rsidR="002F4AE8" w:rsidRDefault="002F4AE8">
            <w:pPr>
              <w:pStyle w:val="TableParagraph"/>
              <w:rPr>
                <w:rFonts w:ascii="Times New Roman"/>
              </w:rPr>
            </w:pPr>
          </w:p>
        </w:tc>
      </w:tr>
      <w:tr w:rsidR="002F4AE8" w14:paraId="25B7D22E" w14:textId="77777777">
        <w:trPr>
          <w:trHeight w:val="3788"/>
        </w:trPr>
        <w:tc>
          <w:tcPr>
            <w:tcW w:w="2907" w:type="dxa"/>
            <w:vMerge/>
            <w:tcBorders>
              <w:top w:val="nil"/>
            </w:tcBorders>
          </w:tcPr>
          <w:p w14:paraId="25B7D225" w14:textId="77777777" w:rsidR="002F4AE8" w:rsidRDefault="002F4AE8">
            <w:pPr>
              <w:rPr>
                <w:sz w:val="2"/>
                <w:szCs w:val="2"/>
              </w:rPr>
            </w:pPr>
          </w:p>
        </w:tc>
        <w:tc>
          <w:tcPr>
            <w:tcW w:w="3348" w:type="dxa"/>
            <w:tcBorders>
              <w:top w:val="nil"/>
              <w:bottom w:val="nil"/>
            </w:tcBorders>
          </w:tcPr>
          <w:p w14:paraId="25B7D226" w14:textId="77777777" w:rsidR="002F4AE8" w:rsidRDefault="0069759E">
            <w:pPr>
              <w:pStyle w:val="TableParagraph"/>
              <w:spacing w:before="100"/>
              <w:ind w:left="112" w:right="159"/>
            </w:pPr>
            <w:r>
              <w:t>Identification in hand specimen of the following igneous rocks from their composition, texture and other diagnostic features:</w:t>
            </w:r>
          </w:p>
          <w:p w14:paraId="25B7D227" w14:textId="77777777" w:rsidR="002F4AE8" w:rsidRDefault="0069759E">
            <w:pPr>
              <w:pStyle w:val="TableParagraph"/>
              <w:numPr>
                <w:ilvl w:val="0"/>
                <w:numId w:val="99"/>
              </w:numPr>
              <w:tabs>
                <w:tab w:val="left" w:pos="474"/>
                <w:tab w:val="left" w:pos="475"/>
              </w:tabs>
              <w:spacing w:line="263" w:lineRule="exact"/>
            </w:pPr>
            <w:r>
              <w:rPr>
                <w:spacing w:val="-3"/>
              </w:rPr>
              <w:t>Silicic:</w:t>
            </w:r>
            <w:r>
              <w:rPr>
                <w:spacing w:val="1"/>
              </w:rPr>
              <w:t xml:space="preserve"> </w:t>
            </w:r>
            <w:r>
              <w:t>granite</w:t>
            </w:r>
          </w:p>
          <w:p w14:paraId="25B7D228" w14:textId="77777777" w:rsidR="002F4AE8" w:rsidRDefault="0069759E">
            <w:pPr>
              <w:pStyle w:val="TableParagraph"/>
              <w:numPr>
                <w:ilvl w:val="0"/>
                <w:numId w:val="99"/>
              </w:numPr>
              <w:tabs>
                <w:tab w:val="left" w:pos="474"/>
                <w:tab w:val="left" w:pos="475"/>
              </w:tabs>
              <w:spacing w:before="23" w:line="237" w:lineRule="auto"/>
              <w:ind w:right="642"/>
            </w:pPr>
            <w:r>
              <w:t>Mafic: gabbro,</w:t>
            </w:r>
            <w:r>
              <w:rPr>
                <w:spacing w:val="-30"/>
              </w:rPr>
              <w:t xml:space="preserve"> </w:t>
            </w:r>
            <w:r>
              <w:t xml:space="preserve">dolerite, </w:t>
            </w:r>
            <w:r>
              <w:rPr>
                <w:spacing w:val="-3"/>
              </w:rPr>
              <w:t>basalt</w:t>
            </w:r>
          </w:p>
          <w:p w14:paraId="25B7D229" w14:textId="77777777" w:rsidR="002F4AE8" w:rsidRDefault="0069759E">
            <w:pPr>
              <w:pStyle w:val="TableParagraph"/>
              <w:numPr>
                <w:ilvl w:val="0"/>
                <w:numId w:val="99"/>
              </w:numPr>
              <w:tabs>
                <w:tab w:val="left" w:pos="474"/>
                <w:tab w:val="left" w:pos="475"/>
              </w:tabs>
              <w:spacing w:line="264" w:lineRule="exact"/>
            </w:pPr>
            <w:r>
              <w:t>Ultramafic: peridotite.</w:t>
            </w:r>
          </w:p>
          <w:p w14:paraId="25B7D22A" w14:textId="77777777" w:rsidR="002F4AE8" w:rsidRDefault="0069759E">
            <w:pPr>
              <w:pStyle w:val="TableParagraph"/>
              <w:spacing w:before="223"/>
              <w:ind w:left="112" w:right="61"/>
            </w:pPr>
            <w:r>
              <w:t>SP9: Use of photomicrographs to identify minerals and roc</w:t>
            </w:r>
            <w:r>
              <w:t>k textures of igneous rocks to identify rock type and to deduce their cooling history.</w:t>
            </w:r>
          </w:p>
        </w:tc>
        <w:tc>
          <w:tcPr>
            <w:tcW w:w="3003" w:type="dxa"/>
            <w:tcBorders>
              <w:top w:val="nil"/>
              <w:bottom w:val="nil"/>
            </w:tcBorders>
          </w:tcPr>
          <w:p w14:paraId="25B7D22B" w14:textId="77777777" w:rsidR="002F4AE8" w:rsidRDefault="0069759E">
            <w:pPr>
              <w:pStyle w:val="TableParagraph"/>
              <w:spacing w:before="129"/>
              <w:ind w:left="115"/>
            </w:pPr>
            <w:r>
              <w:t>Candidates need only have knowledge of the igneous rocks indicated.</w:t>
            </w:r>
          </w:p>
          <w:p w14:paraId="25B7D22C" w14:textId="77777777" w:rsidR="002F4AE8" w:rsidRDefault="002F4AE8">
            <w:pPr>
              <w:pStyle w:val="TableParagraph"/>
              <w:spacing w:before="1"/>
              <w:rPr>
                <w:rFonts w:ascii="Times New Roman"/>
              </w:rPr>
            </w:pPr>
          </w:p>
          <w:p w14:paraId="25B7D22D" w14:textId="77777777" w:rsidR="002F4AE8" w:rsidRDefault="0069759E">
            <w:pPr>
              <w:pStyle w:val="TableParagraph"/>
              <w:ind w:left="115" w:right="150"/>
            </w:pPr>
            <w:r>
              <w:t>Candidates should be able to identify the stated igneous rocks in hand specimen and the field. It is understood that it might not be possible to investigate the full range of rocks in the field or that this list is exclusive.</w:t>
            </w:r>
          </w:p>
        </w:tc>
      </w:tr>
      <w:tr w:rsidR="002F4AE8" w14:paraId="25B7D232" w14:textId="77777777">
        <w:trPr>
          <w:trHeight w:val="619"/>
        </w:trPr>
        <w:tc>
          <w:tcPr>
            <w:tcW w:w="2907" w:type="dxa"/>
            <w:vMerge/>
            <w:tcBorders>
              <w:top w:val="nil"/>
            </w:tcBorders>
          </w:tcPr>
          <w:p w14:paraId="25B7D22F" w14:textId="77777777" w:rsidR="002F4AE8" w:rsidRDefault="002F4AE8">
            <w:pPr>
              <w:rPr>
                <w:sz w:val="2"/>
                <w:szCs w:val="2"/>
              </w:rPr>
            </w:pPr>
          </w:p>
        </w:tc>
        <w:tc>
          <w:tcPr>
            <w:tcW w:w="3348" w:type="dxa"/>
            <w:tcBorders>
              <w:top w:val="nil"/>
              <w:bottom w:val="nil"/>
            </w:tcBorders>
          </w:tcPr>
          <w:p w14:paraId="25B7D230" w14:textId="77777777" w:rsidR="002F4AE8" w:rsidRDefault="0069759E">
            <w:pPr>
              <w:pStyle w:val="TableParagraph"/>
              <w:spacing w:before="113" w:line="250" w:lineRule="atLeast"/>
              <w:ind w:left="112"/>
              <w:rPr>
                <w:i/>
              </w:rPr>
            </w:pPr>
            <w:r>
              <w:rPr>
                <w:i/>
              </w:rPr>
              <w:t>Use of ratios, fractions and</w:t>
            </w:r>
            <w:r>
              <w:rPr>
                <w:i/>
              </w:rPr>
              <w:t xml:space="preserve"> percentages.</w:t>
            </w:r>
          </w:p>
        </w:tc>
        <w:tc>
          <w:tcPr>
            <w:tcW w:w="3003" w:type="dxa"/>
            <w:tcBorders>
              <w:top w:val="nil"/>
              <w:bottom w:val="nil"/>
            </w:tcBorders>
          </w:tcPr>
          <w:p w14:paraId="25B7D231" w14:textId="77777777" w:rsidR="002F4AE8" w:rsidRDefault="002F4AE8">
            <w:pPr>
              <w:pStyle w:val="TableParagraph"/>
              <w:rPr>
                <w:rFonts w:ascii="Times New Roman"/>
              </w:rPr>
            </w:pPr>
          </w:p>
        </w:tc>
      </w:tr>
      <w:tr w:rsidR="002F4AE8" w14:paraId="25B7D237" w14:textId="77777777">
        <w:trPr>
          <w:trHeight w:val="1122"/>
        </w:trPr>
        <w:tc>
          <w:tcPr>
            <w:tcW w:w="2907" w:type="dxa"/>
            <w:vMerge/>
            <w:tcBorders>
              <w:top w:val="nil"/>
            </w:tcBorders>
          </w:tcPr>
          <w:p w14:paraId="25B7D233" w14:textId="77777777" w:rsidR="002F4AE8" w:rsidRDefault="002F4AE8">
            <w:pPr>
              <w:rPr>
                <w:sz w:val="2"/>
                <w:szCs w:val="2"/>
              </w:rPr>
            </w:pPr>
          </w:p>
        </w:tc>
        <w:tc>
          <w:tcPr>
            <w:tcW w:w="3348" w:type="dxa"/>
            <w:tcBorders>
              <w:top w:val="nil"/>
              <w:bottom w:val="nil"/>
            </w:tcBorders>
          </w:tcPr>
          <w:p w14:paraId="25B7D234" w14:textId="77777777" w:rsidR="002F4AE8" w:rsidRDefault="002F4AE8">
            <w:pPr>
              <w:pStyle w:val="TableParagraph"/>
              <w:spacing w:before="9"/>
              <w:rPr>
                <w:rFonts w:ascii="Times New Roman"/>
                <w:sz w:val="20"/>
              </w:rPr>
            </w:pPr>
          </w:p>
          <w:p w14:paraId="25B7D235" w14:textId="77777777" w:rsidR="002F4AE8" w:rsidRDefault="0069759E">
            <w:pPr>
              <w:pStyle w:val="TableParagraph"/>
              <w:ind w:left="112"/>
              <w:rPr>
                <w:i/>
              </w:rPr>
            </w:pPr>
            <w:r>
              <w:rPr>
                <w:i/>
              </w:rPr>
              <w:t>Calculation of the circumferences, surface areas and volumes of regular shapes.</w:t>
            </w:r>
          </w:p>
        </w:tc>
        <w:tc>
          <w:tcPr>
            <w:tcW w:w="3003" w:type="dxa"/>
            <w:tcBorders>
              <w:top w:val="nil"/>
              <w:bottom w:val="nil"/>
            </w:tcBorders>
          </w:tcPr>
          <w:p w14:paraId="25B7D236" w14:textId="77777777" w:rsidR="002F4AE8" w:rsidRDefault="0069759E">
            <w:pPr>
              <w:pStyle w:val="TableParagraph"/>
              <w:ind w:left="115" w:right="150"/>
            </w:pPr>
            <w:r>
              <w:rPr>
                <w:i/>
              </w:rPr>
              <w:t xml:space="preserve">For exemplification of mathematical skills see </w:t>
            </w:r>
            <w:r>
              <w:rPr>
                <w:b/>
                <w:i/>
              </w:rPr>
              <w:t>Mathematical Guidance for A level Geology</w:t>
            </w:r>
            <w:r>
              <w:t>.</w:t>
            </w:r>
          </w:p>
        </w:tc>
      </w:tr>
      <w:tr w:rsidR="002F4AE8" w14:paraId="25B7D23B" w14:textId="77777777">
        <w:trPr>
          <w:trHeight w:val="1250"/>
        </w:trPr>
        <w:tc>
          <w:tcPr>
            <w:tcW w:w="2907" w:type="dxa"/>
            <w:vMerge/>
            <w:tcBorders>
              <w:top w:val="nil"/>
            </w:tcBorders>
          </w:tcPr>
          <w:p w14:paraId="25B7D238" w14:textId="77777777" w:rsidR="002F4AE8" w:rsidRDefault="002F4AE8">
            <w:pPr>
              <w:rPr>
                <w:sz w:val="2"/>
                <w:szCs w:val="2"/>
              </w:rPr>
            </w:pPr>
          </w:p>
        </w:tc>
        <w:tc>
          <w:tcPr>
            <w:tcW w:w="3348" w:type="dxa"/>
            <w:tcBorders>
              <w:top w:val="nil"/>
              <w:bottom w:val="nil"/>
            </w:tcBorders>
          </w:tcPr>
          <w:p w14:paraId="25B7D239" w14:textId="77777777" w:rsidR="002F4AE8" w:rsidRDefault="0069759E">
            <w:pPr>
              <w:pStyle w:val="TableParagraph"/>
              <w:spacing w:before="112"/>
              <w:ind w:left="112" w:right="159"/>
              <w:rPr>
                <w:i/>
              </w:rPr>
            </w:pPr>
            <w:r>
              <w:rPr>
                <w:i/>
              </w:rPr>
              <w:t xml:space="preserve">Construction and interpretation </w:t>
            </w:r>
            <w:r>
              <w:rPr>
                <w:i/>
              </w:rPr>
              <w:t>of frequency tables and diagrams, bar charts and histograms.</w:t>
            </w:r>
          </w:p>
        </w:tc>
        <w:tc>
          <w:tcPr>
            <w:tcW w:w="3003" w:type="dxa"/>
            <w:tcBorders>
              <w:top w:val="nil"/>
              <w:bottom w:val="nil"/>
            </w:tcBorders>
          </w:tcPr>
          <w:p w14:paraId="25B7D23A" w14:textId="77777777" w:rsidR="002F4AE8" w:rsidRDefault="0069759E">
            <w:pPr>
              <w:pStyle w:val="TableParagraph"/>
              <w:spacing w:before="119"/>
              <w:ind w:left="115" w:right="121"/>
              <w:rPr>
                <w:i/>
              </w:rPr>
            </w:pPr>
            <w:r>
              <w:rPr>
                <w:i/>
              </w:rPr>
              <w:t>The mathematical skills identified are not exclusive to this section of the specification.</w:t>
            </w:r>
          </w:p>
        </w:tc>
      </w:tr>
      <w:tr w:rsidR="002F4AE8" w14:paraId="25B7D23F" w14:textId="77777777">
        <w:trPr>
          <w:trHeight w:val="1011"/>
        </w:trPr>
        <w:tc>
          <w:tcPr>
            <w:tcW w:w="2907" w:type="dxa"/>
            <w:vMerge/>
            <w:tcBorders>
              <w:top w:val="nil"/>
            </w:tcBorders>
          </w:tcPr>
          <w:p w14:paraId="25B7D23C" w14:textId="77777777" w:rsidR="002F4AE8" w:rsidRDefault="002F4AE8">
            <w:pPr>
              <w:rPr>
                <w:sz w:val="2"/>
                <w:szCs w:val="2"/>
              </w:rPr>
            </w:pPr>
          </w:p>
        </w:tc>
        <w:tc>
          <w:tcPr>
            <w:tcW w:w="3348" w:type="dxa"/>
            <w:tcBorders>
              <w:top w:val="nil"/>
            </w:tcBorders>
          </w:tcPr>
          <w:p w14:paraId="25B7D23D" w14:textId="77777777" w:rsidR="002F4AE8" w:rsidRDefault="0069759E">
            <w:pPr>
              <w:pStyle w:val="TableParagraph"/>
              <w:spacing w:before="112"/>
              <w:ind w:left="112" w:right="159"/>
              <w:rPr>
                <w:i/>
              </w:rPr>
            </w:pPr>
            <w:r>
              <w:rPr>
                <w:i/>
              </w:rPr>
              <w:t xml:space="preserve">Knowledge of the </w:t>
            </w:r>
            <w:r>
              <w:rPr>
                <w:i/>
              </w:rPr>
              <w:t>characteristics of normal and skewed distributions.</w:t>
            </w:r>
          </w:p>
        </w:tc>
        <w:tc>
          <w:tcPr>
            <w:tcW w:w="3003" w:type="dxa"/>
            <w:tcBorders>
              <w:top w:val="nil"/>
            </w:tcBorders>
          </w:tcPr>
          <w:p w14:paraId="25B7D23E" w14:textId="77777777" w:rsidR="002F4AE8" w:rsidRDefault="002F4AE8">
            <w:pPr>
              <w:pStyle w:val="TableParagraph"/>
              <w:rPr>
                <w:rFonts w:ascii="Times New Roman"/>
              </w:rPr>
            </w:pPr>
          </w:p>
        </w:tc>
      </w:tr>
    </w:tbl>
    <w:p w14:paraId="25B7D240" w14:textId="77777777" w:rsidR="002F4AE8" w:rsidRDefault="002F4AE8">
      <w:pPr>
        <w:rPr>
          <w:rFonts w:ascii="Times New Roman"/>
        </w:rPr>
        <w:sectPr w:rsidR="002F4AE8">
          <w:pgSz w:w="11920" w:h="16850"/>
          <w:pgMar w:top="1220" w:right="440" w:bottom="1260" w:left="900" w:header="353" w:footer="1074" w:gutter="0"/>
          <w:cols w:space="720"/>
        </w:sectPr>
      </w:pPr>
    </w:p>
    <w:p w14:paraId="25B7D241" w14:textId="77777777" w:rsidR="002F4AE8" w:rsidRDefault="002F4AE8">
      <w:pPr>
        <w:pStyle w:val="BodyText"/>
        <w:rPr>
          <w:rFonts w:ascii="Times New Roman"/>
          <w:sz w:val="20"/>
        </w:rPr>
      </w:pPr>
    </w:p>
    <w:p w14:paraId="25B7D242"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348"/>
        <w:gridCol w:w="3003"/>
      </w:tblGrid>
      <w:tr w:rsidR="002F4AE8" w14:paraId="25B7D246" w14:textId="77777777">
        <w:trPr>
          <w:trHeight w:val="851"/>
        </w:trPr>
        <w:tc>
          <w:tcPr>
            <w:tcW w:w="2907" w:type="dxa"/>
          </w:tcPr>
          <w:p w14:paraId="25B7D243" w14:textId="77777777" w:rsidR="002F4AE8" w:rsidRDefault="0069759E">
            <w:pPr>
              <w:pStyle w:val="TableParagraph"/>
              <w:spacing w:before="103"/>
              <w:ind w:left="479" w:right="151" w:hanging="63"/>
              <w:rPr>
                <w:b/>
                <w:sz w:val="28"/>
              </w:rPr>
            </w:pPr>
            <w:r>
              <w:rPr>
                <w:b/>
                <w:sz w:val="28"/>
              </w:rPr>
              <w:t>Knowledge and understanding</w:t>
            </w:r>
          </w:p>
        </w:tc>
        <w:tc>
          <w:tcPr>
            <w:tcW w:w="3348" w:type="dxa"/>
          </w:tcPr>
          <w:p w14:paraId="25B7D244" w14:textId="77777777" w:rsidR="002F4AE8" w:rsidRDefault="0069759E">
            <w:pPr>
              <w:pStyle w:val="TableParagraph"/>
              <w:spacing w:before="103"/>
              <w:ind w:left="1034" w:hanging="855"/>
              <w:rPr>
                <w:b/>
                <w:sz w:val="28"/>
              </w:rPr>
            </w:pPr>
            <w:r>
              <w:rPr>
                <w:b/>
                <w:sz w:val="28"/>
              </w:rPr>
              <w:t>Geological techniques and skills</w:t>
            </w:r>
          </w:p>
        </w:tc>
        <w:tc>
          <w:tcPr>
            <w:tcW w:w="3003" w:type="dxa"/>
          </w:tcPr>
          <w:p w14:paraId="25B7D245" w14:textId="77777777" w:rsidR="002F4AE8" w:rsidRDefault="0069759E">
            <w:pPr>
              <w:pStyle w:val="TableParagraph"/>
              <w:spacing w:before="264"/>
              <w:ind w:left="778"/>
              <w:rPr>
                <w:b/>
                <w:sz w:val="28"/>
              </w:rPr>
            </w:pPr>
            <w:r>
              <w:rPr>
                <w:b/>
                <w:sz w:val="28"/>
              </w:rPr>
              <w:t>Comments</w:t>
            </w:r>
          </w:p>
        </w:tc>
      </w:tr>
      <w:tr w:rsidR="002F4AE8" w14:paraId="25B7D253" w14:textId="77777777">
        <w:trPr>
          <w:trHeight w:val="3856"/>
        </w:trPr>
        <w:tc>
          <w:tcPr>
            <w:tcW w:w="2907" w:type="dxa"/>
            <w:vMerge w:val="restart"/>
          </w:tcPr>
          <w:p w14:paraId="25B7D247" w14:textId="77777777" w:rsidR="002F4AE8" w:rsidRDefault="0069759E">
            <w:pPr>
              <w:pStyle w:val="TableParagraph"/>
              <w:numPr>
                <w:ilvl w:val="0"/>
                <w:numId w:val="98"/>
              </w:numPr>
              <w:tabs>
                <w:tab w:val="left" w:pos="475"/>
              </w:tabs>
              <w:spacing w:before="68"/>
              <w:ind w:right="136"/>
            </w:pPr>
            <w:r>
              <w:t xml:space="preserve">Partial melting </w:t>
            </w:r>
            <w:r>
              <w:rPr>
                <w:spacing w:val="-3"/>
              </w:rPr>
              <w:t xml:space="preserve">of </w:t>
            </w:r>
            <w:r>
              <w:t xml:space="preserve">rock at depth to form magma occurs in a number </w:t>
            </w:r>
            <w:r>
              <w:rPr>
                <w:spacing w:val="-3"/>
              </w:rPr>
              <w:t xml:space="preserve">of </w:t>
            </w:r>
            <w:r>
              <w:t>different interplate and</w:t>
            </w:r>
            <w:r>
              <w:rPr>
                <w:spacing w:val="-27"/>
              </w:rPr>
              <w:t xml:space="preserve"> </w:t>
            </w:r>
            <w:r>
              <w:t>intraplate tectonic</w:t>
            </w:r>
            <w:r>
              <w:rPr>
                <w:spacing w:val="-6"/>
              </w:rPr>
              <w:t xml:space="preserve"> </w:t>
            </w:r>
            <w:r>
              <w:t>settings:</w:t>
            </w:r>
          </w:p>
          <w:p w14:paraId="25B7D248" w14:textId="77777777" w:rsidR="002F4AE8" w:rsidRDefault="0069759E">
            <w:pPr>
              <w:pStyle w:val="TableParagraph"/>
              <w:numPr>
                <w:ilvl w:val="1"/>
                <w:numId w:val="98"/>
              </w:numPr>
              <w:tabs>
                <w:tab w:val="left" w:pos="834"/>
                <w:tab w:val="left" w:pos="835"/>
              </w:tabs>
              <w:spacing w:before="1"/>
              <w:ind w:right="285"/>
            </w:pPr>
            <w:r>
              <w:t xml:space="preserve">beneath divergent plate margins – partial melting </w:t>
            </w:r>
            <w:r>
              <w:rPr>
                <w:spacing w:val="-6"/>
              </w:rPr>
              <w:t xml:space="preserve">of </w:t>
            </w:r>
            <w:r>
              <w:t xml:space="preserve">mantle rocks generates </w:t>
            </w:r>
            <w:r>
              <w:rPr>
                <w:spacing w:val="-4"/>
              </w:rPr>
              <w:t xml:space="preserve">basaltic </w:t>
            </w:r>
            <w:r>
              <w:t>magma</w:t>
            </w:r>
          </w:p>
          <w:p w14:paraId="25B7D249" w14:textId="77777777" w:rsidR="002F4AE8" w:rsidRDefault="0069759E">
            <w:pPr>
              <w:pStyle w:val="TableParagraph"/>
              <w:numPr>
                <w:ilvl w:val="1"/>
                <w:numId w:val="98"/>
              </w:numPr>
              <w:tabs>
                <w:tab w:val="left" w:pos="834"/>
                <w:tab w:val="left" w:pos="835"/>
              </w:tabs>
              <w:ind w:right="163"/>
            </w:pPr>
            <w:r>
              <w:t xml:space="preserve">near to convergent plate margins – partial melting </w:t>
            </w:r>
            <w:r>
              <w:rPr>
                <w:spacing w:val="-6"/>
              </w:rPr>
              <w:t xml:space="preserve">of </w:t>
            </w:r>
            <w:r>
              <w:t>subduc</w:t>
            </w:r>
            <w:r>
              <w:t xml:space="preserve">ted oceanic lithosphere and </w:t>
            </w:r>
            <w:r>
              <w:rPr>
                <w:spacing w:val="-3"/>
              </w:rPr>
              <w:t xml:space="preserve">overlying </w:t>
            </w:r>
            <w:r>
              <w:t>lithospheric wedge generates</w:t>
            </w:r>
            <w:r>
              <w:rPr>
                <w:spacing w:val="-21"/>
              </w:rPr>
              <w:t xml:space="preserve"> </w:t>
            </w:r>
            <w:r>
              <w:t>andesitic magma</w:t>
            </w:r>
          </w:p>
          <w:p w14:paraId="25B7D24A" w14:textId="77777777" w:rsidR="002F4AE8" w:rsidRDefault="0069759E">
            <w:pPr>
              <w:pStyle w:val="TableParagraph"/>
              <w:numPr>
                <w:ilvl w:val="1"/>
                <w:numId w:val="98"/>
              </w:numPr>
              <w:tabs>
                <w:tab w:val="left" w:pos="834"/>
                <w:tab w:val="left" w:pos="835"/>
              </w:tabs>
              <w:spacing w:line="237" w:lineRule="auto"/>
              <w:ind w:right="246"/>
            </w:pPr>
            <w:r>
              <w:t>in mantle plumes (hotspots) –</w:t>
            </w:r>
            <w:r>
              <w:rPr>
                <w:spacing w:val="-21"/>
              </w:rPr>
              <w:t xml:space="preserve"> </w:t>
            </w:r>
            <w:r>
              <w:t xml:space="preserve">partial melting </w:t>
            </w:r>
            <w:r>
              <w:rPr>
                <w:spacing w:val="-3"/>
              </w:rPr>
              <w:t xml:space="preserve">of </w:t>
            </w:r>
            <w:r>
              <w:t>mantle rocks generates basaltic</w:t>
            </w:r>
            <w:r>
              <w:rPr>
                <w:spacing w:val="-5"/>
              </w:rPr>
              <w:t xml:space="preserve"> </w:t>
            </w:r>
            <w:r>
              <w:t>magma</w:t>
            </w:r>
          </w:p>
          <w:p w14:paraId="25B7D24B" w14:textId="77777777" w:rsidR="002F4AE8" w:rsidRDefault="0069759E">
            <w:pPr>
              <w:pStyle w:val="TableParagraph"/>
              <w:numPr>
                <w:ilvl w:val="1"/>
                <w:numId w:val="98"/>
              </w:numPr>
              <w:tabs>
                <w:tab w:val="left" w:pos="834"/>
                <w:tab w:val="left" w:pos="835"/>
              </w:tabs>
              <w:ind w:right="253"/>
            </w:pPr>
            <w:r>
              <w:t>in deeply buried lower continental crust during orogeny – melting and assimilation</w:t>
            </w:r>
            <w:r>
              <w:rPr>
                <w:spacing w:val="-16"/>
              </w:rPr>
              <w:t xml:space="preserve"> </w:t>
            </w:r>
            <w:r>
              <w:rPr>
                <w:spacing w:val="-6"/>
              </w:rPr>
              <w:t xml:space="preserve">of </w:t>
            </w:r>
            <w:r>
              <w:t xml:space="preserve">crustal material generates granitic </w:t>
            </w:r>
            <w:r>
              <w:rPr>
                <w:spacing w:val="-3"/>
              </w:rPr>
              <w:t>magma.</w:t>
            </w:r>
          </w:p>
        </w:tc>
        <w:tc>
          <w:tcPr>
            <w:tcW w:w="3348" w:type="dxa"/>
            <w:tcBorders>
              <w:bottom w:val="nil"/>
            </w:tcBorders>
          </w:tcPr>
          <w:p w14:paraId="25B7D24C" w14:textId="77777777" w:rsidR="002F4AE8" w:rsidRDefault="002F4AE8">
            <w:pPr>
              <w:pStyle w:val="TableParagraph"/>
              <w:rPr>
                <w:rFonts w:ascii="Times New Roman"/>
                <w:sz w:val="24"/>
              </w:rPr>
            </w:pPr>
          </w:p>
          <w:p w14:paraId="25B7D24D" w14:textId="77777777" w:rsidR="002F4AE8" w:rsidRDefault="002F4AE8">
            <w:pPr>
              <w:pStyle w:val="TableParagraph"/>
              <w:rPr>
                <w:rFonts w:ascii="Times New Roman"/>
                <w:sz w:val="24"/>
              </w:rPr>
            </w:pPr>
          </w:p>
          <w:p w14:paraId="25B7D24E" w14:textId="77777777" w:rsidR="002F4AE8" w:rsidRDefault="002F4AE8">
            <w:pPr>
              <w:pStyle w:val="TableParagraph"/>
              <w:rPr>
                <w:rFonts w:ascii="Times New Roman"/>
                <w:sz w:val="24"/>
              </w:rPr>
            </w:pPr>
          </w:p>
          <w:p w14:paraId="25B7D24F" w14:textId="77777777" w:rsidR="002F4AE8" w:rsidRDefault="002F4AE8">
            <w:pPr>
              <w:pStyle w:val="TableParagraph"/>
              <w:rPr>
                <w:rFonts w:ascii="Times New Roman"/>
                <w:sz w:val="24"/>
              </w:rPr>
            </w:pPr>
          </w:p>
          <w:p w14:paraId="25B7D250" w14:textId="77777777" w:rsidR="002F4AE8" w:rsidRDefault="002F4AE8">
            <w:pPr>
              <w:pStyle w:val="TableParagraph"/>
              <w:rPr>
                <w:rFonts w:ascii="Times New Roman"/>
                <w:sz w:val="24"/>
              </w:rPr>
            </w:pPr>
          </w:p>
          <w:p w14:paraId="25B7D251" w14:textId="77777777" w:rsidR="002F4AE8" w:rsidRDefault="0069759E">
            <w:pPr>
              <w:pStyle w:val="TableParagraph"/>
              <w:spacing w:before="205"/>
              <w:ind w:left="112"/>
            </w:pPr>
            <w:r>
              <w:t>Investigation of the role of rising convection cells in decompression melting.</w:t>
            </w:r>
          </w:p>
        </w:tc>
        <w:tc>
          <w:tcPr>
            <w:tcW w:w="3003" w:type="dxa"/>
            <w:vMerge w:val="restart"/>
          </w:tcPr>
          <w:p w14:paraId="25B7D252" w14:textId="77777777" w:rsidR="002F4AE8" w:rsidRDefault="002F4AE8">
            <w:pPr>
              <w:pStyle w:val="TableParagraph"/>
              <w:rPr>
                <w:rFonts w:ascii="Times New Roman"/>
              </w:rPr>
            </w:pPr>
          </w:p>
        </w:tc>
      </w:tr>
      <w:tr w:rsidR="002F4AE8" w14:paraId="25B7D25C" w14:textId="77777777">
        <w:trPr>
          <w:trHeight w:val="5104"/>
        </w:trPr>
        <w:tc>
          <w:tcPr>
            <w:tcW w:w="2907" w:type="dxa"/>
            <w:vMerge/>
            <w:tcBorders>
              <w:top w:val="nil"/>
            </w:tcBorders>
          </w:tcPr>
          <w:p w14:paraId="25B7D254" w14:textId="77777777" w:rsidR="002F4AE8" w:rsidRDefault="002F4AE8">
            <w:pPr>
              <w:rPr>
                <w:sz w:val="2"/>
                <w:szCs w:val="2"/>
              </w:rPr>
            </w:pPr>
          </w:p>
        </w:tc>
        <w:tc>
          <w:tcPr>
            <w:tcW w:w="3348" w:type="dxa"/>
            <w:tcBorders>
              <w:top w:val="nil"/>
            </w:tcBorders>
          </w:tcPr>
          <w:p w14:paraId="25B7D255" w14:textId="77777777" w:rsidR="002F4AE8" w:rsidRDefault="002F4AE8">
            <w:pPr>
              <w:pStyle w:val="TableParagraph"/>
              <w:rPr>
                <w:rFonts w:ascii="Times New Roman"/>
                <w:sz w:val="24"/>
              </w:rPr>
            </w:pPr>
          </w:p>
          <w:p w14:paraId="25B7D256" w14:textId="77777777" w:rsidR="002F4AE8" w:rsidRDefault="002F4AE8">
            <w:pPr>
              <w:pStyle w:val="TableParagraph"/>
              <w:rPr>
                <w:rFonts w:ascii="Times New Roman"/>
                <w:sz w:val="24"/>
              </w:rPr>
            </w:pPr>
          </w:p>
          <w:p w14:paraId="25B7D257" w14:textId="77777777" w:rsidR="002F4AE8" w:rsidRDefault="002F4AE8">
            <w:pPr>
              <w:pStyle w:val="TableParagraph"/>
              <w:rPr>
                <w:rFonts w:ascii="Times New Roman"/>
                <w:sz w:val="24"/>
              </w:rPr>
            </w:pPr>
          </w:p>
          <w:p w14:paraId="25B7D258" w14:textId="77777777" w:rsidR="002F4AE8" w:rsidRDefault="002F4AE8">
            <w:pPr>
              <w:pStyle w:val="TableParagraph"/>
              <w:rPr>
                <w:rFonts w:ascii="Times New Roman"/>
                <w:sz w:val="24"/>
              </w:rPr>
            </w:pPr>
          </w:p>
          <w:p w14:paraId="25B7D259" w14:textId="77777777" w:rsidR="002F4AE8" w:rsidRDefault="002F4AE8">
            <w:pPr>
              <w:pStyle w:val="TableParagraph"/>
              <w:spacing w:before="10"/>
              <w:rPr>
                <w:rFonts w:ascii="Times New Roman"/>
                <w:sz w:val="34"/>
              </w:rPr>
            </w:pPr>
          </w:p>
          <w:p w14:paraId="25B7D25A" w14:textId="77777777" w:rsidR="002F4AE8" w:rsidRDefault="0069759E">
            <w:pPr>
              <w:pStyle w:val="TableParagraph"/>
              <w:spacing w:before="1"/>
              <w:ind w:left="112" w:right="159"/>
            </w:pPr>
            <w:r>
              <w:t>Investigation of global distribution of mantle plumes from maps.</w:t>
            </w:r>
          </w:p>
        </w:tc>
        <w:tc>
          <w:tcPr>
            <w:tcW w:w="3003" w:type="dxa"/>
            <w:vMerge/>
            <w:tcBorders>
              <w:top w:val="nil"/>
            </w:tcBorders>
          </w:tcPr>
          <w:p w14:paraId="25B7D25B" w14:textId="77777777" w:rsidR="002F4AE8" w:rsidRDefault="002F4AE8">
            <w:pPr>
              <w:rPr>
                <w:sz w:val="2"/>
                <w:szCs w:val="2"/>
              </w:rPr>
            </w:pPr>
          </w:p>
        </w:tc>
      </w:tr>
      <w:tr w:rsidR="002F4AE8" w14:paraId="25B7D264" w14:textId="77777777">
        <w:trPr>
          <w:trHeight w:val="317"/>
        </w:trPr>
        <w:tc>
          <w:tcPr>
            <w:tcW w:w="2907" w:type="dxa"/>
            <w:vMerge w:val="restart"/>
          </w:tcPr>
          <w:p w14:paraId="25B7D25D" w14:textId="77777777" w:rsidR="002F4AE8" w:rsidRDefault="0069759E">
            <w:pPr>
              <w:pStyle w:val="TableParagraph"/>
              <w:numPr>
                <w:ilvl w:val="0"/>
                <w:numId w:val="97"/>
              </w:numPr>
              <w:tabs>
                <w:tab w:val="left" w:pos="475"/>
              </w:tabs>
              <w:spacing w:before="68"/>
              <w:ind w:right="157"/>
            </w:pPr>
            <w:r>
              <w:t xml:space="preserve">Volcanic hazards </w:t>
            </w:r>
            <w:r>
              <w:rPr>
                <w:spacing w:val="-4"/>
              </w:rPr>
              <w:t xml:space="preserve">result </w:t>
            </w:r>
            <w:r>
              <w:t>from:</w:t>
            </w:r>
          </w:p>
          <w:p w14:paraId="25B7D25E" w14:textId="77777777" w:rsidR="002F4AE8" w:rsidRDefault="0069759E">
            <w:pPr>
              <w:pStyle w:val="TableParagraph"/>
              <w:numPr>
                <w:ilvl w:val="1"/>
                <w:numId w:val="97"/>
              </w:numPr>
              <w:tabs>
                <w:tab w:val="left" w:pos="834"/>
                <w:tab w:val="left" w:pos="835"/>
              </w:tabs>
              <w:spacing w:line="262" w:lineRule="exact"/>
            </w:pPr>
            <w:r>
              <w:t>blast/explosion</w:t>
            </w:r>
          </w:p>
          <w:p w14:paraId="25B7D25F" w14:textId="77777777" w:rsidR="002F4AE8" w:rsidRDefault="0069759E">
            <w:pPr>
              <w:pStyle w:val="TableParagraph"/>
              <w:numPr>
                <w:ilvl w:val="1"/>
                <w:numId w:val="97"/>
              </w:numPr>
              <w:tabs>
                <w:tab w:val="left" w:pos="834"/>
                <w:tab w:val="left" w:pos="835"/>
              </w:tabs>
              <w:spacing w:before="7"/>
              <w:ind w:right="216"/>
            </w:pPr>
            <w:r>
              <w:t xml:space="preserve">ash fall, </w:t>
            </w:r>
            <w:r>
              <w:rPr>
                <w:spacing w:val="-3"/>
              </w:rPr>
              <w:t xml:space="preserve">pyroclastic </w:t>
            </w:r>
            <w:r>
              <w:t>flows (nuées ardentes) and gases</w:t>
            </w:r>
          </w:p>
          <w:p w14:paraId="25B7D260" w14:textId="77777777" w:rsidR="002F4AE8" w:rsidRDefault="0069759E">
            <w:pPr>
              <w:pStyle w:val="TableParagraph"/>
              <w:numPr>
                <w:ilvl w:val="1"/>
                <w:numId w:val="97"/>
              </w:numPr>
              <w:tabs>
                <w:tab w:val="left" w:pos="834"/>
                <w:tab w:val="left" w:pos="835"/>
              </w:tabs>
              <w:spacing w:line="261" w:lineRule="exact"/>
            </w:pPr>
            <w:r>
              <w:rPr>
                <w:spacing w:val="-3"/>
              </w:rPr>
              <w:t xml:space="preserve">lava </w:t>
            </w:r>
            <w:r>
              <w:t>flows</w:t>
            </w:r>
          </w:p>
          <w:p w14:paraId="25B7D261" w14:textId="77777777" w:rsidR="002F4AE8" w:rsidRDefault="0069759E">
            <w:pPr>
              <w:pStyle w:val="TableParagraph"/>
              <w:numPr>
                <w:ilvl w:val="1"/>
                <w:numId w:val="97"/>
              </w:numPr>
              <w:tabs>
                <w:tab w:val="left" w:pos="837"/>
                <w:tab w:val="left" w:pos="838"/>
              </w:tabs>
              <w:spacing w:before="6" w:line="237" w:lineRule="auto"/>
              <w:ind w:left="837" w:right="270"/>
            </w:pPr>
            <w:r>
              <w:t>debris flows and mudflows</w:t>
            </w:r>
            <w:r>
              <w:rPr>
                <w:spacing w:val="2"/>
              </w:rPr>
              <w:t xml:space="preserve"> </w:t>
            </w:r>
            <w:r>
              <w:rPr>
                <w:spacing w:val="-4"/>
              </w:rPr>
              <w:t>(lahars).</w:t>
            </w:r>
          </w:p>
        </w:tc>
        <w:tc>
          <w:tcPr>
            <w:tcW w:w="3348" w:type="dxa"/>
            <w:tcBorders>
              <w:bottom w:val="nil"/>
            </w:tcBorders>
          </w:tcPr>
          <w:p w14:paraId="25B7D262" w14:textId="77777777" w:rsidR="002F4AE8" w:rsidRDefault="0069759E">
            <w:pPr>
              <w:pStyle w:val="TableParagraph"/>
              <w:spacing w:before="68" w:line="228" w:lineRule="exact"/>
              <w:ind w:left="112"/>
            </w:pPr>
            <w:r>
              <w:t>Investigation, using geological</w:t>
            </w:r>
          </w:p>
        </w:tc>
        <w:tc>
          <w:tcPr>
            <w:tcW w:w="3003" w:type="dxa"/>
            <w:tcBorders>
              <w:bottom w:val="nil"/>
            </w:tcBorders>
          </w:tcPr>
          <w:p w14:paraId="25B7D263" w14:textId="77777777" w:rsidR="002F4AE8" w:rsidRDefault="0069759E">
            <w:pPr>
              <w:pStyle w:val="TableParagraph"/>
              <w:spacing w:before="68" w:line="228" w:lineRule="exact"/>
              <w:ind w:left="115"/>
            </w:pPr>
            <w:r>
              <w:t>Candidates are expected to</w:t>
            </w:r>
          </w:p>
        </w:tc>
      </w:tr>
      <w:tr w:rsidR="002F4AE8" w14:paraId="25B7D268" w14:textId="77777777">
        <w:trPr>
          <w:trHeight w:val="236"/>
        </w:trPr>
        <w:tc>
          <w:tcPr>
            <w:tcW w:w="2907" w:type="dxa"/>
            <w:vMerge/>
            <w:tcBorders>
              <w:top w:val="nil"/>
            </w:tcBorders>
          </w:tcPr>
          <w:p w14:paraId="25B7D265" w14:textId="77777777" w:rsidR="002F4AE8" w:rsidRDefault="002F4AE8">
            <w:pPr>
              <w:rPr>
                <w:sz w:val="2"/>
                <w:szCs w:val="2"/>
              </w:rPr>
            </w:pPr>
          </w:p>
        </w:tc>
        <w:tc>
          <w:tcPr>
            <w:tcW w:w="3348" w:type="dxa"/>
            <w:tcBorders>
              <w:top w:val="nil"/>
              <w:bottom w:val="nil"/>
            </w:tcBorders>
          </w:tcPr>
          <w:p w14:paraId="25B7D266" w14:textId="77777777" w:rsidR="002F4AE8" w:rsidRDefault="0069759E">
            <w:pPr>
              <w:pStyle w:val="TableParagraph"/>
              <w:spacing w:line="217" w:lineRule="exact"/>
              <w:ind w:left="112"/>
            </w:pPr>
            <w:r>
              <w:t>data from a wide variety of</w:t>
            </w:r>
          </w:p>
        </w:tc>
        <w:tc>
          <w:tcPr>
            <w:tcW w:w="3003" w:type="dxa"/>
            <w:tcBorders>
              <w:top w:val="nil"/>
              <w:bottom w:val="nil"/>
            </w:tcBorders>
          </w:tcPr>
          <w:p w14:paraId="25B7D267" w14:textId="77777777" w:rsidR="002F4AE8" w:rsidRDefault="0069759E">
            <w:pPr>
              <w:pStyle w:val="TableParagraph"/>
              <w:spacing w:line="217" w:lineRule="exact"/>
              <w:ind w:left="115"/>
            </w:pPr>
            <w:r>
              <w:t>have studied specific</w:t>
            </w:r>
          </w:p>
        </w:tc>
      </w:tr>
      <w:tr w:rsidR="002F4AE8" w14:paraId="25B7D26C" w14:textId="77777777">
        <w:trPr>
          <w:trHeight w:val="238"/>
        </w:trPr>
        <w:tc>
          <w:tcPr>
            <w:tcW w:w="2907" w:type="dxa"/>
            <w:vMerge/>
            <w:tcBorders>
              <w:top w:val="nil"/>
            </w:tcBorders>
          </w:tcPr>
          <w:p w14:paraId="25B7D269" w14:textId="77777777" w:rsidR="002F4AE8" w:rsidRDefault="002F4AE8">
            <w:pPr>
              <w:rPr>
                <w:sz w:val="2"/>
                <w:szCs w:val="2"/>
              </w:rPr>
            </w:pPr>
          </w:p>
        </w:tc>
        <w:tc>
          <w:tcPr>
            <w:tcW w:w="3348" w:type="dxa"/>
            <w:tcBorders>
              <w:top w:val="nil"/>
              <w:bottom w:val="nil"/>
            </w:tcBorders>
          </w:tcPr>
          <w:p w14:paraId="25B7D26A" w14:textId="77777777" w:rsidR="002F4AE8" w:rsidRDefault="0069759E">
            <w:pPr>
              <w:pStyle w:val="TableParagraph"/>
              <w:spacing w:line="218" w:lineRule="exact"/>
              <w:ind w:left="112"/>
            </w:pPr>
            <w:r>
              <w:t>volcanic monitoring techniques</w:t>
            </w:r>
          </w:p>
        </w:tc>
        <w:tc>
          <w:tcPr>
            <w:tcW w:w="3003" w:type="dxa"/>
            <w:tcBorders>
              <w:top w:val="nil"/>
              <w:bottom w:val="nil"/>
            </w:tcBorders>
          </w:tcPr>
          <w:p w14:paraId="25B7D26B" w14:textId="77777777" w:rsidR="002F4AE8" w:rsidRDefault="0069759E">
            <w:pPr>
              <w:pStyle w:val="TableParagraph"/>
              <w:spacing w:line="218" w:lineRule="exact"/>
              <w:ind w:left="115"/>
            </w:pPr>
            <w:r>
              <w:t>examples of the stated</w:t>
            </w:r>
          </w:p>
        </w:tc>
      </w:tr>
      <w:tr w:rsidR="002F4AE8" w14:paraId="25B7D270" w14:textId="77777777">
        <w:trPr>
          <w:trHeight w:val="238"/>
        </w:trPr>
        <w:tc>
          <w:tcPr>
            <w:tcW w:w="2907" w:type="dxa"/>
            <w:vMerge/>
            <w:tcBorders>
              <w:top w:val="nil"/>
            </w:tcBorders>
          </w:tcPr>
          <w:p w14:paraId="25B7D26D" w14:textId="77777777" w:rsidR="002F4AE8" w:rsidRDefault="002F4AE8">
            <w:pPr>
              <w:rPr>
                <w:sz w:val="2"/>
                <w:szCs w:val="2"/>
              </w:rPr>
            </w:pPr>
          </w:p>
        </w:tc>
        <w:tc>
          <w:tcPr>
            <w:tcW w:w="3348" w:type="dxa"/>
            <w:tcBorders>
              <w:top w:val="nil"/>
              <w:bottom w:val="nil"/>
            </w:tcBorders>
          </w:tcPr>
          <w:p w14:paraId="25B7D26E" w14:textId="77777777" w:rsidR="002F4AE8" w:rsidRDefault="0069759E">
            <w:pPr>
              <w:pStyle w:val="TableParagraph"/>
              <w:spacing w:line="218" w:lineRule="exact"/>
              <w:ind w:left="112"/>
            </w:pPr>
            <w:r>
              <w:t>(including ground deformation,</w:t>
            </w:r>
          </w:p>
        </w:tc>
        <w:tc>
          <w:tcPr>
            <w:tcW w:w="3003" w:type="dxa"/>
            <w:tcBorders>
              <w:top w:val="nil"/>
              <w:bottom w:val="nil"/>
            </w:tcBorders>
          </w:tcPr>
          <w:p w14:paraId="25B7D26F" w14:textId="77777777" w:rsidR="002F4AE8" w:rsidRDefault="0069759E">
            <w:pPr>
              <w:pStyle w:val="TableParagraph"/>
              <w:spacing w:line="218" w:lineRule="exact"/>
              <w:ind w:left="115"/>
            </w:pPr>
            <w:r>
              <w:t>hazards and monitoring</w:t>
            </w:r>
          </w:p>
        </w:tc>
      </w:tr>
      <w:tr w:rsidR="002F4AE8" w14:paraId="25B7D274" w14:textId="77777777">
        <w:trPr>
          <w:trHeight w:val="237"/>
        </w:trPr>
        <w:tc>
          <w:tcPr>
            <w:tcW w:w="2907" w:type="dxa"/>
            <w:vMerge/>
            <w:tcBorders>
              <w:top w:val="nil"/>
            </w:tcBorders>
          </w:tcPr>
          <w:p w14:paraId="25B7D271" w14:textId="77777777" w:rsidR="002F4AE8" w:rsidRDefault="002F4AE8">
            <w:pPr>
              <w:rPr>
                <w:sz w:val="2"/>
                <w:szCs w:val="2"/>
              </w:rPr>
            </w:pPr>
          </w:p>
        </w:tc>
        <w:tc>
          <w:tcPr>
            <w:tcW w:w="3348" w:type="dxa"/>
            <w:tcBorders>
              <w:top w:val="nil"/>
              <w:bottom w:val="nil"/>
            </w:tcBorders>
          </w:tcPr>
          <w:p w14:paraId="25B7D272" w14:textId="77777777" w:rsidR="002F4AE8" w:rsidRDefault="0069759E">
            <w:pPr>
              <w:pStyle w:val="TableParagraph"/>
              <w:spacing w:line="217" w:lineRule="exact"/>
              <w:ind w:left="112"/>
            </w:pPr>
            <w:r>
              <w:t>gravity and thermal anomalies,</w:t>
            </w:r>
          </w:p>
        </w:tc>
        <w:tc>
          <w:tcPr>
            <w:tcW w:w="3003" w:type="dxa"/>
            <w:tcBorders>
              <w:top w:val="nil"/>
              <w:bottom w:val="nil"/>
            </w:tcBorders>
          </w:tcPr>
          <w:p w14:paraId="25B7D273" w14:textId="77777777" w:rsidR="002F4AE8" w:rsidRDefault="0069759E">
            <w:pPr>
              <w:pStyle w:val="TableParagraph"/>
              <w:spacing w:line="217" w:lineRule="exact"/>
              <w:ind w:left="115"/>
            </w:pPr>
            <w:r>
              <w:t>techniques but will not be</w:t>
            </w:r>
          </w:p>
        </w:tc>
      </w:tr>
      <w:tr w:rsidR="002F4AE8" w14:paraId="25B7D278" w14:textId="77777777">
        <w:trPr>
          <w:trHeight w:val="238"/>
        </w:trPr>
        <w:tc>
          <w:tcPr>
            <w:tcW w:w="2907" w:type="dxa"/>
            <w:vMerge/>
            <w:tcBorders>
              <w:top w:val="nil"/>
            </w:tcBorders>
          </w:tcPr>
          <w:p w14:paraId="25B7D275" w14:textId="77777777" w:rsidR="002F4AE8" w:rsidRDefault="002F4AE8">
            <w:pPr>
              <w:rPr>
                <w:sz w:val="2"/>
                <w:szCs w:val="2"/>
              </w:rPr>
            </w:pPr>
          </w:p>
        </w:tc>
        <w:tc>
          <w:tcPr>
            <w:tcW w:w="3348" w:type="dxa"/>
            <w:tcBorders>
              <w:top w:val="nil"/>
              <w:bottom w:val="nil"/>
            </w:tcBorders>
          </w:tcPr>
          <w:p w14:paraId="25B7D276" w14:textId="77777777" w:rsidR="002F4AE8" w:rsidRDefault="0069759E">
            <w:pPr>
              <w:pStyle w:val="TableParagraph"/>
              <w:spacing w:line="218" w:lineRule="exact"/>
              <w:ind w:left="112"/>
            </w:pPr>
            <w:r>
              <w:t>gas emissions and seismic</w:t>
            </w:r>
          </w:p>
        </w:tc>
        <w:tc>
          <w:tcPr>
            <w:tcW w:w="3003" w:type="dxa"/>
            <w:tcBorders>
              <w:top w:val="nil"/>
              <w:bottom w:val="nil"/>
            </w:tcBorders>
          </w:tcPr>
          <w:p w14:paraId="25B7D277" w14:textId="77777777" w:rsidR="002F4AE8" w:rsidRDefault="0069759E">
            <w:pPr>
              <w:pStyle w:val="TableParagraph"/>
              <w:spacing w:line="218" w:lineRule="exact"/>
              <w:ind w:left="115"/>
            </w:pPr>
            <w:r>
              <w:t>required to recall details of</w:t>
            </w:r>
          </w:p>
        </w:tc>
      </w:tr>
      <w:tr w:rsidR="002F4AE8" w14:paraId="25B7D27C" w14:textId="77777777">
        <w:trPr>
          <w:trHeight w:val="238"/>
        </w:trPr>
        <w:tc>
          <w:tcPr>
            <w:tcW w:w="2907" w:type="dxa"/>
            <w:vMerge/>
            <w:tcBorders>
              <w:top w:val="nil"/>
            </w:tcBorders>
          </w:tcPr>
          <w:p w14:paraId="25B7D279" w14:textId="77777777" w:rsidR="002F4AE8" w:rsidRDefault="002F4AE8">
            <w:pPr>
              <w:rPr>
                <w:sz w:val="2"/>
                <w:szCs w:val="2"/>
              </w:rPr>
            </w:pPr>
          </w:p>
        </w:tc>
        <w:tc>
          <w:tcPr>
            <w:tcW w:w="3348" w:type="dxa"/>
            <w:tcBorders>
              <w:top w:val="nil"/>
              <w:bottom w:val="nil"/>
            </w:tcBorders>
          </w:tcPr>
          <w:p w14:paraId="25B7D27A" w14:textId="77777777" w:rsidR="002F4AE8" w:rsidRDefault="0069759E">
            <w:pPr>
              <w:pStyle w:val="TableParagraph"/>
              <w:spacing w:line="218" w:lineRule="exact"/>
              <w:ind w:left="112"/>
            </w:pPr>
            <w:r>
              <w:t>activity), of the risk of volcanic</w:t>
            </w:r>
          </w:p>
        </w:tc>
        <w:tc>
          <w:tcPr>
            <w:tcW w:w="3003" w:type="dxa"/>
            <w:tcBorders>
              <w:top w:val="nil"/>
              <w:bottom w:val="nil"/>
            </w:tcBorders>
          </w:tcPr>
          <w:p w14:paraId="25B7D27B" w14:textId="77777777" w:rsidR="002F4AE8" w:rsidRDefault="0069759E">
            <w:pPr>
              <w:pStyle w:val="TableParagraph"/>
              <w:spacing w:line="218" w:lineRule="exact"/>
              <w:ind w:left="115"/>
            </w:pPr>
            <w:r>
              <w:t>these examples in an</w:t>
            </w:r>
          </w:p>
        </w:tc>
      </w:tr>
      <w:tr w:rsidR="002F4AE8" w14:paraId="25B7D280" w14:textId="77777777">
        <w:trPr>
          <w:trHeight w:val="238"/>
        </w:trPr>
        <w:tc>
          <w:tcPr>
            <w:tcW w:w="2907" w:type="dxa"/>
            <w:vMerge/>
            <w:tcBorders>
              <w:top w:val="nil"/>
            </w:tcBorders>
          </w:tcPr>
          <w:p w14:paraId="25B7D27D" w14:textId="77777777" w:rsidR="002F4AE8" w:rsidRDefault="002F4AE8">
            <w:pPr>
              <w:rPr>
                <w:sz w:val="2"/>
                <w:szCs w:val="2"/>
              </w:rPr>
            </w:pPr>
          </w:p>
        </w:tc>
        <w:tc>
          <w:tcPr>
            <w:tcW w:w="3348" w:type="dxa"/>
            <w:tcBorders>
              <w:top w:val="nil"/>
              <w:bottom w:val="nil"/>
            </w:tcBorders>
          </w:tcPr>
          <w:p w14:paraId="25B7D27E" w14:textId="77777777" w:rsidR="002F4AE8" w:rsidRDefault="0069759E">
            <w:pPr>
              <w:pStyle w:val="TableParagraph"/>
              <w:spacing w:line="218" w:lineRule="exact"/>
              <w:ind w:left="112"/>
            </w:pPr>
            <w:r>
              <w:t>hazards and the extent to which</w:t>
            </w:r>
          </w:p>
        </w:tc>
        <w:tc>
          <w:tcPr>
            <w:tcW w:w="3003" w:type="dxa"/>
            <w:tcBorders>
              <w:top w:val="nil"/>
              <w:bottom w:val="nil"/>
            </w:tcBorders>
          </w:tcPr>
          <w:p w14:paraId="25B7D27F" w14:textId="77777777" w:rsidR="002F4AE8" w:rsidRDefault="0069759E">
            <w:pPr>
              <w:pStyle w:val="TableParagraph"/>
              <w:spacing w:line="218" w:lineRule="exact"/>
              <w:ind w:left="115"/>
            </w:pPr>
            <w:r>
              <w:t>assessment.</w:t>
            </w:r>
          </w:p>
        </w:tc>
      </w:tr>
      <w:tr w:rsidR="002F4AE8" w14:paraId="25B7D284" w14:textId="77777777">
        <w:trPr>
          <w:trHeight w:val="238"/>
        </w:trPr>
        <w:tc>
          <w:tcPr>
            <w:tcW w:w="2907" w:type="dxa"/>
            <w:vMerge/>
            <w:tcBorders>
              <w:top w:val="nil"/>
            </w:tcBorders>
          </w:tcPr>
          <w:p w14:paraId="25B7D281" w14:textId="77777777" w:rsidR="002F4AE8" w:rsidRDefault="002F4AE8">
            <w:pPr>
              <w:rPr>
                <w:sz w:val="2"/>
                <w:szCs w:val="2"/>
              </w:rPr>
            </w:pPr>
          </w:p>
        </w:tc>
        <w:tc>
          <w:tcPr>
            <w:tcW w:w="3348" w:type="dxa"/>
            <w:tcBorders>
              <w:top w:val="nil"/>
              <w:bottom w:val="nil"/>
            </w:tcBorders>
          </w:tcPr>
          <w:p w14:paraId="25B7D282" w14:textId="77777777" w:rsidR="002F4AE8" w:rsidRDefault="0069759E">
            <w:pPr>
              <w:pStyle w:val="TableParagraph"/>
              <w:spacing w:line="218" w:lineRule="exact"/>
              <w:ind w:left="112"/>
            </w:pPr>
            <w:r>
              <w:t>they can be managed and</w:t>
            </w:r>
          </w:p>
        </w:tc>
        <w:tc>
          <w:tcPr>
            <w:tcW w:w="3003" w:type="dxa"/>
            <w:tcBorders>
              <w:top w:val="nil"/>
              <w:bottom w:val="nil"/>
            </w:tcBorders>
          </w:tcPr>
          <w:p w14:paraId="25B7D283" w14:textId="77777777" w:rsidR="002F4AE8" w:rsidRDefault="002F4AE8">
            <w:pPr>
              <w:pStyle w:val="TableParagraph"/>
              <w:rPr>
                <w:rFonts w:ascii="Times New Roman"/>
                <w:sz w:val="16"/>
              </w:rPr>
            </w:pPr>
          </w:p>
        </w:tc>
      </w:tr>
      <w:tr w:rsidR="002F4AE8" w14:paraId="25B7D288" w14:textId="77777777">
        <w:trPr>
          <w:trHeight w:val="238"/>
        </w:trPr>
        <w:tc>
          <w:tcPr>
            <w:tcW w:w="2907" w:type="dxa"/>
            <w:vMerge/>
            <w:tcBorders>
              <w:top w:val="nil"/>
            </w:tcBorders>
          </w:tcPr>
          <w:p w14:paraId="25B7D285" w14:textId="77777777" w:rsidR="002F4AE8" w:rsidRDefault="002F4AE8">
            <w:pPr>
              <w:rPr>
                <w:sz w:val="2"/>
                <w:szCs w:val="2"/>
              </w:rPr>
            </w:pPr>
          </w:p>
        </w:tc>
        <w:tc>
          <w:tcPr>
            <w:tcW w:w="3348" w:type="dxa"/>
            <w:tcBorders>
              <w:top w:val="nil"/>
              <w:bottom w:val="nil"/>
            </w:tcBorders>
          </w:tcPr>
          <w:p w14:paraId="25B7D286" w14:textId="77777777" w:rsidR="002F4AE8" w:rsidRDefault="0069759E">
            <w:pPr>
              <w:pStyle w:val="TableParagraph"/>
              <w:spacing w:line="218" w:lineRule="exact"/>
              <w:ind w:left="112"/>
            </w:pPr>
            <w:r>
              <w:t>controlled in order to reduce</w:t>
            </w:r>
          </w:p>
        </w:tc>
        <w:tc>
          <w:tcPr>
            <w:tcW w:w="3003" w:type="dxa"/>
            <w:tcBorders>
              <w:top w:val="nil"/>
              <w:bottom w:val="nil"/>
            </w:tcBorders>
          </w:tcPr>
          <w:p w14:paraId="25B7D287" w14:textId="77777777" w:rsidR="002F4AE8" w:rsidRDefault="002F4AE8">
            <w:pPr>
              <w:pStyle w:val="TableParagraph"/>
              <w:rPr>
                <w:rFonts w:ascii="Times New Roman"/>
                <w:sz w:val="16"/>
              </w:rPr>
            </w:pPr>
          </w:p>
        </w:tc>
      </w:tr>
      <w:tr w:rsidR="002F4AE8" w14:paraId="25B7D28C" w14:textId="77777777">
        <w:trPr>
          <w:trHeight w:val="441"/>
        </w:trPr>
        <w:tc>
          <w:tcPr>
            <w:tcW w:w="2907" w:type="dxa"/>
            <w:vMerge/>
            <w:tcBorders>
              <w:top w:val="nil"/>
            </w:tcBorders>
          </w:tcPr>
          <w:p w14:paraId="25B7D289" w14:textId="77777777" w:rsidR="002F4AE8" w:rsidRDefault="002F4AE8">
            <w:pPr>
              <w:rPr>
                <w:sz w:val="2"/>
                <w:szCs w:val="2"/>
              </w:rPr>
            </w:pPr>
          </w:p>
        </w:tc>
        <w:tc>
          <w:tcPr>
            <w:tcW w:w="3348" w:type="dxa"/>
            <w:tcBorders>
              <w:top w:val="nil"/>
            </w:tcBorders>
          </w:tcPr>
          <w:p w14:paraId="25B7D28A" w14:textId="77777777" w:rsidR="002F4AE8" w:rsidRDefault="0069759E">
            <w:pPr>
              <w:pStyle w:val="TableParagraph"/>
              <w:spacing w:line="243" w:lineRule="exact"/>
              <w:ind w:left="112"/>
            </w:pPr>
            <w:r>
              <w:t>risk.</w:t>
            </w:r>
          </w:p>
        </w:tc>
        <w:tc>
          <w:tcPr>
            <w:tcW w:w="3003" w:type="dxa"/>
            <w:tcBorders>
              <w:top w:val="nil"/>
            </w:tcBorders>
          </w:tcPr>
          <w:p w14:paraId="25B7D28B" w14:textId="77777777" w:rsidR="002F4AE8" w:rsidRDefault="002F4AE8">
            <w:pPr>
              <w:pStyle w:val="TableParagraph"/>
              <w:rPr>
                <w:rFonts w:ascii="Times New Roman"/>
              </w:rPr>
            </w:pPr>
          </w:p>
        </w:tc>
      </w:tr>
    </w:tbl>
    <w:p w14:paraId="25B7D28D" w14:textId="77777777" w:rsidR="002F4AE8" w:rsidRDefault="002F4AE8">
      <w:pPr>
        <w:rPr>
          <w:rFonts w:ascii="Times New Roman"/>
        </w:rPr>
        <w:sectPr w:rsidR="002F4AE8">
          <w:pgSz w:w="11920" w:h="16850"/>
          <w:pgMar w:top="1220" w:right="440" w:bottom="1260" w:left="900" w:header="353" w:footer="1074" w:gutter="0"/>
          <w:cols w:space="720"/>
        </w:sectPr>
      </w:pPr>
    </w:p>
    <w:p w14:paraId="25B7D28E" w14:textId="77777777" w:rsidR="002F4AE8" w:rsidRDefault="002F4AE8">
      <w:pPr>
        <w:pStyle w:val="BodyText"/>
        <w:spacing w:before="1"/>
        <w:rPr>
          <w:rFonts w:ascii="Times New Roman"/>
          <w:sz w:val="19"/>
        </w:rPr>
      </w:pPr>
    </w:p>
    <w:tbl>
      <w:tblPr>
        <w:tblW w:w="0" w:type="auto"/>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0"/>
        <w:gridCol w:w="3312"/>
        <w:gridCol w:w="2974"/>
      </w:tblGrid>
      <w:tr w:rsidR="002F4AE8" w14:paraId="25B7D292" w14:textId="77777777">
        <w:trPr>
          <w:trHeight w:val="851"/>
        </w:trPr>
        <w:tc>
          <w:tcPr>
            <w:tcW w:w="2890" w:type="dxa"/>
          </w:tcPr>
          <w:p w14:paraId="25B7D28F" w14:textId="77777777" w:rsidR="002F4AE8" w:rsidRDefault="0069759E">
            <w:pPr>
              <w:pStyle w:val="TableParagraph"/>
              <w:spacing w:before="103"/>
              <w:ind w:left="472" w:right="140" w:hanging="65"/>
              <w:rPr>
                <w:b/>
                <w:sz w:val="28"/>
              </w:rPr>
            </w:pPr>
            <w:r>
              <w:rPr>
                <w:b/>
                <w:sz w:val="28"/>
              </w:rPr>
              <w:t>Knowledge and understanding</w:t>
            </w:r>
          </w:p>
        </w:tc>
        <w:tc>
          <w:tcPr>
            <w:tcW w:w="3312" w:type="dxa"/>
          </w:tcPr>
          <w:p w14:paraId="25B7D290" w14:textId="77777777" w:rsidR="002F4AE8" w:rsidRDefault="0069759E">
            <w:pPr>
              <w:pStyle w:val="TableParagraph"/>
              <w:spacing w:before="103"/>
              <w:ind w:left="1015" w:right="113" w:hanging="855"/>
              <w:rPr>
                <w:b/>
                <w:sz w:val="28"/>
              </w:rPr>
            </w:pPr>
            <w:r>
              <w:rPr>
                <w:b/>
                <w:sz w:val="28"/>
              </w:rPr>
              <w:t>Geological techniques and skills</w:t>
            </w:r>
          </w:p>
        </w:tc>
        <w:tc>
          <w:tcPr>
            <w:tcW w:w="2974" w:type="dxa"/>
          </w:tcPr>
          <w:p w14:paraId="25B7D291" w14:textId="77777777" w:rsidR="002F4AE8" w:rsidRDefault="0069759E">
            <w:pPr>
              <w:pStyle w:val="TableParagraph"/>
              <w:spacing w:before="264"/>
              <w:ind w:left="761"/>
              <w:rPr>
                <w:b/>
                <w:sz w:val="28"/>
              </w:rPr>
            </w:pPr>
            <w:r>
              <w:rPr>
                <w:b/>
                <w:sz w:val="28"/>
              </w:rPr>
              <w:t>Comments</w:t>
            </w:r>
          </w:p>
        </w:tc>
      </w:tr>
      <w:tr w:rsidR="002F4AE8" w14:paraId="25B7D296" w14:textId="77777777">
        <w:trPr>
          <w:trHeight w:val="1660"/>
        </w:trPr>
        <w:tc>
          <w:tcPr>
            <w:tcW w:w="2890" w:type="dxa"/>
          </w:tcPr>
          <w:p w14:paraId="25B7D293" w14:textId="77777777" w:rsidR="002F4AE8" w:rsidRDefault="0069759E">
            <w:pPr>
              <w:pStyle w:val="TableParagraph"/>
              <w:spacing w:before="70"/>
              <w:ind w:left="431" w:right="140" w:hanging="360"/>
            </w:pPr>
            <w:r>
              <w:t>e. The nature of the volcanic hazard is linked to the composition, viscosity and gas content of the magma.</w:t>
            </w:r>
          </w:p>
        </w:tc>
        <w:tc>
          <w:tcPr>
            <w:tcW w:w="3312" w:type="dxa"/>
          </w:tcPr>
          <w:p w14:paraId="25B7D294" w14:textId="77777777" w:rsidR="002F4AE8" w:rsidRDefault="002F4AE8">
            <w:pPr>
              <w:pStyle w:val="TableParagraph"/>
              <w:rPr>
                <w:rFonts w:ascii="Times New Roman"/>
              </w:rPr>
            </w:pPr>
          </w:p>
        </w:tc>
        <w:tc>
          <w:tcPr>
            <w:tcW w:w="2974" w:type="dxa"/>
          </w:tcPr>
          <w:p w14:paraId="25B7D295" w14:textId="77777777" w:rsidR="002F4AE8" w:rsidRDefault="0069759E">
            <w:pPr>
              <w:pStyle w:val="TableParagraph"/>
              <w:spacing w:before="70"/>
              <w:ind w:left="72" w:right="99"/>
            </w:pPr>
            <w:r>
              <w:t xml:space="preserve">Candidates are expected to </w:t>
            </w:r>
            <w:r>
              <w:rPr>
                <w:spacing w:val="-3"/>
              </w:rPr>
              <w:t xml:space="preserve">have </w:t>
            </w:r>
            <w:r>
              <w:t xml:space="preserve">studied the </w:t>
            </w:r>
            <w:r>
              <w:rPr>
                <w:spacing w:val="-3"/>
              </w:rPr>
              <w:t xml:space="preserve">hazards </w:t>
            </w:r>
            <w:r>
              <w:t>associated with explosive and effusive activity and their links to silica and gas content that a</w:t>
            </w:r>
            <w:r>
              <w:t>ffects</w:t>
            </w:r>
            <w:r>
              <w:rPr>
                <w:spacing w:val="-38"/>
              </w:rPr>
              <w:t xml:space="preserve"> </w:t>
            </w:r>
            <w:r>
              <w:t>viscosity.</w:t>
            </w:r>
          </w:p>
        </w:tc>
      </w:tr>
      <w:tr w:rsidR="002F4AE8" w14:paraId="25B7D29A" w14:textId="77777777">
        <w:trPr>
          <w:trHeight w:val="2015"/>
        </w:trPr>
        <w:tc>
          <w:tcPr>
            <w:tcW w:w="2890" w:type="dxa"/>
          </w:tcPr>
          <w:p w14:paraId="25B7D297" w14:textId="77777777" w:rsidR="002F4AE8" w:rsidRDefault="0069759E">
            <w:pPr>
              <w:pStyle w:val="TableParagraph"/>
              <w:tabs>
                <w:tab w:val="left" w:pos="431"/>
              </w:tabs>
              <w:spacing w:before="70"/>
              <w:ind w:left="431" w:right="156" w:hanging="360"/>
            </w:pPr>
            <w:r>
              <w:t>f.</w:t>
            </w:r>
            <w:r>
              <w:tab/>
              <w:t xml:space="preserve">Metamorphism </w:t>
            </w:r>
            <w:r>
              <w:rPr>
                <w:spacing w:val="-6"/>
              </w:rPr>
              <w:t xml:space="preserve">involves </w:t>
            </w:r>
            <w:r>
              <w:t xml:space="preserve">mineralogical and/or textural change </w:t>
            </w:r>
            <w:r>
              <w:rPr>
                <w:spacing w:val="-3"/>
              </w:rPr>
              <w:t xml:space="preserve">of </w:t>
            </w:r>
            <w:r>
              <w:t>pre- existing rocks in response to changes in temperature and/or pressure.</w:t>
            </w:r>
          </w:p>
        </w:tc>
        <w:tc>
          <w:tcPr>
            <w:tcW w:w="3312" w:type="dxa"/>
          </w:tcPr>
          <w:p w14:paraId="25B7D298" w14:textId="77777777" w:rsidR="002F4AE8" w:rsidRDefault="0069759E">
            <w:pPr>
              <w:pStyle w:val="TableParagraph"/>
              <w:spacing w:before="70"/>
              <w:ind w:left="71" w:right="113"/>
            </w:pPr>
            <w:r>
              <w:t>Interpretation of the following metamorphic features using simplified geological maps and photographs: contact aureoles, metamorphic foliations.</w:t>
            </w:r>
          </w:p>
        </w:tc>
        <w:tc>
          <w:tcPr>
            <w:tcW w:w="2974" w:type="dxa"/>
          </w:tcPr>
          <w:p w14:paraId="25B7D299" w14:textId="77777777" w:rsidR="002F4AE8" w:rsidRDefault="0069759E">
            <w:pPr>
              <w:pStyle w:val="TableParagraph"/>
              <w:spacing w:before="70"/>
              <w:ind w:left="72" w:right="8"/>
            </w:pPr>
            <w:r>
              <w:t>Candidates should be aware of the concept of metamorphic grade.</w:t>
            </w:r>
          </w:p>
        </w:tc>
      </w:tr>
      <w:tr w:rsidR="002F4AE8" w14:paraId="25B7D2AE" w14:textId="77777777">
        <w:trPr>
          <w:trHeight w:val="8318"/>
        </w:trPr>
        <w:tc>
          <w:tcPr>
            <w:tcW w:w="2890" w:type="dxa"/>
          </w:tcPr>
          <w:p w14:paraId="25B7D29B" w14:textId="77777777" w:rsidR="002F4AE8" w:rsidRDefault="0069759E">
            <w:pPr>
              <w:pStyle w:val="TableParagraph"/>
              <w:numPr>
                <w:ilvl w:val="0"/>
                <w:numId w:val="96"/>
              </w:numPr>
              <w:tabs>
                <w:tab w:val="left" w:pos="432"/>
              </w:tabs>
              <w:spacing w:before="70"/>
              <w:ind w:right="160"/>
            </w:pPr>
            <w:r>
              <w:t>Contact (thermal) and regional</w:t>
            </w:r>
            <w:r>
              <w:rPr>
                <w:spacing w:val="-23"/>
              </w:rPr>
              <w:t xml:space="preserve"> </w:t>
            </w:r>
            <w:r>
              <w:t>metamorphism pr</w:t>
            </w:r>
            <w:r>
              <w:t>oduce distinctive mineralogical and textural</w:t>
            </w:r>
            <w:r>
              <w:rPr>
                <w:spacing w:val="-5"/>
              </w:rPr>
              <w:t xml:space="preserve"> </w:t>
            </w:r>
            <w:r>
              <w:t>changes:</w:t>
            </w:r>
          </w:p>
          <w:p w14:paraId="25B7D29C" w14:textId="77777777" w:rsidR="002F4AE8" w:rsidRDefault="0069759E">
            <w:pPr>
              <w:pStyle w:val="TableParagraph"/>
              <w:numPr>
                <w:ilvl w:val="1"/>
                <w:numId w:val="96"/>
              </w:numPr>
              <w:tabs>
                <w:tab w:val="left" w:pos="791"/>
                <w:tab w:val="left" w:pos="792"/>
              </w:tabs>
              <w:spacing w:before="2" w:line="237" w:lineRule="auto"/>
              <w:ind w:right="638"/>
            </w:pPr>
            <w:r>
              <w:t xml:space="preserve">non-foliated </w:t>
            </w:r>
            <w:r>
              <w:rPr>
                <w:spacing w:val="-4"/>
              </w:rPr>
              <w:t xml:space="preserve">in </w:t>
            </w:r>
            <w:r>
              <w:t xml:space="preserve">contact </w:t>
            </w:r>
            <w:r>
              <w:rPr>
                <w:spacing w:val="-2"/>
              </w:rPr>
              <w:t>metamorphism</w:t>
            </w:r>
          </w:p>
          <w:p w14:paraId="25B7D29D" w14:textId="77777777" w:rsidR="002F4AE8" w:rsidRDefault="0069759E">
            <w:pPr>
              <w:pStyle w:val="TableParagraph"/>
              <w:numPr>
                <w:ilvl w:val="1"/>
                <w:numId w:val="96"/>
              </w:numPr>
              <w:tabs>
                <w:tab w:val="left" w:pos="791"/>
                <w:tab w:val="left" w:pos="792"/>
              </w:tabs>
              <w:spacing w:before="3"/>
              <w:ind w:right="77"/>
            </w:pPr>
            <w:r>
              <w:t xml:space="preserve">foliation (slaty cleavage, </w:t>
            </w:r>
            <w:r>
              <w:rPr>
                <w:spacing w:val="-3"/>
              </w:rPr>
              <w:t xml:space="preserve">schistosity </w:t>
            </w:r>
            <w:r>
              <w:t>and gneissose banding) in regional metamorphism.</w:t>
            </w:r>
          </w:p>
        </w:tc>
        <w:tc>
          <w:tcPr>
            <w:tcW w:w="3312" w:type="dxa"/>
          </w:tcPr>
          <w:p w14:paraId="25B7D29E" w14:textId="77777777" w:rsidR="002F4AE8" w:rsidRDefault="0069759E">
            <w:pPr>
              <w:pStyle w:val="TableParagraph"/>
              <w:spacing w:before="70"/>
              <w:ind w:left="71" w:right="113"/>
            </w:pPr>
            <w:r>
              <w:rPr>
                <w:i/>
              </w:rPr>
              <w:t xml:space="preserve">Understanding that y </w:t>
            </w:r>
            <w:r>
              <w:t xml:space="preserve">= </w:t>
            </w:r>
            <w:r>
              <w:rPr>
                <w:i/>
              </w:rPr>
              <w:t xml:space="preserve">mx </w:t>
            </w:r>
            <w:r>
              <w:t xml:space="preserve">+ </w:t>
            </w:r>
            <w:r>
              <w:rPr>
                <w:i/>
              </w:rPr>
              <w:t xml:space="preserve">c </w:t>
            </w:r>
            <w:r>
              <w:rPr>
                <w:i/>
              </w:rPr>
              <w:t>represents a linear relationship</w:t>
            </w:r>
            <w:r>
              <w:t>.</w:t>
            </w:r>
          </w:p>
          <w:p w14:paraId="25B7D29F" w14:textId="77777777" w:rsidR="002F4AE8" w:rsidRDefault="002F4AE8">
            <w:pPr>
              <w:pStyle w:val="TableParagraph"/>
              <w:rPr>
                <w:rFonts w:ascii="Times New Roman"/>
              </w:rPr>
            </w:pPr>
          </w:p>
          <w:p w14:paraId="25B7D2A0" w14:textId="77777777" w:rsidR="002F4AE8" w:rsidRDefault="0069759E">
            <w:pPr>
              <w:pStyle w:val="TableParagraph"/>
              <w:ind w:left="71" w:right="123"/>
            </w:pPr>
            <w:r>
              <w:rPr>
                <w:spacing w:val="-4"/>
              </w:rPr>
              <w:t xml:space="preserve">SP10: Production </w:t>
            </w:r>
            <w:r>
              <w:rPr>
                <w:spacing w:val="-3"/>
              </w:rPr>
              <w:t xml:space="preserve">of </w:t>
            </w:r>
            <w:r>
              <w:t xml:space="preserve">full </w:t>
            </w:r>
            <w:r>
              <w:rPr>
                <w:spacing w:val="-3"/>
              </w:rPr>
              <w:t xml:space="preserve">rock </w:t>
            </w:r>
            <w:r>
              <w:rPr>
                <w:spacing w:val="-4"/>
              </w:rPr>
              <w:t xml:space="preserve">description </w:t>
            </w:r>
            <w:r>
              <w:rPr>
                <w:spacing w:val="-3"/>
              </w:rPr>
              <w:t xml:space="preserve">of </w:t>
            </w:r>
            <w:r>
              <w:t xml:space="preserve">macro and </w:t>
            </w:r>
            <w:r>
              <w:rPr>
                <w:spacing w:val="-3"/>
              </w:rPr>
              <w:t xml:space="preserve">micro </w:t>
            </w:r>
            <w:r>
              <w:rPr>
                <w:spacing w:val="-4"/>
              </w:rPr>
              <w:t xml:space="preserve">features </w:t>
            </w:r>
            <w:r>
              <w:t xml:space="preserve">from </w:t>
            </w:r>
            <w:r>
              <w:rPr>
                <w:spacing w:val="-3"/>
              </w:rPr>
              <w:t xml:space="preserve">hand specimens and/or </w:t>
            </w:r>
            <w:r>
              <w:rPr>
                <w:spacing w:val="-4"/>
              </w:rPr>
              <w:t xml:space="preserve">unfamiliar </w:t>
            </w:r>
            <w:r>
              <w:rPr>
                <w:spacing w:val="-3"/>
              </w:rPr>
              <w:t xml:space="preserve">field </w:t>
            </w:r>
            <w:r>
              <w:rPr>
                <w:spacing w:val="-4"/>
              </w:rPr>
              <w:t xml:space="preserve">exposures </w:t>
            </w:r>
            <w:r>
              <w:t xml:space="preserve">of </w:t>
            </w:r>
            <w:r>
              <w:rPr>
                <w:spacing w:val="-4"/>
              </w:rPr>
              <w:t xml:space="preserve">metamorphic </w:t>
            </w:r>
            <w:r>
              <w:t xml:space="preserve">rocks in </w:t>
            </w:r>
            <w:r>
              <w:rPr>
                <w:spacing w:val="-4"/>
              </w:rPr>
              <w:t xml:space="preserve">order </w:t>
            </w:r>
            <w:r>
              <w:t xml:space="preserve">to interpret </w:t>
            </w:r>
            <w:r>
              <w:rPr>
                <w:spacing w:val="-3"/>
              </w:rPr>
              <w:t xml:space="preserve">component </w:t>
            </w:r>
            <w:r>
              <w:t>composition, colour and textures, to identif</w:t>
            </w:r>
            <w:r>
              <w:t xml:space="preserve">y </w:t>
            </w:r>
            <w:r>
              <w:rPr>
                <w:spacing w:val="-3"/>
              </w:rPr>
              <w:t xml:space="preserve">rock </w:t>
            </w:r>
            <w:r>
              <w:rPr>
                <w:spacing w:val="-5"/>
              </w:rPr>
              <w:t xml:space="preserve">type </w:t>
            </w:r>
            <w:r>
              <w:t xml:space="preserve">and to </w:t>
            </w:r>
            <w:r>
              <w:rPr>
                <w:spacing w:val="-3"/>
              </w:rPr>
              <w:t xml:space="preserve">deduce </w:t>
            </w:r>
            <w:r>
              <w:t xml:space="preserve">the </w:t>
            </w:r>
            <w:r>
              <w:rPr>
                <w:spacing w:val="-4"/>
              </w:rPr>
              <w:t xml:space="preserve">temperature </w:t>
            </w:r>
            <w:r>
              <w:t xml:space="preserve">and </w:t>
            </w:r>
            <w:r>
              <w:rPr>
                <w:spacing w:val="-3"/>
              </w:rPr>
              <w:t xml:space="preserve">pressure </w:t>
            </w:r>
            <w:r>
              <w:rPr>
                <w:spacing w:val="-4"/>
              </w:rPr>
              <w:t xml:space="preserve">conditions </w:t>
            </w:r>
            <w:r>
              <w:rPr>
                <w:spacing w:val="-3"/>
              </w:rPr>
              <w:t xml:space="preserve">of their </w:t>
            </w:r>
            <w:r>
              <w:rPr>
                <w:spacing w:val="-4"/>
              </w:rPr>
              <w:t>formation.</w:t>
            </w:r>
          </w:p>
          <w:p w14:paraId="25B7D2A1" w14:textId="77777777" w:rsidR="002F4AE8" w:rsidRDefault="002F4AE8">
            <w:pPr>
              <w:pStyle w:val="TableParagraph"/>
              <w:rPr>
                <w:rFonts w:ascii="Times New Roman"/>
              </w:rPr>
            </w:pPr>
          </w:p>
          <w:p w14:paraId="25B7D2A2" w14:textId="77777777" w:rsidR="002F4AE8" w:rsidRDefault="0069759E">
            <w:pPr>
              <w:pStyle w:val="TableParagraph"/>
              <w:ind w:left="74" w:right="113"/>
            </w:pPr>
            <w:r>
              <w:t xml:space="preserve">SP11: Use </w:t>
            </w:r>
            <w:r>
              <w:rPr>
                <w:spacing w:val="-3"/>
              </w:rPr>
              <w:t>of</w:t>
            </w:r>
            <w:r>
              <w:rPr>
                <w:spacing w:val="-23"/>
              </w:rPr>
              <w:t xml:space="preserve"> </w:t>
            </w:r>
            <w:r>
              <w:t xml:space="preserve">photomicrographs to identify minerals and rock textures </w:t>
            </w:r>
            <w:r>
              <w:rPr>
                <w:spacing w:val="-3"/>
              </w:rPr>
              <w:t xml:space="preserve">of </w:t>
            </w:r>
            <w:r>
              <w:t xml:space="preserve">metamorphic rocks to identify rock type and to deduce the temperature and pressure conditions </w:t>
            </w:r>
            <w:r>
              <w:rPr>
                <w:spacing w:val="-3"/>
              </w:rPr>
              <w:t xml:space="preserve">of </w:t>
            </w:r>
            <w:r>
              <w:t>their formation.</w:t>
            </w:r>
          </w:p>
          <w:p w14:paraId="25B7D2A3" w14:textId="77777777" w:rsidR="002F4AE8" w:rsidRDefault="002F4AE8">
            <w:pPr>
              <w:pStyle w:val="TableParagraph"/>
              <w:rPr>
                <w:rFonts w:ascii="Times New Roman"/>
              </w:rPr>
            </w:pPr>
          </w:p>
          <w:p w14:paraId="25B7D2A4" w14:textId="77777777" w:rsidR="002F4AE8" w:rsidRDefault="0069759E">
            <w:pPr>
              <w:pStyle w:val="TableParagraph"/>
              <w:ind w:left="74" w:right="41"/>
            </w:pPr>
            <w:r>
              <w:t>Identification in hand specimen of the following metamorphic rocks from their composition, texture and other diagnostic features: marble, metaquartzite, spotted rock, hornfels, slate, schist, gneiss.</w:t>
            </w:r>
          </w:p>
        </w:tc>
        <w:tc>
          <w:tcPr>
            <w:tcW w:w="2974" w:type="dxa"/>
          </w:tcPr>
          <w:p w14:paraId="25B7D2A5" w14:textId="77777777" w:rsidR="002F4AE8" w:rsidRDefault="0069759E">
            <w:pPr>
              <w:pStyle w:val="TableParagraph"/>
              <w:spacing w:before="70"/>
              <w:ind w:left="72"/>
            </w:pPr>
            <w:r>
              <w:rPr>
                <w:i/>
              </w:rPr>
              <w:t>For exemplification of mathematical sk</w:t>
            </w:r>
            <w:r>
              <w:rPr>
                <w:i/>
              </w:rPr>
              <w:t xml:space="preserve">ills see </w:t>
            </w:r>
            <w:r>
              <w:rPr>
                <w:b/>
                <w:i/>
              </w:rPr>
              <w:t>Mathematical Guidance for A level Geology</w:t>
            </w:r>
            <w:r>
              <w:t>.</w:t>
            </w:r>
          </w:p>
          <w:p w14:paraId="25B7D2A6" w14:textId="77777777" w:rsidR="002F4AE8" w:rsidRDefault="002F4AE8">
            <w:pPr>
              <w:pStyle w:val="TableParagraph"/>
              <w:rPr>
                <w:rFonts w:ascii="Times New Roman"/>
              </w:rPr>
            </w:pPr>
          </w:p>
          <w:p w14:paraId="25B7D2A7" w14:textId="77777777" w:rsidR="002F4AE8" w:rsidRDefault="0069759E">
            <w:pPr>
              <w:pStyle w:val="TableParagraph"/>
              <w:ind w:left="72" w:right="228"/>
              <w:rPr>
                <w:i/>
              </w:rPr>
            </w:pPr>
            <w:r>
              <w:rPr>
                <w:i/>
              </w:rPr>
              <w:t>The mathematical skills identified are not exclusive to this section of the specification.</w:t>
            </w:r>
          </w:p>
          <w:p w14:paraId="25B7D2A8" w14:textId="77777777" w:rsidR="002F4AE8" w:rsidRDefault="002F4AE8">
            <w:pPr>
              <w:pStyle w:val="TableParagraph"/>
              <w:spacing w:before="3"/>
              <w:rPr>
                <w:rFonts w:ascii="Times New Roman"/>
              </w:rPr>
            </w:pPr>
          </w:p>
          <w:p w14:paraId="25B7D2A9" w14:textId="77777777" w:rsidR="002F4AE8" w:rsidRDefault="0069759E">
            <w:pPr>
              <w:pStyle w:val="TableParagraph"/>
              <w:ind w:left="72" w:right="109"/>
            </w:pPr>
            <w:r>
              <w:t xml:space="preserve">Candidates should be </w:t>
            </w:r>
            <w:r>
              <w:rPr>
                <w:spacing w:val="-3"/>
              </w:rPr>
              <w:t xml:space="preserve">aware </w:t>
            </w:r>
            <w:r>
              <w:t>of the metamorphic changes in chemically varied</w:t>
            </w:r>
            <w:r>
              <w:rPr>
                <w:spacing w:val="-35"/>
              </w:rPr>
              <w:t xml:space="preserve"> </w:t>
            </w:r>
            <w:r>
              <w:t>clay-rich rocks (e.g. shale) compared to those dominated by quartz and calcite (sandstones and</w:t>
            </w:r>
            <w:r>
              <w:rPr>
                <w:spacing w:val="-25"/>
              </w:rPr>
              <w:t xml:space="preserve"> </w:t>
            </w:r>
            <w:r>
              <w:t>limestone).</w:t>
            </w:r>
          </w:p>
          <w:p w14:paraId="25B7D2AA" w14:textId="77777777" w:rsidR="002F4AE8" w:rsidRDefault="002F4AE8">
            <w:pPr>
              <w:pStyle w:val="TableParagraph"/>
              <w:spacing w:before="11"/>
              <w:rPr>
                <w:rFonts w:ascii="Times New Roman"/>
                <w:sz w:val="21"/>
              </w:rPr>
            </w:pPr>
          </w:p>
          <w:p w14:paraId="25B7D2AB" w14:textId="77777777" w:rsidR="002F4AE8" w:rsidRDefault="0069759E">
            <w:pPr>
              <w:pStyle w:val="TableParagraph"/>
              <w:ind w:left="72" w:right="228"/>
            </w:pPr>
            <w:r>
              <w:t xml:space="preserve">Candidates need only </w:t>
            </w:r>
            <w:r>
              <w:rPr>
                <w:spacing w:val="-7"/>
              </w:rPr>
              <w:t xml:space="preserve">have </w:t>
            </w:r>
            <w:r>
              <w:t xml:space="preserve">knowledge </w:t>
            </w:r>
            <w:r>
              <w:rPr>
                <w:spacing w:val="-3"/>
              </w:rPr>
              <w:t xml:space="preserve">of </w:t>
            </w:r>
            <w:r>
              <w:t>the metamorphic rocks indicated.</w:t>
            </w:r>
          </w:p>
          <w:p w14:paraId="25B7D2AC" w14:textId="77777777" w:rsidR="002F4AE8" w:rsidRDefault="002F4AE8">
            <w:pPr>
              <w:pStyle w:val="TableParagraph"/>
              <w:rPr>
                <w:rFonts w:ascii="Times New Roman"/>
              </w:rPr>
            </w:pPr>
          </w:p>
          <w:p w14:paraId="25B7D2AD" w14:textId="77777777" w:rsidR="002F4AE8" w:rsidRDefault="0069759E">
            <w:pPr>
              <w:pStyle w:val="TableParagraph"/>
              <w:ind w:left="72" w:right="197"/>
            </w:pPr>
            <w:r>
              <w:t xml:space="preserve">Candidates should be </w:t>
            </w:r>
            <w:r>
              <w:rPr>
                <w:spacing w:val="-3"/>
              </w:rPr>
              <w:t xml:space="preserve">able </w:t>
            </w:r>
            <w:r>
              <w:t xml:space="preserve">to identify the stated metamorphic rocks in </w:t>
            </w:r>
            <w:r>
              <w:rPr>
                <w:spacing w:val="-3"/>
              </w:rPr>
              <w:t xml:space="preserve">hand </w:t>
            </w:r>
            <w:r>
              <w:t xml:space="preserve">specimen and the field. It is understood that it might not be possible to investigate the full range </w:t>
            </w:r>
            <w:r>
              <w:rPr>
                <w:spacing w:val="-3"/>
              </w:rPr>
              <w:t xml:space="preserve">of </w:t>
            </w:r>
            <w:r>
              <w:t>rocks in</w:t>
            </w:r>
            <w:r>
              <w:rPr>
                <w:spacing w:val="-24"/>
              </w:rPr>
              <w:t xml:space="preserve"> </w:t>
            </w:r>
            <w:r>
              <w:t xml:space="preserve">the field </w:t>
            </w:r>
            <w:r>
              <w:rPr>
                <w:spacing w:val="-3"/>
              </w:rPr>
              <w:t xml:space="preserve">or </w:t>
            </w:r>
            <w:r>
              <w:t xml:space="preserve">that this </w:t>
            </w:r>
            <w:r>
              <w:rPr>
                <w:spacing w:val="-3"/>
              </w:rPr>
              <w:t xml:space="preserve">list </w:t>
            </w:r>
            <w:r>
              <w:rPr>
                <w:spacing w:val="-4"/>
              </w:rPr>
              <w:t xml:space="preserve">is </w:t>
            </w:r>
            <w:r>
              <w:t>exclusive.</w:t>
            </w:r>
          </w:p>
        </w:tc>
      </w:tr>
    </w:tbl>
    <w:p w14:paraId="25B7D2AF" w14:textId="77777777" w:rsidR="002F4AE8" w:rsidRDefault="002F4AE8">
      <w:pPr>
        <w:sectPr w:rsidR="002F4AE8">
          <w:pgSz w:w="11920" w:h="16850"/>
          <w:pgMar w:top="1220" w:right="440" w:bottom="1260" w:left="900" w:header="353" w:footer="1074" w:gutter="0"/>
          <w:cols w:space="720"/>
        </w:sectPr>
      </w:pPr>
    </w:p>
    <w:p w14:paraId="25B7D2B0" w14:textId="77777777" w:rsidR="002F4AE8" w:rsidRDefault="002F4AE8">
      <w:pPr>
        <w:pStyle w:val="BodyText"/>
        <w:spacing w:before="1"/>
        <w:rPr>
          <w:rFonts w:ascii="Times New Roman"/>
          <w:sz w:val="19"/>
        </w:rPr>
      </w:pPr>
    </w:p>
    <w:tbl>
      <w:tblPr>
        <w:tblW w:w="0" w:type="auto"/>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0"/>
        <w:gridCol w:w="3312"/>
        <w:gridCol w:w="2967"/>
      </w:tblGrid>
      <w:tr w:rsidR="002F4AE8" w14:paraId="25B7D2B2" w14:textId="77777777">
        <w:trPr>
          <w:trHeight w:val="870"/>
        </w:trPr>
        <w:tc>
          <w:tcPr>
            <w:tcW w:w="9169" w:type="dxa"/>
            <w:gridSpan w:val="3"/>
            <w:shd w:val="clear" w:color="auto" w:fill="2955A1"/>
          </w:tcPr>
          <w:p w14:paraId="25B7D2B1" w14:textId="77777777" w:rsidR="002F4AE8" w:rsidRDefault="0069759E">
            <w:pPr>
              <w:pStyle w:val="TableParagraph"/>
              <w:spacing w:before="62" w:line="242" w:lineRule="auto"/>
              <w:ind w:left="3669" w:right="635" w:hanging="2871"/>
              <w:rPr>
                <w:b/>
                <w:sz w:val="28"/>
              </w:rPr>
            </w:pPr>
            <w:r>
              <w:rPr>
                <w:color w:val="FFFFFF"/>
                <w:sz w:val="28"/>
              </w:rPr>
              <w:t xml:space="preserve">Topic F2: </w:t>
            </w:r>
            <w:r>
              <w:rPr>
                <w:b/>
                <w:color w:val="FFFFFF"/>
                <w:sz w:val="28"/>
              </w:rPr>
              <w:t>SURFACE AND INTERNAL PROCESSES OF THE ROCK CYCLE</w:t>
            </w:r>
          </w:p>
        </w:tc>
      </w:tr>
      <w:tr w:rsidR="002F4AE8" w14:paraId="25B7D2B4" w14:textId="77777777">
        <w:trPr>
          <w:trHeight w:val="1158"/>
        </w:trPr>
        <w:tc>
          <w:tcPr>
            <w:tcW w:w="9169" w:type="dxa"/>
            <w:gridSpan w:val="3"/>
            <w:shd w:val="clear" w:color="auto" w:fill="DBE4F0"/>
          </w:tcPr>
          <w:p w14:paraId="25B7D2B3" w14:textId="77777777" w:rsidR="002F4AE8" w:rsidRDefault="0069759E">
            <w:pPr>
              <w:pStyle w:val="TableParagraph"/>
              <w:spacing w:before="67"/>
              <w:ind w:left="1610" w:right="382" w:hanging="1532"/>
              <w:rPr>
                <w:b/>
                <w:sz w:val="28"/>
              </w:rPr>
            </w:pPr>
            <w:r>
              <w:rPr>
                <w:sz w:val="28"/>
              </w:rPr>
              <w:t xml:space="preserve">Key Idea </w:t>
            </w:r>
            <w:r>
              <w:rPr>
                <w:spacing w:val="-3"/>
                <w:sz w:val="28"/>
              </w:rPr>
              <w:t xml:space="preserve">3: </w:t>
            </w:r>
            <w:r>
              <w:rPr>
                <w:b/>
                <w:sz w:val="28"/>
              </w:rPr>
              <w:t xml:space="preserve">Deformation results when rocks </w:t>
            </w:r>
            <w:r>
              <w:rPr>
                <w:b/>
                <w:spacing w:val="-3"/>
                <w:sz w:val="28"/>
              </w:rPr>
              <w:t xml:space="preserve">undergo permanent </w:t>
            </w:r>
            <w:r>
              <w:rPr>
                <w:b/>
                <w:sz w:val="28"/>
              </w:rPr>
              <w:t xml:space="preserve">strain in </w:t>
            </w:r>
            <w:r>
              <w:rPr>
                <w:b/>
                <w:spacing w:val="-3"/>
                <w:sz w:val="28"/>
              </w:rPr>
              <w:t xml:space="preserve">response </w:t>
            </w:r>
            <w:r>
              <w:rPr>
                <w:b/>
                <w:sz w:val="28"/>
              </w:rPr>
              <w:t xml:space="preserve">to applied </w:t>
            </w:r>
            <w:r>
              <w:rPr>
                <w:b/>
                <w:spacing w:val="-3"/>
                <w:sz w:val="28"/>
              </w:rPr>
              <w:t xml:space="preserve">tectonic </w:t>
            </w:r>
            <w:r>
              <w:rPr>
                <w:b/>
                <w:sz w:val="28"/>
              </w:rPr>
              <w:t xml:space="preserve">stresses and can be interpreted </w:t>
            </w:r>
            <w:r>
              <w:rPr>
                <w:b/>
                <w:spacing w:val="-3"/>
                <w:sz w:val="28"/>
              </w:rPr>
              <w:t xml:space="preserve">using </w:t>
            </w:r>
            <w:r>
              <w:rPr>
                <w:b/>
                <w:sz w:val="28"/>
              </w:rPr>
              <w:t>geological</w:t>
            </w:r>
            <w:r>
              <w:rPr>
                <w:b/>
                <w:spacing w:val="-52"/>
                <w:sz w:val="28"/>
              </w:rPr>
              <w:t xml:space="preserve"> </w:t>
            </w:r>
            <w:r>
              <w:rPr>
                <w:b/>
                <w:spacing w:val="-3"/>
                <w:sz w:val="28"/>
              </w:rPr>
              <w:t>maps</w:t>
            </w:r>
          </w:p>
        </w:tc>
      </w:tr>
      <w:tr w:rsidR="002F4AE8" w14:paraId="25B7D2B8" w14:textId="77777777">
        <w:trPr>
          <w:trHeight w:val="825"/>
        </w:trPr>
        <w:tc>
          <w:tcPr>
            <w:tcW w:w="2890" w:type="dxa"/>
          </w:tcPr>
          <w:p w14:paraId="25B7D2B5" w14:textId="77777777" w:rsidR="002F4AE8" w:rsidRDefault="0069759E">
            <w:pPr>
              <w:pStyle w:val="TableParagraph"/>
              <w:spacing w:before="91"/>
              <w:ind w:left="472" w:right="140" w:hanging="65"/>
              <w:rPr>
                <w:b/>
                <w:sz w:val="28"/>
              </w:rPr>
            </w:pPr>
            <w:r>
              <w:rPr>
                <w:b/>
                <w:sz w:val="28"/>
              </w:rPr>
              <w:t>Knowledge and understanding</w:t>
            </w:r>
          </w:p>
        </w:tc>
        <w:tc>
          <w:tcPr>
            <w:tcW w:w="3312" w:type="dxa"/>
          </w:tcPr>
          <w:p w14:paraId="25B7D2B6" w14:textId="77777777" w:rsidR="002F4AE8" w:rsidRDefault="0069759E">
            <w:pPr>
              <w:pStyle w:val="TableParagraph"/>
              <w:spacing w:before="91"/>
              <w:ind w:left="1015" w:right="113" w:hanging="855"/>
              <w:rPr>
                <w:b/>
                <w:sz w:val="28"/>
              </w:rPr>
            </w:pPr>
            <w:r>
              <w:rPr>
                <w:b/>
                <w:sz w:val="28"/>
              </w:rPr>
              <w:t>Geological techniques and skills</w:t>
            </w:r>
          </w:p>
        </w:tc>
        <w:tc>
          <w:tcPr>
            <w:tcW w:w="2967" w:type="dxa"/>
          </w:tcPr>
          <w:p w14:paraId="25B7D2B7" w14:textId="77777777" w:rsidR="002F4AE8" w:rsidRDefault="0069759E">
            <w:pPr>
              <w:pStyle w:val="TableParagraph"/>
              <w:spacing w:before="252"/>
              <w:ind w:left="756"/>
              <w:rPr>
                <w:b/>
                <w:sz w:val="28"/>
              </w:rPr>
            </w:pPr>
            <w:r>
              <w:rPr>
                <w:b/>
                <w:sz w:val="28"/>
              </w:rPr>
              <w:t>Comments</w:t>
            </w:r>
          </w:p>
        </w:tc>
      </w:tr>
      <w:tr w:rsidR="002F4AE8" w14:paraId="25B7D2BC" w14:textId="77777777">
        <w:trPr>
          <w:trHeight w:val="318"/>
        </w:trPr>
        <w:tc>
          <w:tcPr>
            <w:tcW w:w="2890" w:type="dxa"/>
            <w:tcBorders>
              <w:bottom w:val="nil"/>
            </w:tcBorders>
          </w:tcPr>
          <w:p w14:paraId="25B7D2B9" w14:textId="77777777" w:rsidR="002F4AE8" w:rsidRDefault="0069759E">
            <w:pPr>
              <w:pStyle w:val="TableParagraph"/>
              <w:spacing w:before="70" w:line="228" w:lineRule="exact"/>
              <w:ind w:left="71"/>
            </w:pPr>
            <w:r>
              <w:t>a. Rock deformation can</w:t>
            </w:r>
          </w:p>
        </w:tc>
        <w:tc>
          <w:tcPr>
            <w:tcW w:w="3312" w:type="dxa"/>
            <w:vMerge w:val="restart"/>
          </w:tcPr>
          <w:p w14:paraId="25B7D2BA" w14:textId="77777777" w:rsidR="002F4AE8" w:rsidRDefault="002F4AE8">
            <w:pPr>
              <w:pStyle w:val="TableParagraph"/>
              <w:rPr>
                <w:rFonts w:ascii="Times New Roman"/>
              </w:rPr>
            </w:pPr>
          </w:p>
        </w:tc>
        <w:tc>
          <w:tcPr>
            <w:tcW w:w="2967" w:type="dxa"/>
            <w:tcBorders>
              <w:bottom w:val="nil"/>
            </w:tcBorders>
          </w:tcPr>
          <w:p w14:paraId="25B7D2BB" w14:textId="77777777" w:rsidR="002F4AE8" w:rsidRDefault="0069759E">
            <w:pPr>
              <w:pStyle w:val="TableParagraph"/>
              <w:spacing w:before="70" w:line="228" w:lineRule="exact"/>
              <w:ind w:left="72"/>
            </w:pPr>
            <w:r>
              <w:t>Candidates should be able</w:t>
            </w:r>
          </w:p>
        </w:tc>
      </w:tr>
      <w:tr w:rsidR="002F4AE8" w14:paraId="25B7D2C0" w14:textId="77777777">
        <w:trPr>
          <w:trHeight w:val="238"/>
        </w:trPr>
        <w:tc>
          <w:tcPr>
            <w:tcW w:w="2890" w:type="dxa"/>
            <w:tcBorders>
              <w:top w:val="nil"/>
              <w:bottom w:val="nil"/>
            </w:tcBorders>
          </w:tcPr>
          <w:p w14:paraId="25B7D2BD" w14:textId="77777777" w:rsidR="002F4AE8" w:rsidRDefault="0069759E">
            <w:pPr>
              <w:pStyle w:val="TableParagraph"/>
              <w:spacing w:line="218" w:lineRule="exact"/>
              <w:ind w:left="431"/>
            </w:pPr>
            <w:r>
              <w:t>be interpreted by</w:t>
            </w:r>
          </w:p>
        </w:tc>
        <w:tc>
          <w:tcPr>
            <w:tcW w:w="3312" w:type="dxa"/>
            <w:vMerge/>
            <w:tcBorders>
              <w:top w:val="nil"/>
            </w:tcBorders>
          </w:tcPr>
          <w:p w14:paraId="25B7D2BE" w14:textId="77777777" w:rsidR="002F4AE8" w:rsidRDefault="002F4AE8">
            <w:pPr>
              <w:rPr>
                <w:sz w:val="2"/>
                <w:szCs w:val="2"/>
              </w:rPr>
            </w:pPr>
          </w:p>
        </w:tc>
        <w:tc>
          <w:tcPr>
            <w:tcW w:w="2967" w:type="dxa"/>
            <w:tcBorders>
              <w:top w:val="nil"/>
              <w:bottom w:val="nil"/>
            </w:tcBorders>
          </w:tcPr>
          <w:p w14:paraId="25B7D2BF" w14:textId="77777777" w:rsidR="002F4AE8" w:rsidRDefault="0069759E">
            <w:pPr>
              <w:pStyle w:val="TableParagraph"/>
              <w:spacing w:line="218" w:lineRule="exact"/>
              <w:ind w:left="72"/>
            </w:pPr>
            <w:r>
              <w:t>to draw and interpret stress-</w:t>
            </w:r>
          </w:p>
        </w:tc>
      </w:tr>
      <w:tr w:rsidR="002F4AE8" w14:paraId="25B7D2C4" w14:textId="77777777">
        <w:trPr>
          <w:trHeight w:val="238"/>
        </w:trPr>
        <w:tc>
          <w:tcPr>
            <w:tcW w:w="2890" w:type="dxa"/>
            <w:tcBorders>
              <w:top w:val="nil"/>
              <w:bottom w:val="nil"/>
            </w:tcBorders>
          </w:tcPr>
          <w:p w14:paraId="25B7D2C1" w14:textId="77777777" w:rsidR="002F4AE8" w:rsidRDefault="0069759E">
            <w:pPr>
              <w:pStyle w:val="TableParagraph"/>
              <w:spacing w:line="218" w:lineRule="exact"/>
              <w:ind w:left="431"/>
            </w:pPr>
            <w:r>
              <w:t>reference to Hooke’s</w:t>
            </w:r>
          </w:p>
        </w:tc>
        <w:tc>
          <w:tcPr>
            <w:tcW w:w="3312" w:type="dxa"/>
            <w:vMerge/>
            <w:tcBorders>
              <w:top w:val="nil"/>
            </w:tcBorders>
          </w:tcPr>
          <w:p w14:paraId="25B7D2C2" w14:textId="77777777" w:rsidR="002F4AE8" w:rsidRDefault="002F4AE8">
            <w:pPr>
              <w:rPr>
                <w:sz w:val="2"/>
                <w:szCs w:val="2"/>
              </w:rPr>
            </w:pPr>
          </w:p>
        </w:tc>
        <w:tc>
          <w:tcPr>
            <w:tcW w:w="2967" w:type="dxa"/>
            <w:tcBorders>
              <w:top w:val="nil"/>
              <w:bottom w:val="nil"/>
            </w:tcBorders>
          </w:tcPr>
          <w:p w14:paraId="25B7D2C3" w14:textId="77777777" w:rsidR="002F4AE8" w:rsidRDefault="0069759E">
            <w:pPr>
              <w:pStyle w:val="TableParagraph"/>
              <w:spacing w:line="218" w:lineRule="exact"/>
              <w:ind w:left="72"/>
            </w:pPr>
            <w:r>
              <w:t>strain curves.</w:t>
            </w:r>
          </w:p>
        </w:tc>
      </w:tr>
      <w:tr w:rsidR="002F4AE8" w14:paraId="25B7D2C8" w14:textId="77777777">
        <w:trPr>
          <w:trHeight w:val="238"/>
        </w:trPr>
        <w:tc>
          <w:tcPr>
            <w:tcW w:w="2890" w:type="dxa"/>
            <w:tcBorders>
              <w:top w:val="nil"/>
              <w:bottom w:val="nil"/>
            </w:tcBorders>
          </w:tcPr>
          <w:p w14:paraId="25B7D2C5" w14:textId="77777777" w:rsidR="002F4AE8" w:rsidRDefault="0069759E">
            <w:pPr>
              <w:pStyle w:val="TableParagraph"/>
              <w:spacing w:line="218" w:lineRule="exact"/>
              <w:ind w:left="431"/>
            </w:pPr>
            <w:r>
              <w:t>Law: Simple stress-</w:t>
            </w:r>
          </w:p>
        </w:tc>
        <w:tc>
          <w:tcPr>
            <w:tcW w:w="3312" w:type="dxa"/>
            <w:vMerge/>
            <w:tcBorders>
              <w:top w:val="nil"/>
            </w:tcBorders>
          </w:tcPr>
          <w:p w14:paraId="25B7D2C6" w14:textId="77777777" w:rsidR="002F4AE8" w:rsidRDefault="002F4AE8">
            <w:pPr>
              <w:rPr>
                <w:sz w:val="2"/>
                <w:szCs w:val="2"/>
              </w:rPr>
            </w:pPr>
          </w:p>
        </w:tc>
        <w:tc>
          <w:tcPr>
            <w:tcW w:w="2967" w:type="dxa"/>
            <w:tcBorders>
              <w:top w:val="nil"/>
              <w:bottom w:val="nil"/>
            </w:tcBorders>
          </w:tcPr>
          <w:p w14:paraId="25B7D2C7" w14:textId="77777777" w:rsidR="002F4AE8" w:rsidRDefault="002F4AE8">
            <w:pPr>
              <w:pStyle w:val="TableParagraph"/>
              <w:rPr>
                <w:rFonts w:ascii="Times New Roman"/>
                <w:sz w:val="16"/>
              </w:rPr>
            </w:pPr>
          </w:p>
        </w:tc>
      </w:tr>
      <w:tr w:rsidR="002F4AE8" w14:paraId="25B7D2CC" w14:textId="77777777">
        <w:trPr>
          <w:trHeight w:val="238"/>
        </w:trPr>
        <w:tc>
          <w:tcPr>
            <w:tcW w:w="2890" w:type="dxa"/>
            <w:tcBorders>
              <w:top w:val="nil"/>
              <w:bottom w:val="nil"/>
            </w:tcBorders>
          </w:tcPr>
          <w:p w14:paraId="25B7D2C9" w14:textId="77777777" w:rsidR="002F4AE8" w:rsidRDefault="0069759E">
            <w:pPr>
              <w:pStyle w:val="TableParagraph"/>
              <w:spacing w:line="218" w:lineRule="exact"/>
              <w:ind w:left="431"/>
            </w:pPr>
            <w:r>
              <w:t>strain curves showing</w:t>
            </w:r>
          </w:p>
        </w:tc>
        <w:tc>
          <w:tcPr>
            <w:tcW w:w="3312" w:type="dxa"/>
            <w:vMerge/>
            <w:tcBorders>
              <w:top w:val="nil"/>
            </w:tcBorders>
          </w:tcPr>
          <w:p w14:paraId="25B7D2CA" w14:textId="77777777" w:rsidR="002F4AE8" w:rsidRDefault="002F4AE8">
            <w:pPr>
              <w:rPr>
                <w:sz w:val="2"/>
                <w:szCs w:val="2"/>
              </w:rPr>
            </w:pPr>
          </w:p>
        </w:tc>
        <w:tc>
          <w:tcPr>
            <w:tcW w:w="2967" w:type="dxa"/>
            <w:tcBorders>
              <w:top w:val="nil"/>
              <w:bottom w:val="nil"/>
            </w:tcBorders>
          </w:tcPr>
          <w:p w14:paraId="25B7D2CB" w14:textId="77777777" w:rsidR="002F4AE8" w:rsidRDefault="002F4AE8">
            <w:pPr>
              <w:pStyle w:val="TableParagraph"/>
              <w:rPr>
                <w:rFonts w:ascii="Times New Roman"/>
                <w:sz w:val="16"/>
              </w:rPr>
            </w:pPr>
          </w:p>
        </w:tc>
      </w:tr>
      <w:tr w:rsidR="002F4AE8" w14:paraId="25B7D2D0" w14:textId="77777777">
        <w:trPr>
          <w:trHeight w:val="236"/>
        </w:trPr>
        <w:tc>
          <w:tcPr>
            <w:tcW w:w="2890" w:type="dxa"/>
            <w:tcBorders>
              <w:top w:val="nil"/>
              <w:bottom w:val="nil"/>
            </w:tcBorders>
          </w:tcPr>
          <w:p w14:paraId="25B7D2CD" w14:textId="77777777" w:rsidR="002F4AE8" w:rsidRDefault="0069759E">
            <w:pPr>
              <w:pStyle w:val="TableParagraph"/>
              <w:spacing w:line="217" w:lineRule="exact"/>
              <w:ind w:left="431"/>
            </w:pPr>
            <w:r>
              <w:t>elastic/brittle and</w:t>
            </w:r>
          </w:p>
        </w:tc>
        <w:tc>
          <w:tcPr>
            <w:tcW w:w="3312" w:type="dxa"/>
            <w:vMerge/>
            <w:tcBorders>
              <w:top w:val="nil"/>
            </w:tcBorders>
          </w:tcPr>
          <w:p w14:paraId="25B7D2CE" w14:textId="77777777" w:rsidR="002F4AE8" w:rsidRDefault="002F4AE8">
            <w:pPr>
              <w:rPr>
                <w:sz w:val="2"/>
                <w:szCs w:val="2"/>
              </w:rPr>
            </w:pPr>
          </w:p>
        </w:tc>
        <w:tc>
          <w:tcPr>
            <w:tcW w:w="2967" w:type="dxa"/>
            <w:tcBorders>
              <w:top w:val="nil"/>
              <w:bottom w:val="nil"/>
            </w:tcBorders>
          </w:tcPr>
          <w:p w14:paraId="25B7D2CF" w14:textId="77777777" w:rsidR="002F4AE8" w:rsidRDefault="002F4AE8">
            <w:pPr>
              <w:pStyle w:val="TableParagraph"/>
              <w:rPr>
                <w:rFonts w:ascii="Times New Roman"/>
                <w:sz w:val="16"/>
              </w:rPr>
            </w:pPr>
          </w:p>
        </w:tc>
      </w:tr>
      <w:tr w:rsidR="002F4AE8" w14:paraId="25B7D2D4" w14:textId="77777777">
        <w:trPr>
          <w:trHeight w:val="238"/>
        </w:trPr>
        <w:tc>
          <w:tcPr>
            <w:tcW w:w="2890" w:type="dxa"/>
            <w:tcBorders>
              <w:top w:val="nil"/>
              <w:bottom w:val="nil"/>
            </w:tcBorders>
          </w:tcPr>
          <w:p w14:paraId="25B7D2D1" w14:textId="77777777" w:rsidR="002F4AE8" w:rsidRDefault="0069759E">
            <w:pPr>
              <w:pStyle w:val="TableParagraph"/>
              <w:spacing w:line="218" w:lineRule="exact"/>
              <w:ind w:left="431"/>
            </w:pPr>
            <w:r>
              <w:t>ductile/plastic</w:t>
            </w:r>
          </w:p>
        </w:tc>
        <w:tc>
          <w:tcPr>
            <w:tcW w:w="3312" w:type="dxa"/>
            <w:vMerge/>
            <w:tcBorders>
              <w:top w:val="nil"/>
            </w:tcBorders>
          </w:tcPr>
          <w:p w14:paraId="25B7D2D2" w14:textId="77777777" w:rsidR="002F4AE8" w:rsidRDefault="002F4AE8">
            <w:pPr>
              <w:rPr>
                <w:sz w:val="2"/>
                <w:szCs w:val="2"/>
              </w:rPr>
            </w:pPr>
          </w:p>
        </w:tc>
        <w:tc>
          <w:tcPr>
            <w:tcW w:w="2967" w:type="dxa"/>
            <w:tcBorders>
              <w:top w:val="nil"/>
              <w:bottom w:val="nil"/>
            </w:tcBorders>
          </w:tcPr>
          <w:p w14:paraId="25B7D2D3" w14:textId="77777777" w:rsidR="002F4AE8" w:rsidRDefault="002F4AE8">
            <w:pPr>
              <w:pStyle w:val="TableParagraph"/>
              <w:rPr>
                <w:rFonts w:ascii="Times New Roman"/>
                <w:sz w:val="16"/>
              </w:rPr>
            </w:pPr>
          </w:p>
        </w:tc>
      </w:tr>
      <w:tr w:rsidR="002F4AE8" w14:paraId="25B7D2D8" w14:textId="77777777">
        <w:trPr>
          <w:trHeight w:val="238"/>
        </w:trPr>
        <w:tc>
          <w:tcPr>
            <w:tcW w:w="2890" w:type="dxa"/>
            <w:tcBorders>
              <w:top w:val="nil"/>
              <w:bottom w:val="nil"/>
            </w:tcBorders>
          </w:tcPr>
          <w:p w14:paraId="25B7D2D5" w14:textId="77777777" w:rsidR="002F4AE8" w:rsidRDefault="0069759E">
            <w:pPr>
              <w:pStyle w:val="TableParagraph"/>
              <w:spacing w:line="218" w:lineRule="exact"/>
              <w:ind w:left="431"/>
            </w:pPr>
            <w:r>
              <w:t>behaviour; elastic limit,</w:t>
            </w:r>
          </w:p>
        </w:tc>
        <w:tc>
          <w:tcPr>
            <w:tcW w:w="3312" w:type="dxa"/>
            <w:vMerge/>
            <w:tcBorders>
              <w:top w:val="nil"/>
            </w:tcBorders>
          </w:tcPr>
          <w:p w14:paraId="25B7D2D6" w14:textId="77777777" w:rsidR="002F4AE8" w:rsidRDefault="002F4AE8">
            <w:pPr>
              <w:rPr>
                <w:sz w:val="2"/>
                <w:szCs w:val="2"/>
              </w:rPr>
            </w:pPr>
          </w:p>
        </w:tc>
        <w:tc>
          <w:tcPr>
            <w:tcW w:w="2967" w:type="dxa"/>
            <w:tcBorders>
              <w:top w:val="nil"/>
              <w:bottom w:val="nil"/>
            </w:tcBorders>
          </w:tcPr>
          <w:p w14:paraId="25B7D2D7" w14:textId="77777777" w:rsidR="002F4AE8" w:rsidRDefault="002F4AE8">
            <w:pPr>
              <w:pStyle w:val="TableParagraph"/>
              <w:rPr>
                <w:rFonts w:ascii="Times New Roman"/>
                <w:sz w:val="16"/>
              </w:rPr>
            </w:pPr>
          </w:p>
        </w:tc>
      </w:tr>
      <w:tr w:rsidR="002F4AE8" w14:paraId="25B7D2DC" w14:textId="77777777">
        <w:trPr>
          <w:trHeight w:val="238"/>
        </w:trPr>
        <w:tc>
          <w:tcPr>
            <w:tcW w:w="2890" w:type="dxa"/>
            <w:tcBorders>
              <w:top w:val="nil"/>
              <w:bottom w:val="nil"/>
            </w:tcBorders>
          </w:tcPr>
          <w:p w14:paraId="25B7D2D9" w14:textId="77777777" w:rsidR="002F4AE8" w:rsidRDefault="0069759E">
            <w:pPr>
              <w:pStyle w:val="TableParagraph"/>
              <w:spacing w:line="218" w:lineRule="exact"/>
              <w:ind w:left="431"/>
            </w:pPr>
            <w:r>
              <w:t>permanent strain and</w:t>
            </w:r>
          </w:p>
        </w:tc>
        <w:tc>
          <w:tcPr>
            <w:tcW w:w="3312" w:type="dxa"/>
            <w:vMerge/>
            <w:tcBorders>
              <w:top w:val="nil"/>
            </w:tcBorders>
          </w:tcPr>
          <w:p w14:paraId="25B7D2DA" w14:textId="77777777" w:rsidR="002F4AE8" w:rsidRDefault="002F4AE8">
            <w:pPr>
              <w:rPr>
                <w:sz w:val="2"/>
                <w:szCs w:val="2"/>
              </w:rPr>
            </w:pPr>
          </w:p>
        </w:tc>
        <w:tc>
          <w:tcPr>
            <w:tcW w:w="2967" w:type="dxa"/>
            <w:tcBorders>
              <w:top w:val="nil"/>
              <w:bottom w:val="nil"/>
            </w:tcBorders>
          </w:tcPr>
          <w:p w14:paraId="25B7D2DB" w14:textId="77777777" w:rsidR="002F4AE8" w:rsidRDefault="002F4AE8">
            <w:pPr>
              <w:pStyle w:val="TableParagraph"/>
              <w:rPr>
                <w:rFonts w:ascii="Times New Roman"/>
                <w:sz w:val="16"/>
              </w:rPr>
            </w:pPr>
          </w:p>
        </w:tc>
      </w:tr>
      <w:tr w:rsidR="002F4AE8" w14:paraId="25B7D2E0" w14:textId="77777777">
        <w:trPr>
          <w:trHeight w:val="314"/>
        </w:trPr>
        <w:tc>
          <w:tcPr>
            <w:tcW w:w="2890" w:type="dxa"/>
            <w:tcBorders>
              <w:top w:val="nil"/>
            </w:tcBorders>
          </w:tcPr>
          <w:p w14:paraId="25B7D2DD" w14:textId="77777777" w:rsidR="002F4AE8" w:rsidRDefault="0069759E">
            <w:pPr>
              <w:pStyle w:val="TableParagraph"/>
              <w:spacing w:line="243" w:lineRule="exact"/>
              <w:ind w:left="431"/>
            </w:pPr>
            <w:r>
              <w:t>fracture point.</w:t>
            </w:r>
          </w:p>
        </w:tc>
        <w:tc>
          <w:tcPr>
            <w:tcW w:w="3312" w:type="dxa"/>
            <w:vMerge/>
            <w:tcBorders>
              <w:top w:val="nil"/>
            </w:tcBorders>
          </w:tcPr>
          <w:p w14:paraId="25B7D2DE" w14:textId="77777777" w:rsidR="002F4AE8" w:rsidRDefault="002F4AE8">
            <w:pPr>
              <w:rPr>
                <w:sz w:val="2"/>
                <w:szCs w:val="2"/>
              </w:rPr>
            </w:pPr>
          </w:p>
        </w:tc>
        <w:tc>
          <w:tcPr>
            <w:tcW w:w="2967" w:type="dxa"/>
            <w:tcBorders>
              <w:top w:val="nil"/>
            </w:tcBorders>
          </w:tcPr>
          <w:p w14:paraId="25B7D2DF" w14:textId="77777777" w:rsidR="002F4AE8" w:rsidRDefault="002F4AE8">
            <w:pPr>
              <w:pStyle w:val="TableParagraph"/>
              <w:rPr>
                <w:rFonts w:ascii="Times New Roman"/>
              </w:rPr>
            </w:pPr>
          </w:p>
        </w:tc>
      </w:tr>
      <w:tr w:rsidR="002F4AE8" w14:paraId="25B7D2E4" w14:textId="77777777">
        <w:trPr>
          <w:trHeight w:val="2225"/>
        </w:trPr>
        <w:tc>
          <w:tcPr>
            <w:tcW w:w="2890" w:type="dxa"/>
            <w:tcBorders>
              <w:bottom w:val="nil"/>
            </w:tcBorders>
          </w:tcPr>
          <w:p w14:paraId="25B7D2E1" w14:textId="77777777" w:rsidR="002F4AE8" w:rsidRDefault="0069759E">
            <w:pPr>
              <w:pStyle w:val="TableParagraph"/>
              <w:spacing w:before="70"/>
              <w:ind w:left="431" w:right="140" w:hanging="360"/>
            </w:pPr>
            <w:r>
              <w:t>b. Evidence of rock deformation includes dipping beds, folding, faulting and unconformities.</w:t>
            </w:r>
          </w:p>
        </w:tc>
        <w:tc>
          <w:tcPr>
            <w:tcW w:w="3312" w:type="dxa"/>
            <w:tcBorders>
              <w:bottom w:val="nil"/>
            </w:tcBorders>
          </w:tcPr>
          <w:p w14:paraId="25B7D2E2" w14:textId="77777777" w:rsidR="002F4AE8" w:rsidRDefault="0069759E">
            <w:pPr>
              <w:pStyle w:val="TableParagraph"/>
              <w:spacing w:before="70"/>
              <w:ind w:left="71" w:right="41"/>
            </w:pPr>
            <w:r>
              <w:t>Measurement and description of evidence obtained by sampling of rock deformation in the field (or from photographs). Use of simple calculations to establish the am</w:t>
            </w:r>
            <w:r>
              <w:t>ount of deformation (percentage of crustal shortening).</w:t>
            </w:r>
          </w:p>
        </w:tc>
        <w:tc>
          <w:tcPr>
            <w:tcW w:w="2967" w:type="dxa"/>
            <w:tcBorders>
              <w:bottom w:val="nil"/>
            </w:tcBorders>
          </w:tcPr>
          <w:p w14:paraId="25B7D2E3" w14:textId="77777777" w:rsidR="002F4AE8" w:rsidRDefault="002F4AE8">
            <w:pPr>
              <w:pStyle w:val="TableParagraph"/>
              <w:rPr>
                <w:rFonts w:ascii="Times New Roman"/>
              </w:rPr>
            </w:pPr>
          </w:p>
        </w:tc>
      </w:tr>
      <w:tr w:rsidR="002F4AE8" w14:paraId="25B7D2EC" w14:textId="77777777">
        <w:trPr>
          <w:trHeight w:val="2402"/>
        </w:trPr>
        <w:tc>
          <w:tcPr>
            <w:tcW w:w="2890" w:type="dxa"/>
            <w:tcBorders>
              <w:top w:val="nil"/>
              <w:bottom w:val="nil"/>
            </w:tcBorders>
          </w:tcPr>
          <w:p w14:paraId="25B7D2E5" w14:textId="77777777" w:rsidR="002F4AE8" w:rsidRDefault="002F4AE8">
            <w:pPr>
              <w:pStyle w:val="TableParagraph"/>
              <w:rPr>
                <w:rFonts w:ascii="Times New Roman"/>
              </w:rPr>
            </w:pPr>
          </w:p>
        </w:tc>
        <w:tc>
          <w:tcPr>
            <w:tcW w:w="3312" w:type="dxa"/>
            <w:tcBorders>
              <w:top w:val="nil"/>
              <w:bottom w:val="nil"/>
            </w:tcBorders>
          </w:tcPr>
          <w:p w14:paraId="25B7D2E6" w14:textId="77777777" w:rsidR="002F4AE8" w:rsidRDefault="0069759E">
            <w:pPr>
              <w:pStyle w:val="TableParagraph"/>
              <w:spacing w:before="123"/>
              <w:ind w:left="71" w:right="113"/>
            </w:pPr>
            <w:r>
              <w:rPr>
                <w:i/>
              </w:rPr>
              <w:t>Use of sin, cos and tan in physical problems</w:t>
            </w:r>
            <w:r>
              <w:t>.</w:t>
            </w:r>
          </w:p>
          <w:p w14:paraId="25B7D2E7" w14:textId="77777777" w:rsidR="002F4AE8" w:rsidRDefault="002F4AE8">
            <w:pPr>
              <w:pStyle w:val="TableParagraph"/>
              <w:spacing w:before="11"/>
              <w:rPr>
                <w:rFonts w:ascii="Times New Roman"/>
                <w:sz w:val="21"/>
              </w:rPr>
            </w:pPr>
          </w:p>
          <w:p w14:paraId="25B7D2E8" w14:textId="77777777" w:rsidR="002F4AE8" w:rsidRDefault="0069759E">
            <w:pPr>
              <w:pStyle w:val="TableParagraph"/>
              <w:ind w:left="71" w:right="107"/>
            </w:pPr>
            <w:r>
              <w:t xml:space="preserve">Recognition and interpretation of structural features through study </w:t>
            </w:r>
            <w:r>
              <w:rPr>
                <w:spacing w:val="-3"/>
              </w:rPr>
              <w:t xml:space="preserve">of </w:t>
            </w:r>
            <w:r>
              <w:t>photographs,</w:t>
            </w:r>
            <w:r>
              <w:rPr>
                <w:spacing w:val="-28"/>
              </w:rPr>
              <w:t xml:space="preserve"> </w:t>
            </w:r>
            <w:r>
              <w:t>diagrams, sections, geological maps and in the</w:t>
            </w:r>
            <w:r>
              <w:rPr>
                <w:spacing w:val="-8"/>
              </w:rPr>
              <w:t xml:space="preserve"> </w:t>
            </w:r>
            <w:r>
              <w:t>field.</w:t>
            </w:r>
          </w:p>
        </w:tc>
        <w:tc>
          <w:tcPr>
            <w:tcW w:w="2967" w:type="dxa"/>
            <w:tcBorders>
              <w:top w:val="nil"/>
              <w:bottom w:val="nil"/>
            </w:tcBorders>
          </w:tcPr>
          <w:p w14:paraId="25B7D2E9" w14:textId="77777777" w:rsidR="002F4AE8" w:rsidRDefault="002F4AE8">
            <w:pPr>
              <w:pStyle w:val="TableParagraph"/>
              <w:spacing w:before="7"/>
              <w:rPr>
                <w:rFonts w:ascii="Times New Roman"/>
                <w:sz w:val="32"/>
              </w:rPr>
            </w:pPr>
          </w:p>
          <w:p w14:paraId="25B7D2EA" w14:textId="77777777" w:rsidR="002F4AE8" w:rsidRDefault="0069759E">
            <w:pPr>
              <w:pStyle w:val="TableParagraph"/>
              <w:ind w:left="72" w:right="136"/>
              <w:rPr>
                <w:i/>
              </w:rPr>
            </w:pPr>
            <w:r>
              <w:rPr>
                <w:i/>
              </w:rPr>
              <w:t>Candidates should be able to use trigonometry (sin, cos, and tan) in determining map or cross section parameters (e.g. true thickness, vertical thickness width of outcrop, angle of</w:t>
            </w:r>
          </w:p>
          <w:p w14:paraId="25B7D2EB" w14:textId="77777777" w:rsidR="002F4AE8" w:rsidRDefault="0069759E">
            <w:pPr>
              <w:pStyle w:val="TableParagraph"/>
              <w:spacing w:line="236" w:lineRule="exact"/>
              <w:ind w:left="72"/>
              <w:rPr>
                <w:i/>
              </w:rPr>
            </w:pPr>
            <w:r>
              <w:rPr>
                <w:i/>
              </w:rPr>
              <w:t>dip).</w:t>
            </w:r>
          </w:p>
        </w:tc>
      </w:tr>
      <w:tr w:rsidR="002F4AE8" w14:paraId="25B7D2F0" w14:textId="77777777">
        <w:trPr>
          <w:trHeight w:val="633"/>
        </w:trPr>
        <w:tc>
          <w:tcPr>
            <w:tcW w:w="2890" w:type="dxa"/>
            <w:tcBorders>
              <w:top w:val="nil"/>
              <w:bottom w:val="nil"/>
            </w:tcBorders>
          </w:tcPr>
          <w:p w14:paraId="25B7D2ED" w14:textId="77777777" w:rsidR="002F4AE8" w:rsidRDefault="002F4AE8">
            <w:pPr>
              <w:pStyle w:val="TableParagraph"/>
              <w:rPr>
                <w:rFonts w:ascii="Times New Roman"/>
              </w:rPr>
            </w:pPr>
          </w:p>
        </w:tc>
        <w:tc>
          <w:tcPr>
            <w:tcW w:w="3312" w:type="dxa"/>
            <w:tcBorders>
              <w:top w:val="nil"/>
              <w:bottom w:val="nil"/>
            </w:tcBorders>
          </w:tcPr>
          <w:p w14:paraId="25B7D2EE" w14:textId="77777777" w:rsidR="002F4AE8" w:rsidRDefault="0069759E">
            <w:pPr>
              <w:pStyle w:val="TableParagraph"/>
              <w:ind w:left="71" w:right="113"/>
            </w:pPr>
            <w:r>
              <w:t>SP12: Location of geological features onto a base map.</w:t>
            </w:r>
          </w:p>
        </w:tc>
        <w:tc>
          <w:tcPr>
            <w:tcW w:w="2967" w:type="dxa"/>
            <w:tcBorders>
              <w:top w:val="nil"/>
              <w:bottom w:val="nil"/>
            </w:tcBorders>
          </w:tcPr>
          <w:p w14:paraId="25B7D2EF" w14:textId="77777777" w:rsidR="002F4AE8" w:rsidRDefault="002F4AE8">
            <w:pPr>
              <w:pStyle w:val="TableParagraph"/>
              <w:rPr>
                <w:rFonts w:ascii="Times New Roman"/>
              </w:rPr>
            </w:pPr>
          </w:p>
        </w:tc>
      </w:tr>
      <w:tr w:rsidR="002F4AE8" w14:paraId="25B7D2F4" w14:textId="77777777">
        <w:trPr>
          <w:trHeight w:val="1264"/>
        </w:trPr>
        <w:tc>
          <w:tcPr>
            <w:tcW w:w="2890" w:type="dxa"/>
            <w:tcBorders>
              <w:top w:val="nil"/>
              <w:bottom w:val="nil"/>
            </w:tcBorders>
          </w:tcPr>
          <w:p w14:paraId="25B7D2F1" w14:textId="77777777" w:rsidR="002F4AE8" w:rsidRDefault="002F4AE8">
            <w:pPr>
              <w:pStyle w:val="TableParagraph"/>
              <w:rPr>
                <w:rFonts w:ascii="Times New Roman"/>
              </w:rPr>
            </w:pPr>
          </w:p>
        </w:tc>
        <w:tc>
          <w:tcPr>
            <w:tcW w:w="3312" w:type="dxa"/>
            <w:tcBorders>
              <w:top w:val="nil"/>
              <w:bottom w:val="nil"/>
            </w:tcBorders>
          </w:tcPr>
          <w:p w14:paraId="25B7D2F2" w14:textId="77777777" w:rsidR="002F4AE8" w:rsidRDefault="0069759E">
            <w:pPr>
              <w:pStyle w:val="TableParagraph"/>
              <w:spacing w:before="123"/>
              <w:ind w:left="71" w:right="41"/>
            </w:pPr>
            <w:r>
              <w:t>SP13: Identification of the location of geological features in the field using six figure grid references on maps.</w:t>
            </w:r>
          </w:p>
        </w:tc>
        <w:tc>
          <w:tcPr>
            <w:tcW w:w="2967" w:type="dxa"/>
            <w:tcBorders>
              <w:top w:val="nil"/>
              <w:bottom w:val="nil"/>
            </w:tcBorders>
          </w:tcPr>
          <w:p w14:paraId="25B7D2F3" w14:textId="77777777" w:rsidR="002F4AE8" w:rsidRDefault="002F4AE8">
            <w:pPr>
              <w:pStyle w:val="TableParagraph"/>
              <w:rPr>
                <w:rFonts w:ascii="Times New Roman"/>
              </w:rPr>
            </w:pPr>
          </w:p>
        </w:tc>
      </w:tr>
      <w:tr w:rsidR="002F4AE8" w14:paraId="25B7D2F8" w14:textId="77777777">
        <w:trPr>
          <w:trHeight w:val="1463"/>
        </w:trPr>
        <w:tc>
          <w:tcPr>
            <w:tcW w:w="2890" w:type="dxa"/>
            <w:tcBorders>
              <w:top w:val="nil"/>
            </w:tcBorders>
          </w:tcPr>
          <w:p w14:paraId="25B7D2F5" w14:textId="77777777" w:rsidR="002F4AE8" w:rsidRDefault="002F4AE8">
            <w:pPr>
              <w:pStyle w:val="TableParagraph"/>
              <w:rPr>
                <w:rFonts w:ascii="Times New Roman"/>
              </w:rPr>
            </w:pPr>
          </w:p>
        </w:tc>
        <w:tc>
          <w:tcPr>
            <w:tcW w:w="3312" w:type="dxa"/>
            <w:tcBorders>
              <w:top w:val="nil"/>
            </w:tcBorders>
          </w:tcPr>
          <w:p w14:paraId="25B7D2F6" w14:textId="77777777" w:rsidR="002F4AE8" w:rsidRDefault="0069759E">
            <w:pPr>
              <w:pStyle w:val="TableParagraph"/>
              <w:spacing w:before="123"/>
              <w:ind w:left="71" w:right="113"/>
            </w:pPr>
            <w:r>
              <w:t>SP14: Production of scaled, annotated field sketches at unfamiliar field exposures to record data relevant to an investigation.</w:t>
            </w:r>
          </w:p>
        </w:tc>
        <w:tc>
          <w:tcPr>
            <w:tcW w:w="2967" w:type="dxa"/>
            <w:tcBorders>
              <w:top w:val="nil"/>
            </w:tcBorders>
          </w:tcPr>
          <w:p w14:paraId="25B7D2F7" w14:textId="77777777" w:rsidR="002F4AE8" w:rsidRDefault="002F4AE8">
            <w:pPr>
              <w:pStyle w:val="TableParagraph"/>
              <w:rPr>
                <w:rFonts w:ascii="Times New Roman"/>
              </w:rPr>
            </w:pPr>
          </w:p>
        </w:tc>
      </w:tr>
    </w:tbl>
    <w:p w14:paraId="25B7D2F9" w14:textId="77777777" w:rsidR="002F4AE8" w:rsidRDefault="002F4AE8">
      <w:pPr>
        <w:rPr>
          <w:rFonts w:ascii="Times New Roman"/>
        </w:rPr>
        <w:sectPr w:rsidR="002F4AE8">
          <w:pgSz w:w="11920" w:h="16850"/>
          <w:pgMar w:top="1220" w:right="440" w:bottom="1260" w:left="900" w:header="353" w:footer="1074" w:gutter="0"/>
          <w:cols w:space="720"/>
        </w:sectPr>
      </w:pPr>
    </w:p>
    <w:p w14:paraId="25B7D2FA"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348"/>
        <w:gridCol w:w="3003"/>
      </w:tblGrid>
      <w:tr w:rsidR="002F4AE8" w14:paraId="25B7D2FE" w14:textId="77777777">
        <w:trPr>
          <w:trHeight w:val="808"/>
        </w:trPr>
        <w:tc>
          <w:tcPr>
            <w:tcW w:w="2907" w:type="dxa"/>
          </w:tcPr>
          <w:p w14:paraId="25B7D2FB" w14:textId="77777777" w:rsidR="002F4AE8" w:rsidRDefault="0069759E">
            <w:pPr>
              <w:pStyle w:val="TableParagraph"/>
              <w:spacing w:before="82"/>
              <w:ind w:left="479" w:right="151" w:hanging="65"/>
              <w:rPr>
                <w:b/>
                <w:sz w:val="28"/>
              </w:rPr>
            </w:pPr>
            <w:r>
              <w:rPr>
                <w:b/>
                <w:sz w:val="28"/>
              </w:rPr>
              <w:t>Knowledge and understanding</w:t>
            </w:r>
          </w:p>
        </w:tc>
        <w:tc>
          <w:tcPr>
            <w:tcW w:w="3348" w:type="dxa"/>
          </w:tcPr>
          <w:p w14:paraId="25B7D2FC" w14:textId="77777777" w:rsidR="002F4AE8" w:rsidRDefault="0069759E">
            <w:pPr>
              <w:pStyle w:val="TableParagraph"/>
              <w:spacing w:before="82"/>
              <w:ind w:left="1034" w:hanging="857"/>
              <w:rPr>
                <w:b/>
                <w:sz w:val="28"/>
              </w:rPr>
            </w:pPr>
            <w:r>
              <w:rPr>
                <w:b/>
                <w:sz w:val="28"/>
              </w:rPr>
              <w:t>Geological techniques and skills</w:t>
            </w:r>
          </w:p>
        </w:tc>
        <w:tc>
          <w:tcPr>
            <w:tcW w:w="3003" w:type="dxa"/>
          </w:tcPr>
          <w:p w14:paraId="25B7D2FD" w14:textId="77777777" w:rsidR="002F4AE8" w:rsidRDefault="0069759E">
            <w:pPr>
              <w:pStyle w:val="TableParagraph"/>
              <w:spacing w:before="242"/>
              <w:ind w:left="778"/>
              <w:rPr>
                <w:b/>
                <w:sz w:val="28"/>
              </w:rPr>
            </w:pPr>
            <w:r>
              <w:rPr>
                <w:b/>
                <w:sz w:val="28"/>
              </w:rPr>
              <w:t>Comments</w:t>
            </w:r>
          </w:p>
        </w:tc>
      </w:tr>
      <w:tr w:rsidR="002F4AE8" w14:paraId="25B7D302" w14:textId="77777777">
        <w:trPr>
          <w:trHeight w:val="2497"/>
        </w:trPr>
        <w:tc>
          <w:tcPr>
            <w:tcW w:w="2907" w:type="dxa"/>
          </w:tcPr>
          <w:p w14:paraId="25B7D2FF" w14:textId="77777777" w:rsidR="002F4AE8" w:rsidRDefault="002F4AE8">
            <w:pPr>
              <w:pStyle w:val="TableParagraph"/>
              <w:rPr>
                <w:rFonts w:ascii="Times New Roman"/>
              </w:rPr>
            </w:pPr>
          </w:p>
        </w:tc>
        <w:tc>
          <w:tcPr>
            <w:tcW w:w="3348" w:type="dxa"/>
          </w:tcPr>
          <w:p w14:paraId="25B7D300" w14:textId="77777777" w:rsidR="002F4AE8" w:rsidRDefault="0069759E">
            <w:pPr>
              <w:pStyle w:val="TableParagraph"/>
              <w:spacing w:before="68"/>
              <w:ind w:left="105"/>
            </w:pPr>
            <w:r>
              <w:t>SP15: Measurement of dip and strike elements: dip angle, dip and strike directions of planar surfaces, including valid sampling, relevant to an investigation.</w:t>
            </w:r>
          </w:p>
        </w:tc>
        <w:tc>
          <w:tcPr>
            <w:tcW w:w="3003" w:type="dxa"/>
          </w:tcPr>
          <w:p w14:paraId="25B7D301" w14:textId="77777777" w:rsidR="002F4AE8" w:rsidRDefault="0069759E">
            <w:pPr>
              <w:pStyle w:val="TableParagraph"/>
              <w:spacing w:before="68"/>
              <w:ind w:left="111" w:right="169"/>
              <w:rPr>
                <w:i/>
              </w:rPr>
            </w:pPr>
            <w:r>
              <w:rPr>
                <w:i/>
              </w:rPr>
              <w:t>Candidates should be aware of random, systematic and stratified sampling techniques relevant to a</w:t>
            </w:r>
            <w:r>
              <w:rPr>
                <w:i/>
              </w:rPr>
              <w:t>n investigation. The sampling skills identified are not exclusive to this section of the specification.</w:t>
            </w:r>
          </w:p>
        </w:tc>
      </w:tr>
      <w:tr w:rsidR="002F4AE8" w14:paraId="25B7D306" w14:textId="77777777">
        <w:trPr>
          <w:trHeight w:val="1915"/>
        </w:trPr>
        <w:tc>
          <w:tcPr>
            <w:tcW w:w="2907" w:type="dxa"/>
          </w:tcPr>
          <w:p w14:paraId="25B7D303" w14:textId="77777777" w:rsidR="002F4AE8" w:rsidRDefault="0069759E">
            <w:pPr>
              <w:pStyle w:val="TableParagraph"/>
              <w:spacing w:before="71"/>
              <w:ind w:left="470" w:right="82" w:hanging="360"/>
            </w:pPr>
            <w:r>
              <w:t>c. Dipping beds are the results of tectonic/gravity induced stresses, caused by plate movement, that distort beds from the horizontal.</w:t>
            </w:r>
          </w:p>
        </w:tc>
        <w:tc>
          <w:tcPr>
            <w:tcW w:w="3348" w:type="dxa"/>
          </w:tcPr>
          <w:p w14:paraId="25B7D304" w14:textId="77777777" w:rsidR="002F4AE8" w:rsidRDefault="002F4AE8">
            <w:pPr>
              <w:pStyle w:val="TableParagraph"/>
              <w:rPr>
                <w:rFonts w:ascii="Times New Roman"/>
              </w:rPr>
            </w:pPr>
          </w:p>
        </w:tc>
        <w:tc>
          <w:tcPr>
            <w:tcW w:w="3003" w:type="dxa"/>
          </w:tcPr>
          <w:p w14:paraId="25B7D305" w14:textId="77777777" w:rsidR="002F4AE8" w:rsidRDefault="002F4AE8">
            <w:pPr>
              <w:pStyle w:val="TableParagraph"/>
              <w:rPr>
                <w:rFonts w:ascii="Times New Roman"/>
              </w:rPr>
            </w:pPr>
          </w:p>
        </w:tc>
      </w:tr>
      <w:tr w:rsidR="002F4AE8" w14:paraId="25B7D30A" w14:textId="77777777">
        <w:trPr>
          <w:trHeight w:val="2419"/>
        </w:trPr>
        <w:tc>
          <w:tcPr>
            <w:tcW w:w="2907" w:type="dxa"/>
          </w:tcPr>
          <w:p w14:paraId="25B7D307" w14:textId="77777777" w:rsidR="002F4AE8" w:rsidRDefault="0069759E">
            <w:pPr>
              <w:pStyle w:val="TableParagraph"/>
              <w:spacing w:before="70"/>
              <w:ind w:left="470" w:right="82" w:hanging="360"/>
            </w:pPr>
            <w:r>
              <w:t>d. Folding results when compressional stresses exceed the yield strength of a rock.</w:t>
            </w:r>
          </w:p>
        </w:tc>
        <w:tc>
          <w:tcPr>
            <w:tcW w:w="3348" w:type="dxa"/>
          </w:tcPr>
          <w:p w14:paraId="25B7D308" w14:textId="77777777" w:rsidR="002F4AE8" w:rsidRDefault="0069759E">
            <w:pPr>
              <w:pStyle w:val="TableParagraph"/>
              <w:spacing w:before="70"/>
              <w:ind w:left="105" w:right="159"/>
            </w:pPr>
            <w:r>
              <w:t>Recognition of fold elements: limb</w:t>
            </w:r>
            <w:r>
              <w:t>, hinge, axis, axial plane trace, fold symmetry (as a function of limb length), antiform, synform, anticline, syncline.</w:t>
            </w:r>
          </w:p>
        </w:tc>
        <w:tc>
          <w:tcPr>
            <w:tcW w:w="3003" w:type="dxa"/>
          </w:tcPr>
          <w:p w14:paraId="25B7D309" w14:textId="77777777" w:rsidR="002F4AE8" w:rsidRDefault="0069759E">
            <w:pPr>
              <w:pStyle w:val="TableParagraph"/>
              <w:spacing w:before="70"/>
              <w:ind w:left="111" w:right="166"/>
            </w:pPr>
            <w:r>
              <w:t>Candidates should be aware that fold symmetry is a function of the length of the fold limbs rather than the dip of opposing limbs. Symme</w:t>
            </w:r>
            <w:r>
              <w:t>tric folds have limbs of equal length; asymmetric folds have limbs of different lengths.</w:t>
            </w:r>
          </w:p>
        </w:tc>
      </w:tr>
      <w:tr w:rsidR="002F4AE8" w14:paraId="25B7D311" w14:textId="77777777">
        <w:trPr>
          <w:trHeight w:val="2817"/>
        </w:trPr>
        <w:tc>
          <w:tcPr>
            <w:tcW w:w="2907" w:type="dxa"/>
          </w:tcPr>
          <w:p w14:paraId="25B7D30B" w14:textId="77777777" w:rsidR="002F4AE8" w:rsidRDefault="0069759E">
            <w:pPr>
              <w:pStyle w:val="TableParagraph"/>
              <w:spacing w:before="70"/>
              <w:ind w:left="470" w:right="82" w:hanging="360"/>
            </w:pPr>
            <w:r>
              <w:t>e. Faulting results when applied compressional, tensional or shear tectonic stresses, caused by plate movement, exceed the fracture strength of a rock.</w:t>
            </w:r>
          </w:p>
        </w:tc>
        <w:tc>
          <w:tcPr>
            <w:tcW w:w="3348" w:type="dxa"/>
          </w:tcPr>
          <w:p w14:paraId="25B7D30C" w14:textId="77777777" w:rsidR="002F4AE8" w:rsidRDefault="0069759E">
            <w:pPr>
              <w:pStyle w:val="TableParagraph"/>
              <w:spacing w:before="70" w:line="254" w:lineRule="auto"/>
              <w:ind w:left="105"/>
            </w:pPr>
            <w:r>
              <w:t>Recognition of fault characteristics:</w:t>
            </w:r>
          </w:p>
          <w:p w14:paraId="25B7D30D" w14:textId="77777777" w:rsidR="002F4AE8" w:rsidRDefault="0069759E">
            <w:pPr>
              <w:pStyle w:val="TableParagraph"/>
              <w:numPr>
                <w:ilvl w:val="0"/>
                <w:numId w:val="95"/>
              </w:numPr>
              <w:tabs>
                <w:tab w:val="left" w:pos="465"/>
                <w:tab w:val="left" w:pos="466"/>
              </w:tabs>
              <w:spacing w:before="6" w:line="242" w:lineRule="auto"/>
              <w:ind w:right="478"/>
            </w:pPr>
            <w:r>
              <w:t>dip-slip: normal,</w:t>
            </w:r>
            <w:r>
              <w:rPr>
                <w:spacing w:val="-28"/>
              </w:rPr>
              <w:t xml:space="preserve"> </w:t>
            </w:r>
            <w:r>
              <w:t>reverse, thrust; throw-amount, relative movement</w:t>
            </w:r>
            <w:r>
              <w:t xml:space="preserve"> </w:t>
            </w:r>
            <w:r>
              <w:rPr>
                <w:spacing w:val="-6"/>
              </w:rPr>
              <w:t xml:space="preserve">of </w:t>
            </w:r>
            <w:r>
              <w:t>footwall/hanging</w:t>
            </w:r>
            <w:r>
              <w:rPr>
                <w:spacing w:val="-1"/>
              </w:rPr>
              <w:t xml:space="preserve"> </w:t>
            </w:r>
            <w:r>
              <w:rPr>
                <w:spacing w:val="-3"/>
              </w:rPr>
              <w:t>wall</w:t>
            </w:r>
          </w:p>
          <w:p w14:paraId="25B7D30E" w14:textId="77777777" w:rsidR="002F4AE8" w:rsidRDefault="0069759E">
            <w:pPr>
              <w:pStyle w:val="TableParagraph"/>
              <w:numPr>
                <w:ilvl w:val="0"/>
                <w:numId w:val="95"/>
              </w:numPr>
              <w:tabs>
                <w:tab w:val="left" w:pos="467"/>
                <w:tab w:val="left" w:pos="468"/>
              </w:tabs>
              <w:spacing w:before="12" w:line="247" w:lineRule="auto"/>
              <w:ind w:left="467" w:right="672"/>
            </w:pPr>
            <w:r>
              <w:t>strike-slip:</w:t>
            </w:r>
            <w:r>
              <w:rPr>
                <w:spacing w:val="-28"/>
              </w:rPr>
              <w:t xml:space="preserve"> </w:t>
            </w:r>
            <w:r>
              <w:t>left/sinistral, right/dextral</w:t>
            </w:r>
          </w:p>
          <w:p w14:paraId="25B7D30F" w14:textId="77777777" w:rsidR="002F4AE8" w:rsidRDefault="0069759E">
            <w:pPr>
              <w:pStyle w:val="TableParagraph"/>
              <w:numPr>
                <w:ilvl w:val="0"/>
                <w:numId w:val="95"/>
              </w:numPr>
              <w:tabs>
                <w:tab w:val="left" w:pos="465"/>
                <w:tab w:val="left" w:pos="466"/>
              </w:tabs>
              <w:spacing w:before="14" w:line="237" w:lineRule="auto"/>
              <w:ind w:right="483"/>
            </w:pPr>
            <w:r>
              <w:t xml:space="preserve">fault displacement (= </w:t>
            </w:r>
            <w:r>
              <w:rPr>
                <w:spacing w:val="-7"/>
              </w:rPr>
              <w:t xml:space="preserve">net </w:t>
            </w:r>
            <w:r>
              <w:t>slip).</w:t>
            </w:r>
          </w:p>
        </w:tc>
        <w:tc>
          <w:tcPr>
            <w:tcW w:w="3003" w:type="dxa"/>
          </w:tcPr>
          <w:p w14:paraId="25B7D310" w14:textId="77777777" w:rsidR="002F4AE8" w:rsidRDefault="0069759E">
            <w:pPr>
              <w:pStyle w:val="TableParagraph"/>
              <w:spacing w:before="70"/>
              <w:ind w:left="111"/>
            </w:pPr>
            <w:r>
              <w:t>Candidates are not required to have knowledge of other fault elements.</w:t>
            </w:r>
          </w:p>
        </w:tc>
      </w:tr>
      <w:tr w:rsidR="002F4AE8" w14:paraId="25B7D315" w14:textId="77777777">
        <w:trPr>
          <w:trHeight w:val="1914"/>
        </w:trPr>
        <w:tc>
          <w:tcPr>
            <w:tcW w:w="2907" w:type="dxa"/>
          </w:tcPr>
          <w:p w14:paraId="25B7D312" w14:textId="77777777" w:rsidR="002F4AE8" w:rsidRDefault="0069759E">
            <w:pPr>
              <w:pStyle w:val="TableParagraph"/>
              <w:tabs>
                <w:tab w:val="left" w:pos="469"/>
              </w:tabs>
              <w:spacing w:before="70"/>
              <w:ind w:left="470" w:right="191" w:hanging="360"/>
            </w:pPr>
            <w:r>
              <w:t>f.</w:t>
            </w:r>
            <w:r>
              <w:tab/>
            </w:r>
            <w:r>
              <w:t xml:space="preserve">Unconformities represent a hiatus in the geological record resulting from a combination </w:t>
            </w:r>
            <w:r>
              <w:rPr>
                <w:spacing w:val="-3"/>
              </w:rPr>
              <w:t xml:space="preserve">of </w:t>
            </w:r>
            <w:r>
              <w:t xml:space="preserve">Earth movements, </w:t>
            </w:r>
            <w:r>
              <w:rPr>
                <w:spacing w:val="-3"/>
              </w:rPr>
              <w:t xml:space="preserve">erosion </w:t>
            </w:r>
            <w:r>
              <w:t xml:space="preserve">and sea </w:t>
            </w:r>
            <w:r>
              <w:rPr>
                <w:spacing w:val="-3"/>
              </w:rPr>
              <w:t>level</w:t>
            </w:r>
            <w:r>
              <w:rPr>
                <w:spacing w:val="4"/>
              </w:rPr>
              <w:t xml:space="preserve"> </w:t>
            </w:r>
            <w:r>
              <w:rPr>
                <w:spacing w:val="-4"/>
              </w:rPr>
              <w:t>changes.</w:t>
            </w:r>
          </w:p>
        </w:tc>
        <w:tc>
          <w:tcPr>
            <w:tcW w:w="3348" w:type="dxa"/>
          </w:tcPr>
          <w:p w14:paraId="25B7D313" w14:textId="77777777" w:rsidR="002F4AE8" w:rsidRDefault="0069759E">
            <w:pPr>
              <w:pStyle w:val="TableParagraph"/>
              <w:spacing w:before="70"/>
              <w:ind w:left="105"/>
            </w:pPr>
            <w:r>
              <w:t>Recognition of unconformities and their use in relative dating.</w:t>
            </w:r>
          </w:p>
        </w:tc>
        <w:tc>
          <w:tcPr>
            <w:tcW w:w="3003" w:type="dxa"/>
          </w:tcPr>
          <w:p w14:paraId="25B7D314" w14:textId="77777777" w:rsidR="002F4AE8" w:rsidRDefault="002F4AE8">
            <w:pPr>
              <w:pStyle w:val="TableParagraph"/>
              <w:rPr>
                <w:rFonts w:ascii="Times New Roman"/>
              </w:rPr>
            </w:pPr>
          </w:p>
        </w:tc>
      </w:tr>
    </w:tbl>
    <w:p w14:paraId="25B7D316" w14:textId="77777777" w:rsidR="002F4AE8" w:rsidRDefault="002F4AE8">
      <w:pPr>
        <w:rPr>
          <w:rFonts w:ascii="Times New Roman"/>
        </w:rPr>
        <w:sectPr w:rsidR="002F4AE8">
          <w:pgSz w:w="11920" w:h="16850"/>
          <w:pgMar w:top="1220" w:right="440" w:bottom="1260" w:left="900" w:header="353" w:footer="1074" w:gutter="0"/>
          <w:cols w:space="720"/>
        </w:sectPr>
      </w:pPr>
    </w:p>
    <w:p w14:paraId="25B7D317" w14:textId="77777777" w:rsidR="002F4AE8" w:rsidRDefault="002F4AE8">
      <w:pPr>
        <w:pStyle w:val="BodyText"/>
        <w:rPr>
          <w:rFonts w:ascii="Times New Roman"/>
          <w:sz w:val="20"/>
        </w:rPr>
      </w:pPr>
    </w:p>
    <w:p w14:paraId="25B7D318"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348"/>
        <w:gridCol w:w="3003"/>
      </w:tblGrid>
      <w:tr w:rsidR="002F4AE8" w14:paraId="25B7D31D" w14:textId="77777777">
        <w:trPr>
          <w:trHeight w:val="943"/>
        </w:trPr>
        <w:tc>
          <w:tcPr>
            <w:tcW w:w="2907" w:type="dxa"/>
          </w:tcPr>
          <w:p w14:paraId="25B7D319" w14:textId="77777777" w:rsidR="002F4AE8" w:rsidRDefault="0069759E">
            <w:pPr>
              <w:pStyle w:val="TableParagraph"/>
              <w:spacing w:before="149"/>
              <w:ind w:left="479" w:right="151" w:hanging="65"/>
              <w:rPr>
                <w:b/>
                <w:sz w:val="28"/>
              </w:rPr>
            </w:pPr>
            <w:r>
              <w:rPr>
                <w:b/>
                <w:sz w:val="28"/>
              </w:rPr>
              <w:t>Knowledge and understanding</w:t>
            </w:r>
          </w:p>
        </w:tc>
        <w:tc>
          <w:tcPr>
            <w:tcW w:w="3348" w:type="dxa"/>
          </w:tcPr>
          <w:p w14:paraId="25B7D31A" w14:textId="77777777" w:rsidR="002F4AE8" w:rsidRDefault="0069759E">
            <w:pPr>
              <w:pStyle w:val="TableParagraph"/>
              <w:spacing w:before="149"/>
              <w:ind w:left="1034" w:hanging="857"/>
              <w:rPr>
                <w:b/>
                <w:sz w:val="28"/>
              </w:rPr>
            </w:pPr>
            <w:r>
              <w:rPr>
                <w:b/>
                <w:sz w:val="28"/>
              </w:rPr>
              <w:t>Geological techniques and skills</w:t>
            </w:r>
          </w:p>
        </w:tc>
        <w:tc>
          <w:tcPr>
            <w:tcW w:w="3003" w:type="dxa"/>
          </w:tcPr>
          <w:p w14:paraId="25B7D31B" w14:textId="77777777" w:rsidR="002F4AE8" w:rsidRDefault="002F4AE8">
            <w:pPr>
              <w:pStyle w:val="TableParagraph"/>
              <w:spacing w:before="10"/>
              <w:rPr>
                <w:rFonts w:ascii="Times New Roman"/>
                <w:sz w:val="26"/>
              </w:rPr>
            </w:pPr>
          </w:p>
          <w:p w14:paraId="25B7D31C" w14:textId="77777777" w:rsidR="002F4AE8" w:rsidRDefault="0069759E">
            <w:pPr>
              <w:pStyle w:val="TableParagraph"/>
              <w:spacing w:before="1"/>
              <w:ind w:left="778"/>
              <w:rPr>
                <w:b/>
                <w:sz w:val="28"/>
              </w:rPr>
            </w:pPr>
            <w:r>
              <w:rPr>
                <w:b/>
                <w:sz w:val="28"/>
              </w:rPr>
              <w:t>Comments</w:t>
            </w:r>
          </w:p>
        </w:tc>
      </w:tr>
      <w:tr w:rsidR="002F4AE8" w14:paraId="25B7D323" w14:textId="77777777">
        <w:trPr>
          <w:trHeight w:val="2217"/>
        </w:trPr>
        <w:tc>
          <w:tcPr>
            <w:tcW w:w="2907" w:type="dxa"/>
            <w:tcBorders>
              <w:bottom w:val="nil"/>
            </w:tcBorders>
          </w:tcPr>
          <w:p w14:paraId="25B7D31E" w14:textId="77777777" w:rsidR="002F4AE8" w:rsidRDefault="0069759E">
            <w:pPr>
              <w:pStyle w:val="TableParagraph"/>
              <w:spacing w:before="70"/>
              <w:ind w:left="470" w:right="151" w:hanging="360"/>
            </w:pPr>
            <w:r>
              <w:t>g. The nature of outcrop patterns formed by the intersection of geological structures with a topographic surface are displayed on geological maps.</w:t>
            </w:r>
          </w:p>
        </w:tc>
        <w:tc>
          <w:tcPr>
            <w:tcW w:w="3348" w:type="dxa"/>
            <w:tcBorders>
              <w:bottom w:val="nil"/>
            </w:tcBorders>
          </w:tcPr>
          <w:p w14:paraId="25B7D31F" w14:textId="77777777" w:rsidR="002F4AE8" w:rsidRDefault="0069759E">
            <w:pPr>
              <w:pStyle w:val="TableParagraph"/>
              <w:spacing w:before="70"/>
              <w:ind w:left="105"/>
            </w:pPr>
            <w:r>
              <w:t>Use of geological maps, block diagrams, boreholes, cross- sections and photographs to interpret the geology o</w:t>
            </w:r>
            <w:r>
              <w:t>f an area.</w:t>
            </w:r>
          </w:p>
          <w:p w14:paraId="25B7D320" w14:textId="77777777" w:rsidR="002F4AE8" w:rsidRDefault="002F4AE8">
            <w:pPr>
              <w:pStyle w:val="TableParagraph"/>
              <w:rPr>
                <w:rFonts w:ascii="Times New Roman"/>
              </w:rPr>
            </w:pPr>
          </w:p>
          <w:p w14:paraId="25B7D321" w14:textId="77777777" w:rsidR="002F4AE8" w:rsidRDefault="0069759E">
            <w:pPr>
              <w:pStyle w:val="TableParagraph"/>
              <w:ind w:left="105" w:right="314"/>
            </w:pPr>
            <w:r>
              <w:t>Construction of geological cross-sections from simplified geological maps.</w:t>
            </w:r>
          </w:p>
        </w:tc>
        <w:tc>
          <w:tcPr>
            <w:tcW w:w="3003" w:type="dxa"/>
            <w:vMerge w:val="restart"/>
          </w:tcPr>
          <w:p w14:paraId="25B7D322" w14:textId="77777777" w:rsidR="002F4AE8" w:rsidRDefault="002F4AE8">
            <w:pPr>
              <w:pStyle w:val="TableParagraph"/>
              <w:rPr>
                <w:rFonts w:ascii="Times New Roman"/>
              </w:rPr>
            </w:pPr>
          </w:p>
        </w:tc>
      </w:tr>
      <w:tr w:rsidR="002F4AE8" w14:paraId="25B7D327" w14:textId="77777777">
        <w:trPr>
          <w:trHeight w:val="1453"/>
        </w:trPr>
        <w:tc>
          <w:tcPr>
            <w:tcW w:w="2907" w:type="dxa"/>
            <w:tcBorders>
              <w:top w:val="nil"/>
            </w:tcBorders>
          </w:tcPr>
          <w:p w14:paraId="25B7D324" w14:textId="77777777" w:rsidR="002F4AE8" w:rsidRDefault="002F4AE8">
            <w:pPr>
              <w:pStyle w:val="TableParagraph"/>
              <w:rPr>
                <w:rFonts w:ascii="Times New Roman"/>
              </w:rPr>
            </w:pPr>
          </w:p>
        </w:tc>
        <w:tc>
          <w:tcPr>
            <w:tcW w:w="3348" w:type="dxa"/>
            <w:tcBorders>
              <w:top w:val="nil"/>
            </w:tcBorders>
          </w:tcPr>
          <w:p w14:paraId="25B7D325" w14:textId="77777777" w:rsidR="002F4AE8" w:rsidRDefault="0069759E">
            <w:pPr>
              <w:pStyle w:val="TableParagraph"/>
              <w:spacing w:before="116"/>
              <w:ind w:left="105" w:right="159"/>
            </w:pPr>
            <w:r>
              <w:t>Ordering the geological sequence of events in an area from the study of a simplified geological map and/or section.</w:t>
            </w:r>
          </w:p>
        </w:tc>
        <w:tc>
          <w:tcPr>
            <w:tcW w:w="3003" w:type="dxa"/>
            <w:vMerge/>
            <w:tcBorders>
              <w:top w:val="nil"/>
            </w:tcBorders>
          </w:tcPr>
          <w:p w14:paraId="25B7D326" w14:textId="77777777" w:rsidR="002F4AE8" w:rsidRDefault="002F4AE8">
            <w:pPr>
              <w:rPr>
                <w:sz w:val="2"/>
                <w:szCs w:val="2"/>
              </w:rPr>
            </w:pPr>
          </w:p>
        </w:tc>
      </w:tr>
    </w:tbl>
    <w:p w14:paraId="25B7D328" w14:textId="77777777" w:rsidR="002F4AE8" w:rsidRDefault="002F4AE8">
      <w:pPr>
        <w:rPr>
          <w:sz w:val="2"/>
          <w:szCs w:val="2"/>
        </w:rPr>
        <w:sectPr w:rsidR="002F4AE8">
          <w:pgSz w:w="11920" w:h="16850"/>
          <w:pgMar w:top="1220" w:right="440" w:bottom="1260" w:left="900" w:header="353" w:footer="1074" w:gutter="0"/>
          <w:cols w:space="720"/>
        </w:sectPr>
      </w:pPr>
    </w:p>
    <w:p w14:paraId="25B7D329"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348"/>
        <w:gridCol w:w="3003"/>
      </w:tblGrid>
      <w:tr w:rsidR="002F4AE8" w14:paraId="25B7D32B" w14:textId="77777777">
        <w:trPr>
          <w:trHeight w:val="671"/>
        </w:trPr>
        <w:tc>
          <w:tcPr>
            <w:tcW w:w="9258" w:type="dxa"/>
            <w:gridSpan w:val="3"/>
            <w:shd w:val="clear" w:color="auto" w:fill="2955A1"/>
          </w:tcPr>
          <w:p w14:paraId="25B7D32A" w14:textId="77777777" w:rsidR="002F4AE8" w:rsidRDefault="0069759E">
            <w:pPr>
              <w:pStyle w:val="TableParagraph"/>
              <w:spacing w:before="175"/>
              <w:ind w:left="2753"/>
              <w:rPr>
                <w:b/>
                <w:sz w:val="28"/>
              </w:rPr>
            </w:pPr>
            <w:r>
              <w:rPr>
                <w:color w:val="FFFFFF"/>
                <w:sz w:val="28"/>
              </w:rPr>
              <w:t xml:space="preserve">Topic F3: </w:t>
            </w:r>
            <w:r>
              <w:rPr>
                <w:b/>
                <w:color w:val="FFFFFF"/>
                <w:sz w:val="28"/>
              </w:rPr>
              <w:t>TIME AND CHANGE</w:t>
            </w:r>
          </w:p>
        </w:tc>
      </w:tr>
      <w:tr w:rsidR="002F4AE8" w14:paraId="25B7D32D" w14:textId="77777777">
        <w:trPr>
          <w:trHeight w:val="1149"/>
        </w:trPr>
        <w:tc>
          <w:tcPr>
            <w:tcW w:w="9258" w:type="dxa"/>
            <w:gridSpan w:val="3"/>
            <w:shd w:val="clear" w:color="auto" w:fill="DBE4F0"/>
          </w:tcPr>
          <w:p w14:paraId="25B7D32C" w14:textId="77777777" w:rsidR="002F4AE8" w:rsidRDefault="0069759E">
            <w:pPr>
              <w:pStyle w:val="TableParagraph"/>
              <w:spacing w:before="67"/>
              <w:ind w:left="1701" w:right="614" w:hanging="1505"/>
              <w:rPr>
                <w:b/>
                <w:sz w:val="28"/>
              </w:rPr>
            </w:pPr>
            <w:r>
              <w:rPr>
                <w:sz w:val="28"/>
              </w:rPr>
              <w:t xml:space="preserve">Key Idea 1: </w:t>
            </w:r>
            <w:r>
              <w:rPr>
                <w:b/>
                <w:sz w:val="28"/>
              </w:rPr>
              <w:t>Study of present day processes and organisms enables understanding of changes in the geological past</w:t>
            </w:r>
          </w:p>
        </w:tc>
      </w:tr>
      <w:tr w:rsidR="002F4AE8" w14:paraId="25B7D331" w14:textId="77777777">
        <w:trPr>
          <w:trHeight w:val="834"/>
        </w:trPr>
        <w:tc>
          <w:tcPr>
            <w:tcW w:w="2907" w:type="dxa"/>
          </w:tcPr>
          <w:p w14:paraId="25B7D32E" w14:textId="77777777" w:rsidR="002F4AE8" w:rsidRDefault="0069759E">
            <w:pPr>
              <w:pStyle w:val="TableParagraph"/>
              <w:spacing w:before="96"/>
              <w:ind w:left="479" w:right="151" w:hanging="65"/>
              <w:rPr>
                <w:b/>
                <w:sz w:val="28"/>
              </w:rPr>
            </w:pPr>
            <w:r>
              <w:rPr>
                <w:b/>
                <w:sz w:val="28"/>
              </w:rPr>
              <w:t>Knowledge and understanding</w:t>
            </w:r>
          </w:p>
        </w:tc>
        <w:tc>
          <w:tcPr>
            <w:tcW w:w="3348" w:type="dxa"/>
          </w:tcPr>
          <w:p w14:paraId="25B7D32F" w14:textId="77777777" w:rsidR="002F4AE8" w:rsidRDefault="0069759E">
            <w:pPr>
              <w:pStyle w:val="TableParagraph"/>
              <w:spacing w:before="96"/>
              <w:ind w:left="1034" w:hanging="857"/>
              <w:rPr>
                <w:b/>
                <w:sz w:val="28"/>
              </w:rPr>
            </w:pPr>
            <w:r>
              <w:rPr>
                <w:b/>
                <w:sz w:val="28"/>
              </w:rPr>
              <w:t>Geological techniques and skills</w:t>
            </w:r>
          </w:p>
        </w:tc>
        <w:tc>
          <w:tcPr>
            <w:tcW w:w="3003" w:type="dxa"/>
          </w:tcPr>
          <w:p w14:paraId="25B7D330" w14:textId="77777777" w:rsidR="002F4AE8" w:rsidRDefault="0069759E">
            <w:pPr>
              <w:pStyle w:val="TableParagraph"/>
              <w:spacing w:before="256"/>
              <w:ind w:left="778"/>
              <w:rPr>
                <w:b/>
                <w:sz w:val="28"/>
              </w:rPr>
            </w:pPr>
            <w:r>
              <w:rPr>
                <w:b/>
                <w:sz w:val="28"/>
              </w:rPr>
              <w:t>Comments</w:t>
            </w:r>
          </w:p>
        </w:tc>
      </w:tr>
      <w:tr w:rsidR="002F4AE8" w14:paraId="25B7D335" w14:textId="77777777">
        <w:trPr>
          <w:trHeight w:val="3463"/>
        </w:trPr>
        <w:tc>
          <w:tcPr>
            <w:tcW w:w="2907" w:type="dxa"/>
          </w:tcPr>
          <w:p w14:paraId="25B7D332" w14:textId="77777777" w:rsidR="002F4AE8" w:rsidRDefault="0069759E">
            <w:pPr>
              <w:pStyle w:val="TableParagraph"/>
              <w:spacing w:before="70"/>
              <w:ind w:left="470" w:right="174" w:hanging="360"/>
            </w:pPr>
            <w:r>
              <w:t xml:space="preserve">a. </w:t>
            </w:r>
            <w:r>
              <w:rPr>
                <w:spacing w:val="-4"/>
              </w:rPr>
              <w:t xml:space="preserve">Much </w:t>
            </w:r>
            <w:r>
              <w:t xml:space="preserve">of the rock record can be interpreted </w:t>
            </w:r>
            <w:r>
              <w:rPr>
                <w:spacing w:val="-4"/>
              </w:rPr>
              <w:t xml:space="preserve">in </w:t>
            </w:r>
            <w:r>
              <w:t xml:space="preserve">terms </w:t>
            </w:r>
            <w:r>
              <w:rPr>
                <w:spacing w:val="-3"/>
              </w:rPr>
              <w:t xml:space="preserve">of </w:t>
            </w:r>
            <w:r>
              <w:t xml:space="preserve">geological processes that are operating today by applying the </w:t>
            </w:r>
            <w:r>
              <w:rPr>
                <w:spacing w:val="-3"/>
              </w:rPr>
              <w:t xml:space="preserve">Principle </w:t>
            </w:r>
            <w:r>
              <w:t>of Uniformitarianism: the present is the key to the</w:t>
            </w:r>
            <w:r>
              <w:rPr>
                <w:spacing w:val="-5"/>
              </w:rPr>
              <w:t xml:space="preserve"> </w:t>
            </w:r>
            <w:r>
              <w:t>past.</w:t>
            </w:r>
          </w:p>
        </w:tc>
        <w:tc>
          <w:tcPr>
            <w:tcW w:w="3348" w:type="dxa"/>
          </w:tcPr>
          <w:p w14:paraId="25B7D333" w14:textId="77777777" w:rsidR="002F4AE8" w:rsidRDefault="0069759E">
            <w:pPr>
              <w:pStyle w:val="TableParagraph"/>
              <w:spacing w:before="70"/>
              <w:ind w:left="105" w:right="159"/>
            </w:pPr>
            <w:r>
              <w:t xml:space="preserve">Investigation of the development of </w:t>
            </w:r>
            <w:r>
              <w:rPr>
                <w:i/>
              </w:rPr>
              <w:t xml:space="preserve">uniformitarianism </w:t>
            </w:r>
            <w:r>
              <w:t xml:space="preserve">and the </w:t>
            </w:r>
            <w:r>
              <w:rPr>
                <w:i/>
              </w:rPr>
              <w:t>rock cycle mod</w:t>
            </w:r>
            <w:r>
              <w:rPr>
                <w:i/>
              </w:rPr>
              <w:t xml:space="preserve">el </w:t>
            </w:r>
            <w:r>
              <w:t>over time and the contributions of James Hutton and William Smith.</w:t>
            </w:r>
          </w:p>
        </w:tc>
        <w:tc>
          <w:tcPr>
            <w:tcW w:w="3003" w:type="dxa"/>
          </w:tcPr>
          <w:p w14:paraId="25B7D334" w14:textId="77777777" w:rsidR="002F4AE8" w:rsidRDefault="0069759E">
            <w:pPr>
              <w:pStyle w:val="TableParagraph"/>
              <w:spacing w:before="70"/>
              <w:ind w:left="111" w:right="142"/>
            </w:pPr>
            <w:r>
              <w:t>Candidates should be able to apply the Principle of Uniformitarianism to evidence of rock cycle processes through Deep Time. A simple understanding of the contributions made by James Hut</w:t>
            </w:r>
            <w:r>
              <w:t>ton (unconformity, Deep Time) and William Smith (principle of faunal succession, first geological map).</w:t>
            </w:r>
          </w:p>
        </w:tc>
      </w:tr>
      <w:tr w:rsidR="002F4AE8" w14:paraId="25B7D339" w14:textId="77777777">
        <w:trPr>
          <w:trHeight w:val="1780"/>
        </w:trPr>
        <w:tc>
          <w:tcPr>
            <w:tcW w:w="2907" w:type="dxa"/>
          </w:tcPr>
          <w:p w14:paraId="25B7D336" w14:textId="77777777" w:rsidR="002F4AE8" w:rsidRDefault="0069759E">
            <w:pPr>
              <w:pStyle w:val="TableParagraph"/>
              <w:spacing w:before="70"/>
              <w:ind w:left="470" w:right="151" w:hanging="360"/>
            </w:pPr>
            <w:r>
              <w:t>b. The study of modern environments enables an interpretation of the sedimentary rock record within the rock cycle model.</w:t>
            </w:r>
          </w:p>
        </w:tc>
        <w:tc>
          <w:tcPr>
            <w:tcW w:w="3348" w:type="dxa"/>
          </w:tcPr>
          <w:p w14:paraId="25B7D337" w14:textId="77777777" w:rsidR="002F4AE8" w:rsidRDefault="002F4AE8">
            <w:pPr>
              <w:pStyle w:val="TableParagraph"/>
              <w:rPr>
                <w:rFonts w:ascii="Times New Roman"/>
              </w:rPr>
            </w:pPr>
          </w:p>
        </w:tc>
        <w:tc>
          <w:tcPr>
            <w:tcW w:w="3003" w:type="dxa"/>
          </w:tcPr>
          <w:p w14:paraId="25B7D338" w14:textId="77777777" w:rsidR="002F4AE8" w:rsidRDefault="002F4AE8">
            <w:pPr>
              <w:pStyle w:val="TableParagraph"/>
              <w:rPr>
                <w:rFonts w:ascii="Times New Roman"/>
              </w:rPr>
            </w:pPr>
          </w:p>
        </w:tc>
      </w:tr>
      <w:tr w:rsidR="002F4AE8" w14:paraId="25B7D33F" w14:textId="77777777">
        <w:trPr>
          <w:trHeight w:val="3506"/>
        </w:trPr>
        <w:tc>
          <w:tcPr>
            <w:tcW w:w="2907" w:type="dxa"/>
          </w:tcPr>
          <w:p w14:paraId="25B7D33A" w14:textId="77777777" w:rsidR="002F4AE8" w:rsidRDefault="0069759E">
            <w:pPr>
              <w:pStyle w:val="TableParagraph"/>
              <w:spacing w:before="70"/>
              <w:ind w:left="470" w:right="127" w:hanging="360"/>
            </w:pPr>
            <w:r>
              <w:t xml:space="preserve">c. The basic unit </w:t>
            </w:r>
            <w:r>
              <w:rPr>
                <w:spacing w:val="-6"/>
              </w:rPr>
              <w:t xml:space="preserve">of </w:t>
            </w:r>
            <w:r>
              <w:t xml:space="preserve">sedimentary geology is the </w:t>
            </w:r>
            <w:r>
              <w:rPr>
                <w:i/>
              </w:rPr>
              <w:t xml:space="preserve">facies </w:t>
            </w:r>
            <w:r>
              <w:rPr>
                <w:spacing w:val="-4"/>
              </w:rPr>
              <w:t xml:space="preserve">which </w:t>
            </w:r>
            <w:r>
              <w:t>reflects the</w:t>
            </w:r>
            <w:r>
              <w:rPr>
                <w:spacing w:val="-27"/>
              </w:rPr>
              <w:t xml:space="preserve"> </w:t>
            </w:r>
            <w:r>
              <w:t>depositional environment: lithofacies,</w:t>
            </w:r>
            <w:r>
              <w:rPr>
                <w:spacing w:val="-3"/>
              </w:rPr>
              <w:t xml:space="preserve"> </w:t>
            </w:r>
            <w:r>
              <w:t>biofacies.</w:t>
            </w:r>
          </w:p>
        </w:tc>
        <w:tc>
          <w:tcPr>
            <w:tcW w:w="3348" w:type="dxa"/>
          </w:tcPr>
          <w:p w14:paraId="25B7D33B" w14:textId="77777777" w:rsidR="002F4AE8" w:rsidRDefault="002F4AE8">
            <w:pPr>
              <w:pStyle w:val="TableParagraph"/>
              <w:rPr>
                <w:rFonts w:ascii="Times New Roman"/>
              </w:rPr>
            </w:pPr>
          </w:p>
        </w:tc>
        <w:tc>
          <w:tcPr>
            <w:tcW w:w="3003" w:type="dxa"/>
          </w:tcPr>
          <w:p w14:paraId="25B7D33C" w14:textId="77777777" w:rsidR="002F4AE8" w:rsidRDefault="0069759E">
            <w:pPr>
              <w:pStyle w:val="TableParagraph"/>
              <w:spacing w:before="70"/>
              <w:ind w:left="111" w:right="169"/>
            </w:pPr>
            <w:r>
              <w:t>Candidates should be aware that facies relates to the sum total of all the characteristics of a rock (composition, texture, fossil content) of a given age that change laterally.</w:t>
            </w:r>
          </w:p>
          <w:p w14:paraId="25B7D33D" w14:textId="77777777" w:rsidR="002F4AE8" w:rsidRDefault="0069759E">
            <w:pPr>
              <w:pStyle w:val="TableParagraph"/>
              <w:ind w:left="111"/>
            </w:pPr>
            <w:r>
              <w:t>Lithofacies: a mappable unit based on petrological characters (e.g. texture and mineralogy)</w:t>
            </w:r>
          </w:p>
          <w:p w14:paraId="25B7D33E" w14:textId="77777777" w:rsidR="002F4AE8" w:rsidRDefault="0069759E">
            <w:pPr>
              <w:pStyle w:val="TableParagraph"/>
              <w:ind w:left="111"/>
            </w:pPr>
            <w:r>
              <w:t>Biofacies: a mappable unit based on fossil content.</w:t>
            </w:r>
          </w:p>
        </w:tc>
      </w:tr>
    </w:tbl>
    <w:p w14:paraId="25B7D340" w14:textId="77777777" w:rsidR="002F4AE8" w:rsidRDefault="002F4AE8">
      <w:pPr>
        <w:sectPr w:rsidR="002F4AE8">
          <w:pgSz w:w="11920" w:h="16850"/>
          <w:pgMar w:top="1220" w:right="440" w:bottom="1260" w:left="900" w:header="353" w:footer="1074" w:gutter="0"/>
          <w:cols w:space="720"/>
        </w:sectPr>
      </w:pPr>
    </w:p>
    <w:p w14:paraId="25B7D341"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731"/>
        <w:gridCol w:w="2622"/>
      </w:tblGrid>
      <w:tr w:rsidR="002F4AE8" w14:paraId="25B7D345" w14:textId="77777777">
        <w:trPr>
          <w:trHeight w:val="854"/>
        </w:trPr>
        <w:tc>
          <w:tcPr>
            <w:tcW w:w="2907" w:type="dxa"/>
          </w:tcPr>
          <w:p w14:paraId="25B7D342" w14:textId="77777777" w:rsidR="002F4AE8" w:rsidRDefault="0069759E">
            <w:pPr>
              <w:pStyle w:val="TableParagraph"/>
              <w:spacing w:before="103" w:line="242" w:lineRule="auto"/>
              <w:ind w:left="479" w:right="151" w:hanging="65"/>
              <w:rPr>
                <w:b/>
                <w:sz w:val="28"/>
              </w:rPr>
            </w:pPr>
            <w:r>
              <w:rPr>
                <w:b/>
                <w:sz w:val="28"/>
              </w:rPr>
              <w:t>Knowledge and understanding</w:t>
            </w:r>
          </w:p>
        </w:tc>
        <w:tc>
          <w:tcPr>
            <w:tcW w:w="3731" w:type="dxa"/>
          </w:tcPr>
          <w:p w14:paraId="25B7D343" w14:textId="77777777" w:rsidR="002F4AE8" w:rsidRDefault="0069759E">
            <w:pPr>
              <w:pStyle w:val="TableParagraph"/>
              <w:spacing w:before="103" w:line="242" w:lineRule="auto"/>
              <w:ind w:left="1224" w:right="179" w:hanging="855"/>
              <w:rPr>
                <w:b/>
                <w:sz w:val="28"/>
              </w:rPr>
            </w:pPr>
            <w:r>
              <w:rPr>
                <w:b/>
                <w:sz w:val="28"/>
              </w:rPr>
              <w:t>Geological techniques and skills</w:t>
            </w:r>
          </w:p>
        </w:tc>
        <w:tc>
          <w:tcPr>
            <w:tcW w:w="2622" w:type="dxa"/>
          </w:tcPr>
          <w:p w14:paraId="25B7D344" w14:textId="77777777" w:rsidR="002F4AE8" w:rsidRDefault="0069759E">
            <w:pPr>
              <w:pStyle w:val="TableParagraph"/>
              <w:spacing w:before="264"/>
              <w:ind w:left="584"/>
              <w:rPr>
                <w:b/>
                <w:sz w:val="28"/>
              </w:rPr>
            </w:pPr>
            <w:r>
              <w:rPr>
                <w:b/>
                <w:sz w:val="28"/>
              </w:rPr>
              <w:t>Comments</w:t>
            </w:r>
          </w:p>
        </w:tc>
      </w:tr>
      <w:tr w:rsidR="002F4AE8" w14:paraId="25B7D351" w14:textId="77777777">
        <w:trPr>
          <w:trHeight w:val="7487"/>
        </w:trPr>
        <w:tc>
          <w:tcPr>
            <w:tcW w:w="2907" w:type="dxa"/>
            <w:tcBorders>
              <w:bottom w:val="nil"/>
            </w:tcBorders>
          </w:tcPr>
          <w:p w14:paraId="25B7D346" w14:textId="77777777" w:rsidR="002F4AE8" w:rsidRDefault="0069759E">
            <w:pPr>
              <w:pStyle w:val="TableParagraph"/>
              <w:spacing w:before="70"/>
              <w:ind w:left="470" w:right="82" w:hanging="360"/>
            </w:pPr>
            <w:r>
              <w:t>d. Fossils are evidence of former life preserved in rocks. They provide information on the nature of ancient organisms and palaeoenvironmental conditions.</w:t>
            </w:r>
          </w:p>
        </w:tc>
        <w:tc>
          <w:tcPr>
            <w:tcW w:w="3731" w:type="dxa"/>
            <w:tcBorders>
              <w:bottom w:val="nil"/>
            </w:tcBorders>
          </w:tcPr>
          <w:p w14:paraId="25B7D347" w14:textId="77777777" w:rsidR="002F4AE8" w:rsidRDefault="0069759E">
            <w:pPr>
              <w:pStyle w:val="TableParagraph"/>
              <w:spacing w:before="70" w:line="244" w:lineRule="auto"/>
              <w:ind w:left="105" w:right="179"/>
            </w:pPr>
            <w:r>
              <w:t>Appreciation of the basic distinctions between the following fossil groups based on their hard parts:</w:t>
            </w:r>
          </w:p>
          <w:p w14:paraId="25B7D348" w14:textId="77777777" w:rsidR="002F4AE8" w:rsidRDefault="0069759E">
            <w:pPr>
              <w:pStyle w:val="TableParagraph"/>
              <w:numPr>
                <w:ilvl w:val="0"/>
                <w:numId w:val="94"/>
              </w:numPr>
              <w:tabs>
                <w:tab w:val="left" w:pos="466"/>
              </w:tabs>
              <w:spacing w:before="7"/>
              <w:ind w:right="367"/>
              <w:jc w:val="both"/>
            </w:pPr>
            <w:r>
              <w:rPr>
                <w:b/>
              </w:rPr>
              <w:t>brachiopods (marine)</w:t>
            </w:r>
            <w:r>
              <w:t xml:space="preserve">: </w:t>
            </w:r>
            <w:r>
              <w:rPr>
                <w:spacing w:val="-3"/>
              </w:rPr>
              <w:t xml:space="preserve">shell </w:t>
            </w:r>
            <w:r>
              <w:t xml:space="preserve">shape and </w:t>
            </w:r>
            <w:r>
              <w:rPr>
                <w:spacing w:val="-3"/>
              </w:rPr>
              <w:t xml:space="preserve">symmetry, </w:t>
            </w:r>
            <w:r>
              <w:t xml:space="preserve">pedicle and brachial </w:t>
            </w:r>
            <w:r>
              <w:rPr>
                <w:spacing w:val="-3"/>
              </w:rPr>
              <w:t xml:space="preserve">valves, </w:t>
            </w:r>
            <w:r>
              <w:t>foramen, hinge line, muscle</w:t>
            </w:r>
            <w:r>
              <w:rPr>
                <w:spacing w:val="-11"/>
              </w:rPr>
              <w:t xml:space="preserve"> </w:t>
            </w:r>
            <w:r>
              <w:t>scars</w:t>
            </w:r>
          </w:p>
          <w:p w14:paraId="25B7D349" w14:textId="77777777" w:rsidR="002F4AE8" w:rsidRDefault="0069759E">
            <w:pPr>
              <w:pStyle w:val="TableParagraph"/>
              <w:numPr>
                <w:ilvl w:val="0"/>
                <w:numId w:val="94"/>
              </w:numPr>
              <w:tabs>
                <w:tab w:val="left" w:pos="465"/>
                <w:tab w:val="left" w:pos="466"/>
              </w:tabs>
              <w:spacing w:line="242" w:lineRule="auto"/>
              <w:ind w:right="242"/>
            </w:pPr>
            <w:r>
              <w:rPr>
                <w:b/>
              </w:rPr>
              <w:t>bivalves</w:t>
            </w:r>
            <w:r>
              <w:rPr>
                <w:b/>
                <w:spacing w:val="-30"/>
              </w:rPr>
              <w:t xml:space="preserve"> </w:t>
            </w:r>
            <w:r>
              <w:rPr>
                <w:b/>
              </w:rPr>
              <w:t>(marine/freshwater)</w:t>
            </w:r>
            <w:r>
              <w:t xml:space="preserve">: shape and symmetry </w:t>
            </w:r>
            <w:r>
              <w:rPr>
                <w:spacing w:val="-3"/>
              </w:rPr>
              <w:t>of</w:t>
            </w:r>
            <w:r>
              <w:rPr>
                <w:spacing w:val="-29"/>
              </w:rPr>
              <w:t xml:space="preserve"> </w:t>
            </w:r>
            <w:r>
              <w:t xml:space="preserve">valves, number and size </w:t>
            </w:r>
            <w:r>
              <w:rPr>
                <w:spacing w:val="-3"/>
              </w:rPr>
              <w:t xml:space="preserve">of muscle </w:t>
            </w:r>
            <w:r>
              <w:t xml:space="preserve">scars, hinge line, teeth </w:t>
            </w:r>
            <w:r>
              <w:rPr>
                <w:spacing w:val="-3"/>
              </w:rPr>
              <w:t xml:space="preserve">and </w:t>
            </w:r>
            <w:r>
              <w:t>sockets, gape, pallial line and sinus,</w:t>
            </w:r>
            <w:r>
              <w:rPr>
                <w:spacing w:val="2"/>
              </w:rPr>
              <w:t xml:space="preserve"> </w:t>
            </w:r>
            <w:r>
              <w:rPr>
                <w:spacing w:val="-3"/>
              </w:rPr>
              <w:t>umbones</w:t>
            </w:r>
          </w:p>
          <w:p w14:paraId="25B7D34A" w14:textId="77777777" w:rsidR="002F4AE8" w:rsidRDefault="0069759E">
            <w:pPr>
              <w:pStyle w:val="TableParagraph"/>
              <w:numPr>
                <w:ilvl w:val="0"/>
                <w:numId w:val="94"/>
              </w:numPr>
              <w:tabs>
                <w:tab w:val="left" w:pos="465"/>
                <w:tab w:val="left" w:pos="466"/>
              </w:tabs>
              <w:spacing w:before="9" w:line="237" w:lineRule="auto"/>
              <w:ind w:right="127"/>
            </w:pPr>
            <w:r>
              <w:rPr>
                <w:b/>
              </w:rPr>
              <w:t>cephalopods (marine)</w:t>
            </w:r>
            <w:r>
              <w:t>: suture line, coiled and chambered</w:t>
            </w:r>
            <w:r>
              <w:rPr>
                <w:spacing w:val="-31"/>
              </w:rPr>
              <w:t xml:space="preserve"> </w:t>
            </w:r>
            <w:r>
              <w:t>shell</w:t>
            </w:r>
          </w:p>
          <w:p w14:paraId="25B7D34B" w14:textId="77777777" w:rsidR="002F4AE8" w:rsidRDefault="0069759E">
            <w:pPr>
              <w:pStyle w:val="TableParagraph"/>
              <w:numPr>
                <w:ilvl w:val="0"/>
                <w:numId w:val="94"/>
              </w:numPr>
              <w:tabs>
                <w:tab w:val="left" w:pos="465"/>
                <w:tab w:val="left" w:pos="466"/>
              </w:tabs>
              <w:spacing w:before="4" w:line="237" w:lineRule="auto"/>
              <w:ind w:right="825"/>
            </w:pPr>
            <w:r>
              <w:rPr>
                <w:b/>
              </w:rPr>
              <w:t>corals (marine)</w:t>
            </w:r>
            <w:r>
              <w:t>:</w:t>
            </w:r>
            <w:r>
              <w:rPr>
                <w:spacing w:val="-29"/>
              </w:rPr>
              <w:t xml:space="preserve"> </w:t>
            </w:r>
            <w:r>
              <w:t>colonial solitary,</w:t>
            </w:r>
            <w:r>
              <w:rPr>
                <w:spacing w:val="2"/>
              </w:rPr>
              <w:t xml:space="preserve"> </w:t>
            </w:r>
            <w:r>
              <w:t>septa</w:t>
            </w:r>
          </w:p>
          <w:p w14:paraId="25B7D34C" w14:textId="77777777" w:rsidR="002F4AE8" w:rsidRDefault="0069759E">
            <w:pPr>
              <w:pStyle w:val="TableParagraph"/>
              <w:numPr>
                <w:ilvl w:val="0"/>
                <w:numId w:val="94"/>
              </w:numPr>
              <w:tabs>
                <w:tab w:val="left" w:pos="467"/>
                <w:tab w:val="left" w:pos="468"/>
              </w:tabs>
              <w:spacing w:before="1" w:line="242" w:lineRule="auto"/>
              <w:ind w:left="467" w:right="352" w:hanging="362"/>
            </w:pPr>
            <w:r>
              <w:rPr>
                <w:b/>
              </w:rPr>
              <w:t>trilobites (marine)</w:t>
            </w:r>
            <w:r>
              <w:t>:</w:t>
            </w:r>
            <w:r>
              <w:rPr>
                <w:spacing w:val="-15"/>
              </w:rPr>
              <w:t xml:space="preserve"> </w:t>
            </w:r>
            <w:r>
              <w:rPr>
                <w:spacing w:val="-4"/>
              </w:rPr>
              <w:t xml:space="preserve">cephalon, </w:t>
            </w:r>
            <w:r>
              <w:t xml:space="preserve">glabella, genal spines, </w:t>
            </w:r>
            <w:r>
              <w:rPr>
                <w:spacing w:val="-3"/>
              </w:rPr>
              <w:t xml:space="preserve">eyes, </w:t>
            </w:r>
            <w:r>
              <w:t xml:space="preserve">thorax, number </w:t>
            </w:r>
            <w:r>
              <w:rPr>
                <w:spacing w:val="-3"/>
              </w:rPr>
              <w:t xml:space="preserve">of </w:t>
            </w:r>
            <w:r>
              <w:t>thoracic segments,</w:t>
            </w:r>
            <w:r>
              <w:rPr>
                <w:spacing w:val="-3"/>
              </w:rPr>
              <w:t xml:space="preserve"> </w:t>
            </w:r>
            <w:r>
              <w:t>pygidiu</w:t>
            </w:r>
            <w:r>
              <w:t>m</w:t>
            </w:r>
          </w:p>
          <w:p w14:paraId="25B7D34D" w14:textId="77777777" w:rsidR="002F4AE8" w:rsidRDefault="0069759E">
            <w:pPr>
              <w:pStyle w:val="TableParagraph"/>
              <w:numPr>
                <w:ilvl w:val="0"/>
                <w:numId w:val="94"/>
              </w:numPr>
              <w:tabs>
                <w:tab w:val="left" w:pos="467"/>
                <w:tab w:val="left" w:pos="468"/>
              </w:tabs>
              <w:spacing w:before="17"/>
              <w:ind w:left="467" w:right="465"/>
            </w:pPr>
            <w:r>
              <w:rPr>
                <w:b/>
              </w:rPr>
              <w:t>graptolites (marine)</w:t>
            </w:r>
            <w:r>
              <w:t>:</w:t>
            </w:r>
            <w:r>
              <w:rPr>
                <w:spacing w:val="-19"/>
              </w:rPr>
              <w:t xml:space="preserve"> </w:t>
            </w:r>
            <w:r>
              <w:rPr>
                <w:spacing w:val="-3"/>
              </w:rPr>
              <w:t xml:space="preserve">stipes, </w:t>
            </w:r>
            <w:r>
              <w:t>thecae</w:t>
            </w:r>
          </w:p>
          <w:p w14:paraId="25B7D34E" w14:textId="77777777" w:rsidR="002F4AE8" w:rsidRDefault="0069759E">
            <w:pPr>
              <w:pStyle w:val="TableParagraph"/>
              <w:numPr>
                <w:ilvl w:val="0"/>
                <w:numId w:val="94"/>
              </w:numPr>
              <w:tabs>
                <w:tab w:val="left" w:pos="467"/>
                <w:tab w:val="left" w:pos="468"/>
              </w:tabs>
              <w:spacing w:before="1"/>
              <w:ind w:left="467" w:right="268" w:hanging="362"/>
            </w:pPr>
            <w:r>
              <w:rPr>
                <w:b/>
              </w:rPr>
              <w:t>plants (terrestrial)</w:t>
            </w:r>
            <w:r>
              <w:t>: leaf,</w:t>
            </w:r>
            <w:r>
              <w:rPr>
                <w:spacing w:val="-40"/>
              </w:rPr>
              <w:t xml:space="preserve"> </w:t>
            </w:r>
            <w:r>
              <w:t>stem, root</w:t>
            </w:r>
          </w:p>
          <w:p w14:paraId="25B7D34F" w14:textId="77777777" w:rsidR="002F4AE8" w:rsidRDefault="0069759E">
            <w:pPr>
              <w:pStyle w:val="TableParagraph"/>
              <w:numPr>
                <w:ilvl w:val="0"/>
                <w:numId w:val="94"/>
              </w:numPr>
              <w:tabs>
                <w:tab w:val="left" w:pos="467"/>
                <w:tab w:val="left" w:pos="468"/>
              </w:tabs>
              <w:spacing w:before="1"/>
              <w:ind w:left="467" w:right="261" w:hanging="362"/>
            </w:pPr>
            <w:r>
              <w:rPr>
                <w:b/>
              </w:rPr>
              <w:t xml:space="preserve">trace fossils </w:t>
            </w:r>
            <w:r>
              <w:t>(tracks and</w:t>
            </w:r>
            <w:r>
              <w:rPr>
                <w:spacing w:val="-45"/>
              </w:rPr>
              <w:t xml:space="preserve"> </w:t>
            </w:r>
            <w:r>
              <w:t>trails, burrows, coprolites).</w:t>
            </w:r>
          </w:p>
        </w:tc>
        <w:tc>
          <w:tcPr>
            <w:tcW w:w="2622" w:type="dxa"/>
            <w:tcBorders>
              <w:bottom w:val="nil"/>
            </w:tcBorders>
          </w:tcPr>
          <w:p w14:paraId="25B7D350" w14:textId="77777777" w:rsidR="002F4AE8" w:rsidRDefault="0069759E">
            <w:pPr>
              <w:pStyle w:val="TableParagraph"/>
              <w:spacing w:before="70"/>
              <w:ind w:left="109"/>
            </w:pPr>
            <w:r>
              <w:t>Candidates are only required to have knowledge of those morphological features stated that are used to identify the group.</w:t>
            </w:r>
          </w:p>
        </w:tc>
      </w:tr>
      <w:tr w:rsidR="002F4AE8" w14:paraId="25B7D355" w14:textId="77777777">
        <w:trPr>
          <w:trHeight w:val="1226"/>
        </w:trPr>
        <w:tc>
          <w:tcPr>
            <w:tcW w:w="2907" w:type="dxa"/>
            <w:tcBorders>
              <w:top w:val="nil"/>
              <w:bottom w:val="nil"/>
            </w:tcBorders>
          </w:tcPr>
          <w:p w14:paraId="25B7D352" w14:textId="77777777" w:rsidR="002F4AE8" w:rsidRDefault="002F4AE8">
            <w:pPr>
              <w:pStyle w:val="TableParagraph"/>
              <w:rPr>
                <w:rFonts w:ascii="Times New Roman"/>
              </w:rPr>
            </w:pPr>
          </w:p>
        </w:tc>
        <w:tc>
          <w:tcPr>
            <w:tcW w:w="3731" w:type="dxa"/>
            <w:tcBorders>
              <w:top w:val="nil"/>
              <w:bottom w:val="nil"/>
            </w:tcBorders>
          </w:tcPr>
          <w:p w14:paraId="25B7D353" w14:textId="77777777" w:rsidR="002F4AE8" w:rsidRDefault="0069759E">
            <w:pPr>
              <w:pStyle w:val="TableParagraph"/>
              <w:spacing w:before="119"/>
              <w:ind w:left="107" w:right="179"/>
            </w:pPr>
            <w:r>
              <w:t>SP16: Application of classification systems using distinguishing characteristics to identify unknown fossils.</w:t>
            </w:r>
          </w:p>
        </w:tc>
        <w:tc>
          <w:tcPr>
            <w:tcW w:w="2622" w:type="dxa"/>
            <w:tcBorders>
              <w:top w:val="nil"/>
              <w:bottom w:val="nil"/>
            </w:tcBorders>
          </w:tcPr>
          <w:p w14:paraId="25B7D354" w14:textId="77777777" w:rsidR="002F4AE8" w:rsidRDefault="002F4AE8">
            <w:pPr>
              <w:pStyle w:val="TableParagraph"/>
              <w:rPr>
                <w:rFonts w:ascii="Times New Roman"/>
              </w:rPr>
            </w:pPr>
          </w:p>
        </w:tc>
      </w:tr>
      <w:tr w:rsidR="002F4AE8" w14:paraId="25B7D359" w14:textId="77777777">
        <w:trPr>
          <w:trHeight w:val="1210"/>
        </w:trPr>
        <w:tc>
          <w:tcPr>
            <w:tcW w:w="2907" w:type="dxa"/>
            <w:tcBorders>
              <w:top w:val="nil"/>
            </w:tcBorders>
          </w:tcPr>
          <w:p w14:paraId="25B7D356" w14:textId="77777777" w:rsidR="002F4AE8" w:rsidRDefault="002F4AE8">
            <w:pPr>
              <w:pStyle w:val="TableParagraph"/>
              <w:rPr>
                <w:rFonts w:ascii="Times New Roman"/>
              </w:rPr>
            </w:pPr>
          </w:p>
        </w:tc>
        <w:tc>
          <w:tcPr>
            <w:tcW w:w="3731" w:type="dxa"/>
            <w:tcBorders>
              <w:top w:val="nil"/>
            </w:tcBorders>
          </w:tcPr>
          <w:p w14:paraId="25B7D357" w14:textId="77777777" w:rsidR="002F4AE8" w:rsidRDefault="0069759E">
            <w:pPr>
              <w:pStyle w:val="TableParagraph"/>
              <w:spacing w:before="88"/>
              <w:ind w:left="105" w:right="179"/>
            </w:pPr>
            <w:r>
              <w:t>SP17: Production of scaled, annotated scientific drawings of fossils, using a light microscope, or hand lens observation.</w:t>
            </w:r>
          </w:p>
        </w:tc>
        <w:tc>
          <w:tcPr>
            <w:tcW w:w="2622" w:type="dxa"/>
            <w:tcBorders>
              <w:top w:val="nil"/>
            </w:tcBorders>
          </w:tcPr>
          <w:p w14:paraId="25B7D358" w14:textId="77777777" w:rsidR="002F4AE8" w:rsidRDefault="002F4AE8">
            <w:pPr>
              <w:pStyle w:val="TableParagraph"/>
              <w:rPr>
                <w:rFonts w:ascii="Times New Roman"/>
              </w:rPr>
            </w:pPr>
          </w:p>
        </w:tc>
      </w:tr>
      <w:tr w:rsidR="002F4AE8" w14:paraId="25B7D35F" w14:textId="77777777">
        <w:trPr>
          <w:trHeight w:val="2197"/>
        </w:trPr>
        <w:tc>
          <w:tcPr>
            <w:tcW w:w="2907" w:type="dxa"/>
          </w:tcPr>
          <w:p w14:paraId="25B7D35A" w14:textId="77777777" w:rsidR="002F4AE8" w:rsidRDefault="0069759E">
            <w:pPr>
              <w:pStyle w:val="TableParagraph"/>
              <w:numPr>
                <w:ilvl w:val="0"/>
                <w:numId w:val="93"/>
              </w:numPr>
              <w:tabs>
                <w:tab w:val="left" w:pos="471"/>
              </w:tabs>
              <w:spacing w:before="70"/>
              <w:ind w:right="409"/>
            </w:pPr>
            <w:r>
              <w:t xml:space="preserve">Fossil morphology </w:t>
            </w:r>
            <w:r>
              <w:rPr>
                <w:spacing w:val="-4"/>
              </w:rPr>
              <w:t xml:space="preserve">is </w:t>
            </w:r>
            <w:r>
              <w:t xml:space="preserve">used to interpret function/mode </w:t>
            </w:r>
            <w:r>
              <w:rPr>
                <w:spacing w:val="-3"/>
              </w:rPr>
              <w:t>of</w:t>
            </w:r>
            <w:r>
              <w:rPr>
                <w:spacing w:val="-22"/>
              </w:rPr>
              <w:t xml:space="preserve"> </w:t>
            </w:r>
            <w:r>
              <w:t>life:</w:t>
            </w:r>
          </w:p>
          <w:p w14:paraId="25B7D35B" w14:textId="77777777" w:rsidR="002F4AE8" w:rsidRDefault="0069759E">
            <w:pPr>
              <w:pStyle w:val="TableParagraph"/>
              <w:numPr>
                <w:ilvl w:val="1"/>
                <w:numId w:val="93"/>
              </w:numPr>
              <w:tabs>
                <w:tab w:val="left" w:pos="829"/>
                <w:tab w:val="left" w:pos="831"/>
              </w:tabs>
              <w:spacing w:before="4" w:line="237" w:lineRule="auto"/>
              <w:ind w:right="591"/>
            </w:pPr>
            <w:r>
              <w:t xml:space="preserve">bivalves </w:t>
            </w:r>
            <w:r>
              <w:rPr>
                <w:spacing w:val="-2"/>
              </w:rPr>
              <w:t xml:space="preserve">(burrowers/non </w:t>
            </w:r>
            <w:r>
              <w:t>burrowers)</w:t>
            </w:r>
          </w:p>
          <w:p w14:paraId="25B7D35C" w14:textId="77777777" w:rsidR="002F4AE8" w:rsidRDefault="0069759E">
            <w:pPr>
              <w:pStyle w:val="TableParagraph"/>
              <w:numPr>
                <w:ilvl w:val="1"/>
                <w:numId w:val="93"/>
              </w:numPr>
              <w:tabs>
                <w:tab w:val="left" w:pos="829"/>
                <w:tab w:val="left" w:pos="831"/>
              </w:tabs>
              <w:spacing w:before="3" w:line="237" w:lineRule="auto"/>
              <w:ind w:right="158"/>
            </w:pPr>
            <w:r>
              <w:t xml:space="preserve">trilobites </w:t>
            </w:r>
            <w:r>
              <w:rPr>
                <w:spacing w:val="-2"/>
              </w:rPr>
              <w:t>(benthonic/pelagic).</w:t>
            </w:r>
          </w:p>
        </w:tc>
        <w:tc>
          <w:tcPr>
            <w:tcW w:w="3731" w:type="dxa"/>
          </w:tcPr>
          <w:p w14:paraId="25B7D35D" w14:textId="77777777" w:rsidR="002F4AE8" w:rsidRDefault="002F4AE8">
            <w:pPr>
              <w:pStyle w:val="TableParagraph"/>
              <w:rPr>
                <w:rFonts w:ascii="Times New Roman"/>
              </w:rPr>
            </w:pPr>
          </w:p>
        </w:tc>
        <w:tc>
          <w:tcPr>
            <w:tcW w:w="2622" w:type="dxa"/>
          </w:tcPr>
          <w:p w14:paraId="25B7D35E" w14:textId="77777777" w:rsidR="002F4AE8" w:rsidRDefault="002F4AE8">
            <w:pPr>
              <w:pStyle w:val="TableParagraph"/>
              <w:rPr>
                <w:rFonts w:ascii="Times New Roman"/>
              </w:rPr>
            </w:pPr>
          </w:p>
        </w:tc>
      </w:tr>
    </w:tbl>
    <w:p w14:paraId="25B7D360" w14:textId="77777777" w:rsidR="002F4AE8" w:rsidRDefault="002F4AE8">
      <w:pPr>
        <w:rPr>
          <w:rFonts w:ascii="Times New Roman"/>
        </w:rPr>
        <w:sectPr w:rsidR="002F4AE8">
          <w:pgSz w:w="11920" w:h="16850"/>
          <w:pgMar w:top="1220" w:right="440" w:bottom="1260" w:left="900" w:header="353" w:footer="1074" w:gutter="0"/>
          <w:cols w:space="720"/>
        </w:sectPr>
      </w:pPr>
    </w:p>
    <w:p w14:paraId="25B7D361"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7"/>
        <w:gridCol w:w="3731"/>
        <w:gridCol w:w="2622"/>
      </w:tblGrid>
      <w:tr w:rsidR="002F4AE8" w14:paraId="25B7D366" w14:textId="77777777">
        <w:trPr>
          <w:trHeight w:val="897"/>
        </w:trPr>
        <w:tc>
          <w:tcPr>
            <w:tcW w:w="2907" w:type="dxa"/>
          </w:tcPr>
          <w:p w14:paraId="25B7D362" w14:textId="77777777" w:rsidR="002F4AE8" w:rsidRDefault="0069759E">
            <w:pPr>
              <w:pStyle w:val="TableParagraph"/>
              <w:spacing w:before="125" w:line="242" w:lineRule="auto"/>
              <w:ind w:left="479" w:right="151" w:hanging="65"/>
              <w:rPr>
                <w:b/>
                <w:sz w:val="28"/>
              </w:rPr>
            </w:pPr>
            <w:r>
              <w:rPr>
                <w:b/>
                <w:sz w:val="28"/>
              </w:rPr>
              <w:t>Knowledge and understanding</w:t>
            </w:r>
          </w:p>
        </w:tc>
        <w:tc>
          <w:tcPr>
            <w:tcW w:w="3731" w:type="dxa"/>
          </w:tcPr>
          <w:p w14:paraId="25B7D363" w14:textId="77777777" w:rsidR="002F4AE8" w:rsidRDefault="0069759E">
            <w:pPr>
              <w:pStyle w:val="TableParagraph"/>
              <w:spacing w:before="125" w:line="242" w:lineRule="auto"/>
              <w:ind w:left="1224" w:right="179" w:hanging="855"/>
              <w:rPr>
                <w:b/>
                <w:sz w:val="28"/>
              </w:rPr>
            </w:pPr>
            <w:r>
              <w:rPr>
                <w:b/>
                <w:sz w:val="28"/>
              </w:rPr>
              <w:t>Geological techniques and skills</w:t>
            </w:r>
          </w:p>
        </w:tc>
        <w:tc>
          <w:tcPr>
            <w:tcW w:w="2622" w:type="dxa"/>
          </w:tcPr>
          <w:p w14:paraId="25B7D364" w14:textId="77777777" w:rsidR="002F4AE8" w:rsidRDefault="002F4AE8">
            <w:pPr>
              <w:pStyle w:val="TableParagraph"/>
              <w:spacing w:before="9"/>
              <w:rPr>
                <w:rFonts w:ascii="Times New Roman"/>
                <w:sz w:val="24"/>
              </w:rPr>
            </w:pPr>
          </w:p>
          <w:p w14:paraId="25B7D365" w14:textId="77777777" w:rsidR="002F4AE8" w:rsidRDefault="0069759E">
            <w:pPr>
              <w:pStyle w:val="TableParagraph"/>
              <w:spacing w:before="1"/>
              <w:ind w:left="584"/>
              <w:rPr>
                <w:b/>
                <w:sz w:val="28"/>
              </w:rPr>
            </w:pPr>
            <w:r>
              <w:rPr>
                <w:b/>
                <w:sz w:val="28"/>
              </w:rPr>
              <w:t>Comments</w:t>
            </w:r>
          </w:p>
        </w:tc>
      </w:tr>
      <w:tr w:rsidR="002F4AE8" w14:paraId="25B7D36A" w14:textId="77777777">
        <w:trPr>
          <w:trHeight w:val="2927"/>
        </w:trPr>
        <w:tc>
          <w:tcPr>
            <w:tcW w:w="2907" w:type="dxa"/>
          </w:tcPr>
          <w:p w14:paraId="25B7D367" w14:textId="77777777" w:rsidR="002F4AE8" w:rsidRDefault="0069759E">
            <w:pPr>
              <w:pStyle w:val="TableParagraph"/>
              <w:tabs>
                <w:tab w:val="left" w:pos="469"/>
              </w:tabs>
              <w:spacing w:before="70"/>
              <w:ind w:left="470" w:right="239" w:hanging="360"/>
            </w:pPr>
            <w:r>
              <w:t>f.</w:t>
            </w:r>
            <w:r>
              <w:tab/>
              <w:t xml:space="preserve">Preservation can give rise to a </w:t>
            </w:r>
            <w:r>
              <w:rPr>
                <w:spacing w:val="-4"/>
              </w:rPr>
              <w:t xml:space="preserve">wide </w:t>
            </w:r>
            <w:r>
              <w:t xml:space="preserve">range </w:t>
            </w:r>
            <w:r>
              <w:rPr>
                <w:spacing w:val="-6"/>
              </w:rPr>
              <w:t xml:space="preserve">of </w:t>
            </w:r>
            <w:r>
              <w:t>fossil materials: actual remains, hard parts, petrification by</w:t>
            </w:r>
            <w:r>
              <w:rPr>
                <w:spacing w:val="-30"/>
              </w:rPr>
              <w:t xml:space="preserve"> </w:t>
            </w:r>
            <w:r>
              <w:t>mineral replacement (calcification, silicification, pyritisation), carbonisation, moulds/casts.</w:t>
            </w:r>
          </w:p>
        </w:tc>
        <w:tc>
          <w:tcPr>
            <w:tcW w:w="3731" w:type="dxa"/>
          </w:tcPr>
          <w:p w14:paraId="25B7D368" w14:textId="77777777" w:rsidR="002F4AE8" w:rsidRDefault="002F4AE8">
            <w:pPr>
              <w:pStyle w:val="TableParagraph"/>
              <w:rPr>
                <w:rFonts w:ascii="Times New Roman"/>
              </w:rPr>
            </w:pPr>
          </w:p>
        </w:tc>
        <w:tc>
          <w:tcPr>
            <w:tcW w:w="2622" w:type="dxa"/>
          </w:tcPr>
          <w:p w14:paraId="25B7D369" w14:textId="77777777" w:rsidR="002F4AE8" w:rsidRDefault="002F4AE8">
            <w:pPr>
              <w:pStyle w:val="TableParagraph"/>
              <w:rPr>
                <w:rFonts w:ascii="Times New Roman"/>
              </w:rPr>
            </w:pPr>
          </w:p>
        </w:tc>
      </w:tr>
      <w:tr w:rsidR="002F4AE8" w14:paraId="25B7D36E" w14:textId="77777777">
        <w:trPr>
          <w:trHeight w:val="2924"/>
        </w:trPr>
        <w:tc>
          <w:tcPr>
            <w:tcW w:w="2907" w:type="dxa"/>
          </w:tcPr>
          <w:p w14:paraId="25B7D36B" w14:textId="77777777" w:rsidR="002F4AE8" w:rsidRDefault="0069759E">
            <w:pPr>
              <w:pStyle w:val="TableParagraph"/>
              <w:spacing w:before="70"/>
              <w:ind w:left="470" w:right="151" w:hanging="360"/>
            </w:pPr>
            <w:r>
              <w:t>g. Fossil accumulations may be preserved without appreciable transportation (life assemblages) or preserved after transportation (death assemblages), or as derived fossils re- deposited in later sediment.</w:t>
            </w:r>
          </w:p>
        </w:tc>
        <w:tc>
          <w:tcPr>
            <w:tcW w:w="3731" w:type="dxa"/>
          </w:tcPr>
          <w:p w14:paraId="25B7D36C" w14:textId="77777777" w:rsidR="002F4AE8" w:rsidRDefault="0069759E">
            <w:pPr>
              <w:pStyle w:val="TableParagraph"/>
              <w:spacing w:before="70"/>
              <w:ind w:left="105" w:right="179"/>
            </w:pPr>
            <w:r>
              <w:t>Analysis of modern and fossil assemblages to interp</w:t>
            </w:r>
            <w:r>
              <w:t>ret the degree of transportation prior to burial.</w:t>
            </w:r>
          </w:p>
        </w:tc>
        <w:tc>
          <w:tcPr>
            <w:tcW w:w="2622" w:type="dxa"/>
          </w:tcPr>
          <w:p w14:paraId="25B7D36D" w14:textId="77777777" w:rsidR="002F4AE8" w:rsidRDefault="0069759E">
            <w:pPr>
              <w:pStyle w:val="TableParagraph"/>
              <w:spacing w:before="70"/>
              <w:ind w:left="109" w:right="35"/>
            </w:pPr>
            <w:r>
              <w:t>Candidates should be able to determine transport history based on the degree of fragmentation, sorting or alignment of specimens within a fossil assemblage.</w:t>
            </w:r>
          </w:p>
        </w:tc>
      </w:tr>
      <w:tr w:rsidR="002F4AE8" w14:paraId="25B7D375" w14:textId="77777777">
        <w:trPr>
          <w:trHeight w:val="5518"/>
        </w:trPr>
        <w:tc>
          <w:tcPr>
            <w:tcW w:w="2907" w:type="dxa"/>
          </w:tcPr>
          <w:p w14:paraId="25B7D36F" w14:textId="77777777" w:rsidR="002F4AE8" w:rsidRDefault="0069759E">
            <w:pPr>
              <w:pStyle w:val="TableParagraph"/>
              <w:numPr>
                <w:ilvl w:val="0"/>
                <w:numId w:val="92"/>
              </w:numPr>
              <w:tabs>
                <w:tab w:val="left" w:pos="471"/>
              </w:tabs>
              <w:spacing w:before="85"/>
            </w:pPr>
            <w:r>
              <w:t>The fossil record</w:t>
            </w:r>
            <w:r>
              <w:rPr>
                <w:spacing w:val="-20"/>
              </w:rPr>
              <w:t xml:space="preserve"> </w:t>
            </w:r>
            <w:r>
              <w:t>is:</w:t>
            </w:r>
          </w:p>
          <w:p w14:paraId="25B7D370" w14:textId="77777777" w:rsidR="002F4AE8" w:rsidRDefault="0069759E">
            <w:pPr>
              <w:pStyle w:val="TableParagraph"/>
              <w:numPr>
                <w:ilvl w:val="1"/>
                <w:numId w:val="92"/>
              </w:numPr>
              <w:tabs>
                <w:tab w:val="left" w:pos="829"/>
                <w:tab w:val="left" w:pos="831"/>
              </w:tabs>
              <w:spacing w:before="15"/>
              <w:ind w:right="133"/>
            </w:pPr>
            <w:r>
              <w:t xml:space="preserve">biased, in favour </w:t>
            </w:r>
            <w:r>
              <w:rPr>
                <w:spacing w:val="-6"/>
              </w:rPr>
              <w:t xml:space="preserve">of </w:t>
            </w:r>
            <w:r>
              <w:t xml:space="preserve">marine organisms, with body parts resistant to decay, that </w:t>
            </w:r>
            <w:r>
              <w:rPr>
                <w:spacing w:val="-3"/>
              </w:rPr>
              <w:t xml:space="preserve">lived </w:t>
            </w:r>
            <w:r>
              <w:t>in low energy environments, and suffered rapid</w:t>
            </w:r>
            <w:r>
              <w:rPr>
                <w:spacing w:val="-25"/>
              </w:rPr>
              <w:t xml:space="preserve"> </w:t>
            </w:r>
            <w:r>
              <w:t>burial</w:t>
            </w:r>
          </w:p>
          <w:p w14:paraId="25B7D371" w14:textId="77777777" w:rsidR="002F4AE8" w:rsidRDefault="0069759E">
            <w:pPr>
              <w:pStyle w:val="TableParagraph"/>
              <w:numPr>
                <w:ilvl w:val="1"/>
                <w:numId w:val="92"/>
              </w:numPr>
              <w:tabs>
                <w:tab w:val="left" w:pos="829"/>
                <w:tab w:val="left" w:pos="831"/>
              </w:tabs>
              <w:ind w:right="336"/>
            </w:pPr>
            <w:r>
              <w:t xml:space="preserve">incomplete, as natural </w:t>
            </w:r>
            <w:r>
              <w:rPr>
                <w:spacing w:val="-4"/>
              </w:rPr>
              <w:t xml:space="preserve">processes </w:t>
            </w:r>
            <w:r>
              <w:t>can distort or destroy fossil evidence (predation, scavenging, diagenesis, bacteria</w:t>
            </w:r>
            <w:r>
              <w:t>l decay, weathering, erosion, metamorphism)</w:t>
            </w:r>
          </w:p>
        </w:tc>
        <w:tc>
          <w:tcPr>
            <w:tcW w:w="3731" w:type="dxa"/>
          </w:tcPr>
          <w:p w14:paraId="25B7D372" w14:textId="77777777" w:rsidR="002F4AE8" w:rsidRDefault="002F4AE8">
            <w:pPr>
              <w:pStyle w:val="TableParagraph"/>
              <w:rPr>
                <w:rFonts w:ascii="Times New Roman"/>
              </w:rPr>
            </w:pPr>
          </w:p>
        </w:tc>
        <w:tc>
          <w:tcPr>
            <w:tcW w:w="2622" w:type="dxa"/>
          </w:tcPr>
          <w:p w14:paraId="25B7D373" w14:textId="77777777" w:rsidR="002F4AE8" w:rsidRDefault="0069759E">
            <w:pPr>
              <w:pStyle w:val="TableParagraph"/>
              <w:spacing w:before="71"/>
              <w:ind w:left="109"/>
            </w:pPr>
            <w:r>
              <w:t xml:space="preserve">Candidates should be aware of the importance and limitations of a </w:t>
            </w:r>
            <w:r>
              <w:rPr>
                <w:i/>
              </w:rPr>
              <w:t xml:space="preserve">Lagerstätte </w:t>
            </w:r>
            <w:r>
              <w:t>in providing exceptional preservation e.g.</w:t>
            </w:r>
          </w:p>
          <w:p w14:paraId="25B7D374" w14:textId="77777777" w:rsidR="002F4AE8" w:rsidRDefault="0069759E">
            <w:pPr>
              <w:pStyle w:val="TableParagraph"/>
              <w:ind w:left="109" w:right="256"/>
            </w:pPr>
            <w:r>
              <w:t>Ediacaran (Precambrian), Burgess Shale (Cambrian), Wenlock Series (Silurian), Solnhofen (Jurassic).</w:t>
            </w:r>
          </w:p>
        </w:tc>
      </w:tr>
    </w:tbl>
    <w:p w14:paraId="25B7D376" w14:textId="77777777" w:rsidR="002F4AE8" w:rsidRDefault="002F4AE8">
      <w:pPr>
        <w:sectPr w:rsidR="002F4AE8">
          <w:pgSz w:w="11920" w:h="16850"/>
          <w:pgMar w:top="1220" w:right="440" w:bottom="1260" w:left="900" w:header="353" w:footer="1074" w:gutter="0"/>
          <w:cols w:space="720"/>
        </w:sectPr>
      </w:pPr>
    </w:p>
    <w:p w14:paraId="25B7D377"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57"/>
        <w:gridCol w:w="3151"/>
        <w:gridCol w:w="3149"/>
      </w:tblGrid>
      <w:tr w:rsidR="002F4AE8" w14:paraId="25B7D379" w14:textId="77777777">
        <w:trPr>
          <w:trHeight w:val="597"/>
        </w:trPr>
        <w:tc>
          <w:tcPr>
            <w:tcW w:w="9257" w:type="dxa"/>
            <w:gridSpan w:val="3"/>
            <w:shd w:val="clear" w:color="auto" w:fill="2955A1"/>
          </w:tcPr>
          <w:p w14:paraId="25B7D378" w14:textId="77777777" w:rsidR="002F4AE8" w:rsidRDefault="0069759E">
            <w:pPr>
              <w:pStyle w:val="TableParagraph"/>
              <w:spacing w:before="137"/>
              <w:ind w:left="2755"/>
              <w:rPr>
                <w:b/>
                <w:sz w:val="28"/>
              </w:rPr>
            </w:pPr>
            <w:r>
              <w:rPr>
                <w:color w:val="FFFFFF"/>
                <w:sz w:val="28"/>
              </w:rPr>
              <w:t xml:space="preserve">Topic F3: </w:t>
            </w:r>
            <w:r>
              <w:rPr>
                <w:b/>
                <w:color w:val="FFFFFF"/>
                <w:sz w:val="28"/>
              </w:rPr>
              <w:t>TIME AND CHANGE</w:t>
            </w:r>
          </w:p>
        </w:tc>
      </w:tr>
      <w:tr w:rsidR="002F4AE8" w14:paraId="25B7D37B" w14:textId="77777777">
        <w:trPr>
          <w:trHeight w:val="781"/>
        </w:trPr>
        <w:tc>
          <w:tcPr>
            <w:tcW w:w="9257" w:type="dxa"/>
            <w:gridSpan w:val="3"/>
            <w:shd w:val="clear" w:color="auto" w:fill="DBE4F0"/>
          </w:tcPr>
          <w:p w14:paraId="25B7D37A" w14:textId="77777777" w:rsidR="002F4AE8" w:rsidRDefault="0069759E">
            <w:pPr>
              <w:pStyle w:val="TableParagraph"/>
              <w:spacing w:before="64"/>
              <w:ind w:left="3873" w:hanging="3726"/>
              <w:rPr>
                <w:b/>
                <w:sz w:val="28"/>
              </w:rPr>
            </w:pPr>
            <w:r>
              <w:rPr>
                <w:sz w:val="28"/>
              </w:rPr>
              <w:t>Key Idea 2:</w:t>
            </w:r>
            <w:r>
              <w:rPr>
                <w:b/>
                <w:sz w:val="28"/>
              </w:rPr>
              <w:t>Geological events can be placed in relative and absolute time scales</w:t>
            </w:r>
          </w:p>
        </w:tc>
      </w:tr>
      <w:tr w:rsidR="002F4AE8" w14:paraId="25B7D37F" w14:textId="77777777">
        <w:trPr>
          <w:trHeight w:val="784"/>
        </w:trPr>
        <w:tc>
          <w:tcPr>
            <w:tcW w:w="2957" w:type="dxa"/>
          </w:tcPr>
          <w:p w14:paraId="25B7D37C" w14:textId="77777777" w:rsidR="002F4AE8" w:rsidRDefault="0069759E">
            <w:pPr>
              <w:pStyle w:val="TableParagraph"/>
              <w:spacing w:before="103" w:line="242" w:lineRule="auto"/>
              <w:ind w:left="510" w:right="177" w:hanging="68"/>
              <w:rPr>
                <w:b/>
                <w:sz w:val="28"/>
              </w:rPr>
            </w:pPr>
            <w:r>
              <w:rPr>
                <w:b/>
                <w:sz w:val="28"/>
              </w:rPr>
              <w:t>Knowledge and understanding</w:t>
            </w:r>
          </w:p>
        </w:tc>
        <w:tc>
          <w:tcPr>
            <w:tcW w:w="3151" w:type="dxa"/>
          </w:tcPr>
          <w:p w14:paraId="25B7D37D" w14:textId="77777777" w:rsidR="002F4AE8" w:rsidRDefault="0069759E">
            <w:pPr>
              <w:pStyle w:val="TableParagraph"/>
              <w:spacing w:before="103" w:line="242" w:lineRule="auto"/>
              <w:ind w:left="146" w:right="138" w:firstLine="715"/>
              <w:rPr>
                <w:b/>
                <w:sz w:val="28"/>
              </w:rPr>
            </w:pPr>
            <w:r>
              <w:rPr>
                <w:b/>
                <w:sz w:val="28"/>
              </w:rPr>
              <w:t>Geological techniques and skills</w:t>
            </w:r>
          </w:p>
        </w:tc>
        <w:tc>
          <w:tcPr>
            <w:tcW w:w="3149" w:type="dxa"/>
          </w:tcPr>
          <w:p w14:paraId="25B7D37E" w14:textId="77777777" w:rsidR="002F4AE8" w:rsidRDefault="0069759E">
            <w:pPr>
              <w:pStyle w:val="TableParagraph"/>
              <w:spacing w:before="264"/>
              <w:ind w:left="812"/>
              <w:rPr>
                <w:b/>
                <w:sz w:val="28"/>
              </w:rPr>
            </w:pPr>
            <w:r>
              <w:rPr>
                <w:b/>
                <w:sz w:val="28"/>
              </w:rPr>
              <w:t>Comments</w:t>
            </w:r>
          </w:p>
        </w:tc>
      </w:tr>
      <w:tr w:rsidR="002F4AE8" w14:paraId="25B7D385" w14:textId="77777777">
        <w:trPr>
          <w:trHeight w:val="2923"/>
        </w:trPr>
        <w:tc>
          <w:tcPr>
            <w:tcW w:w="2957" w:type="dxa"/>
          </w:tcPr>
          <w:p w14:paraId="25B7D380" w14:textId="77777777" w:rsidR="002F4AE8" w:rsidRDefault="0069759E">
            <w:pPr>
              <w:pStyle w:val="TableParagraph"/>
              <w:spacing w:before="68"/>
              <w:ind w:left="474" w:right="177" w:hanging="360"/>
            </w:pPr>
            <w:r>
              <w:t>a. Geological events can be placed in relative time scales using criteria of relative age: evolutionary change in fossils, superposition of strata, unconformities, cross- cutting relationships, included fragments,‘way- up’ criteria.</w:t>
            </w:r>
          </w:p>
        </w:tc>
        <w:tc>
          <w:tcPr>
            <w:tcW w:w="3151" w:type="dxa"/>
          </w:tcPr>
          <w:p w14:paraId="25B7D381" w14:textId="77777777" w:rsidR="002F4AE8" w:rsidRDefault="0069759E">
            <w:pPr>
              <w:pStyle w:val="TableParagraph"/>
              <w:spacing w:before="68"/>
              <w:ind w:left="112" w:right="416"/>
            </w:pPr>
            <w:r>
              <w:t>Interpretation of age r</w:t>
            </w:r>
            <w:r>
              <w:t>elations of rocks and rock sequences using maps, cross-sections and in the field.</w:t>
            </w:r>
          </w:p>
        </w:tc>
        <w:tc>
          <w:tcPr>
            <w:tcW w:w="3149" w:type="dxa"/>
          </w:tcPr>
          <w:p w14:paraId="25B7D382" w14:textId="77777777" w:rsidR="002F4AE8" w:rsidRDefault="0069759E">
            <w:pPr>
              <w:pStyle w:val="TableParagraph"/>
              <w:ind w:left="142" w:right="318"/>
            </w:pPr>
            <w:r>
              <w:t>Teachers may find some of the resources at the following link useful.</w:t>
            </w:r>
          </w:p>
          <w:p w14:paraId="25B7D383" w14:textId="77777777" w:rsidR="002F4AE8" w:rsidRDefault="0069759E">
            <w:pPr>
              <w:pStyle w:val="TableParagraph"/>
              <w:spacing w:before="118"/>
              <w:ind w:left="142"/>
            </w:pPr>
            <w:r>
              <w:rPr>
                <w:color w:val="0000FF"/>
                <w:u w:val="single" w:color="0000FF"/>
              </w:rPr>
              <w:t>https://geohubliverpool.org.uk</w:t>
            </w:r>
          </w:p>
          <w:p w14:paraId="25B7D384" w14:textId="77777777" w:rsidR="002F4AE8" w:rsidRDefault="0069759E">
            <w:pPr>
              <w:pStyle w:val="TableParagraph"/>
              <w:spacing w:before="1"/>
              <w:ind w:left="142" w:right="419"/>
            </w:pPr>
            <w:r>
              <w:rPr>
                <w:color w:val="0000FF"/>
                <w:u w:val="single" w:color="0000FF"/>
              </w:rPr>
              <w:t>/resource/videos-showing-</w:t>
            </w:r>
            <w:r>
              <w:rPr>
                <w:color w:val="0000FF"/>
              </w:rPr>
              <w:t xml:space="preserve"> </w:t>
            </w:r>
            <w:r>
              <w:rPr>
                <w:color w:val="0000FF"/>
                <w:u w:val="single" w:color="0000FF"/>
              </w:rPr>
              <w:t>way-up/</w:t>
            </w:r>
          </w:p>
        </w:tc>
      </w:tr>
      <w:tr w:rsidR="002F4AE8" w14:paraId="25B7D392" w14:textId="77777777">
        <w:trPr>
          <w:trHeight w:val="5198"/>
        </w:trPr>
        <w:tc>
          <w:tcPr>
            <w:tcW w:w="2957" w:type="dxa"/>
          </w:tcPr>
          <w:p w14:paraId="25B7D386" w14:textId="77777777" w:rsidR="002F4AE8" w:rsidRDefault="0069759E">
            <w:pPr>
              <w:pStyle w:val="TableParagraph"/>
              <w:spacing w:before="68"/>
              <w:ind w:left="474" w:right="113" w:hanging="360"/>
            </w:pPr>
            <w:r>
              <w:t xml:space="preserve">b. Some rocks and minerals can be dated radiometrically to give an absolute age. This involves radioactive decay and the </w:t>
            </w:r>
            <w:r>
              <w:rPr>
                <w:spacing w:val="-4"/>
              </w:rPr>
              <w:t xml:space="preserve">principles </w:t>
            </w:r>
            <w:r>
              <w:t xml:space="preserve">of radiometric dating; radioactive series and radioactive half-life; radiometric dating </w:t>
            </w:r>
            <w:r>
              <w:rPr>
                <w:spacing w:val="-3"/>
              </w:rPr>
              <w:t xml:space="preserve">as </w:t>
            </w:r>
            <w:r>
              <w:t>exemplified by Potassium</w:t>
            </w:r>
          </w:p>
          <w:p w14:paraId="25B7D387" w14:textId="77777777" w:rsidR="002F4AE8" w:rsidRDefault="0069759E">
            <w:pPr>
              <w:pStyle w:val="TableParagraph"/>
              <w:spacing w:line="249" w:lineRule="exact"/>
              <w:ind w:left="474"/>
            </w:pPr>
            <w:r>
              <w:t xml:space="preserve">– Argon </w:t>
            </w:r>
            <w:r>
              <w:t>(</w:t>
            </w:r>
            <w:r>
              <w:rPr>
                <w:vertAlign w:val="superscript"/>
              </w:rPr>
              <w:t>40</w:t>
            </w:r>
            <w:r>
              <w:t xml:space="preserve">K– </w:t>
            </w:r>
            <w:r>
              <w:rPr>
                <w:vertAlign w:val="superscript"/>
              </w:rPr>
              <w:t>40</w:t>
            </w:r>
            <w:r>
              <w:t>Ar),</w:t>
            </w:r>
          </w:p>
          <w:p w14:paraId="25B7D388" w14:textId="77777777" w:rsidR="002F4AE8" w:rsidRDefault="0069759E">
            <w:pPr>
              <w:pStyle w:val="TableParagraph"/>
              <w:spacing w:before="1" w:line="242" w:lineRule="auto"/>
              <w:ind w:left="474" w:right="788"/>
            </w:pPr>
            <w:r>
              <w:t>Samarium – Neodymium (</w:t>
            </w:r>
            <w:r>
              <w:rPr>
                <w:vertAlign w:val="superscript"/>
              </w:rPr>
              <w:t>147</w:t>
            </w:r>
            <w:r>
              <w:t>Sm –</w:t>
            </w:r>
            <w:r>
              <w:rPr>
                <w:vertAlign w:val="superscript"/>
              </w:rPr>
              <w:t>143</w:t>
            </w:r>
            <w:r>
              <w:t>Nd).</w:t>
            </w:r>
          </w:p>
        </w:tc>
        <w:tc>
          <w:tcPr>
            <w:tcW w:w="3151" w:type="dxa"/>
          </w:tcPr>
          <w:p w14:paraId="25B7D389" w14:textId="77777777" w:rsidR="002F4AE8" w:rsidRDefault="0069759E">
            <w:pPr>
              <w:pStyle w:val="TableParagraph"/>
              <w:spacing w:before="68"/>
              <w:ind w:left="112" w:right="289"/>
            </w:pPr>
            <w:r>
              <w:t>Simple use of the principles of radiometric dating (decay rates and the half-life concept) to calculate the absolute age of a sample.</w:t>
            </w:r>
          </w:p>
          <w:p w14:paraId="25B7D38A" w14:textId="77777777" w:rsidR="002F4AE8" w:rsidRDefault="002F4AE8">
            <w:pPr>
              <w:pStyle w:val="TableParagraph"/>
              <w:spacing w:before="10"/>
              <w:rPr>
                <w:rFonts w:ascii="Times New Roman"/>
                <w:sz w:val="21"/>
              </w:rPr>
            </w:pPr>
          </w:p>
          <w:p w14:paraId="25B7D38B" w14:textId="77777777" w:rsidR="002F4AE8" w:rsidRDefault="0069759E">
            <w:pPr>
              <w:pStyle w:val="TableParagraph"/>
              <w:ind w:left="112" w:right="338"/>
            </w:pPr>
            <w:r>
              <w:t>Evaluation of the assumptions, accuracy and limitations inherent in the radiometric dating method.</w:t>
            </w:r>
          </w:p>
        </w:tc>
        <w:tc>
          <w:tcPr>
            <w:tcW w:w="3149" w:type="dxa"/>
          </w:tcPr>
          <w:p w14:paraId="25B7D38C" w14:textId="77777777" w:rsidR="002F4AE8" w:rsidRDefault="0069759E">
            <w:pPr>
              <w:pStyle w:val="TableParagraph"/>
              <w:spacing w:before="68"/>
              <w:ind w:left="111" w:right="153"/>
            </w:pPr>
            <w:r>
              <w:t>Candidates will need to know that differences between the K – Ar and Sm</w:t>
            </w:r>
          </w:p>
          <w:p w14:paraId="25B7D38D" w14:textId="77777777" w:rsidR="002F4AE8" w:rsidRDefault="0069759E">
            <w:pPr>
              <w:pStyle w:val="TableParagraph"/>
              <w:ind w:left="113" w:right="225"/>
            </w:pPr>
            <w:r>
              <w:t>– Nd methods and understand the principle of using the gradient of an isochron to est</w:t>
            </w:r>
            <w:r>
              <w:t>ablish relative age in the latter.</w:t>
            </w:r>
          </w:p>
          <w:p w14:paraId="25B7D38E" w14:textId="77777777" w:rsidR="002F4AE8" w:rsidRDefault="0069759E">
            <w:pPr>
              <w:pStyle w:val="TableParagraph"/>
              <w:spacing w:before="2"/>
              <w:ind w:left="113" w:right="318"/>
            </w:pPr>
            <w:r>
              <w:t>Candidates will not be expected to plot isochrons or calculate age from isochrons but simply interpret relative age.</w:t>
            </w:r>
          </w:p>
          <w:p w14:paraId="25B7D38F" w14:textId="77777777" w:rsidR="002F4AE8" w:rsidRDefault="002F4AE8">
            <w:pPr>
              <w:pStyle w:val="TableParagraph"/>
              <w:spacing w:before="1"/>
              <w:rPr>
                <w:rFonts w:ascii="Times New Roman"/>
              </w:rPr>
            </w:pPr>
          </w:p>
          <w:p w14:paraId="25B7D390" w14:textId="77777777" w:rsidR="002F4AE8" w:rsidRDefault="0069759E">
            <w:pPr>
              <w:pStyle w:val="TableParagraph"/>
              <w:ind w:left="113" w:right="399"/>
            </w:pPr>
            <w:r>
              <w:t xml:space="preserve">Teachers may find the following resources useful. </w:t>
            </w:r>
            <w:hyperlink r:id="rId24">
              <w:r>
                <w:rPr>
                  <w:color w:val="0000FF"/>
                  <w:u w:val="single" w:color="0000FF"/>
                </w:rPr>
                <w:t>Sm-Nd presentation</w:t>
              </w:r>
            </w:hyperlink>
          </w:p>
          <w:p w14:paraId="25B7D391" w14:textId="77777777" w:rsidR="002F4AE8" w:rsidRDefault="0069759E">
            <w:pPr>
              <w:pStyle w:val="TableParagraph"/>
              <w:spacing w:before="2"/>
              <w:ind w:left="113" w:right="658"/>
              <w:jc w:val="both"/>
            </w:pPr>
            <w:hyperlink r:id="rId25">
              <w:r>
                <w:rPr>
                  <w:color w:val="0000FF"/>
                  <w:u w:val="single" w:color="0000FF"/>
                </w:rPr>
                <w:t>Sm-Nd dating fact sheet</w:t>
              </w:r>
            </w:hyperlink>
            <w:r>
              <w:rPr>
                <w:color w:val="0000FF"/>
              </w:rPr>
              <w:t xml:space="preserve"> </w:t>
            </w:r>
            <w:hyperlink r:id="rId26">
              <w:r>
                <w:rPr>
                  <w:color w:val="0000FF"/>
                  <w:u w:val="single" w:color="0000FF"/>
                </w:rPr>
                <w:t>S</w:t>
              </w:r>
              <w:r>
                <w:rPr>
                  <w:color w:val="0000FF"/>
                  <w:u w:val="single" w:color="0000FF"/>
                </w:rPr>
                <w:t>m-Nd-simulation data</w:t>
              </w:r>
            </w:hyperlink>
            <w:r>
              <w:rPr>
                <w:color w:val="0000FF"/>
              </w:rPr>
              <w:t xml:space="preserve"> </w:t>
            </w:r>
            <w:hyperlink r:id="rId27">
              <w:r>
                <w:rPr>
                  <w:color w:val="0000FF"/>
                  <w:u w:val="single" w:color="0000FF"/>
                </w:rPr>
                <w:t>sheet</w:t>
              </w:r>
            </w:hyperlink>
          </w:p>
        </w:tc>
      </w:tr>
      <w:tr w:rsidR="002F4AE8" w14:paraId="25B7D398" w14:textId="77777777">
        <w:trPr>
          <w:trHeight w:val="3489"/>
        </w:trPr>
        <w:tc>
          <w:tcPr>
            <w:tcW w:w="2957" w:type="dxa"/>
          </w:tcPr>
          <w:p w14:paraId="25B7D393" w14:textId="77777777" w:rsidR="002F4AE8" w:rsidRDefault="0069759E">
            <w:pPr>
              <w:pStyle w:val="TableParagraph"/>
              <w:spacing w:before="58"/>
              <w:ind w:left="474" w:right="788" w:hanging="360"/>
            </w:pPr>
            <w:r>
              <w:t>c. Fossils are used in relative</w:t>
            </w:r>
            <w:r>
              <w:rPr>
                <w:spacing w:val="6"/>
              </w:rPr>
              <w:t xml:space="preserve"> </w:t>
            </w:r>
            <w:r>
              <w:t>dating.</w:t>
            </w:r>
          </w:p>
        </w:tc>
        <w:tc>
          <w:tcPr>
            <w:tcW w:w="3151" w:type="dxa"/>
          </w:tcPr>
          <w:p w14:paraId="25B7D394" w14:textId="77777777" w:rsidR="002F4AE8" w:rsidRDefault="0069759E">
            <w:pPr>
              <w:pStyle w:val="TableParagraph"/>
              <w:spacing w:before="58"/>
              <w:ind w:left="112" w:right="289"/>
            </w:pPr>
            <w:r>
              <w:t>Observation and identification of appropriate morphological features and their changes through time:</w:t>
            </w:r>
          </w:p>
          <w:p w14:paraId="25B7D395" w14:textId="77777777" w:rsidR="002F4AE8" w:rsidRDefault="0069759E">
            <w:pPr>
              <w:pStyle w:val="TableParagraph"/>
              <w:numPr>
                <w:ilvl w:val="0"/>
                <w:numId w:val="91"/>
              </w:numPr>
              <w:tabs>
                <w:tab w:val="left" w:pos="475"/>
                <w:tab w:val="left" w:pos="476"/>
              </w:tabs>
              <w:spacing w:before="1"/>
              <w:ind w:right="243"/>
            </w:pPr>
            <w:r>
              <w:rPr>
                <w:b/>
              </w:rPr>
              <w:t xml:space="preserve">graptolites </w:t>
            </w:r>
            <w:r>
              <w:t xml:space="preserve">– </w:t>
            </w:r>
            <w:r>
              <w:rPr>
                <w:spacing w:val="-3"/>
              </w:rPr>
              <w:t xml:space="preserve">number </w:t>
            </w:r>
            <w:r>
              <w:t xml:space="preserve">and position </w:t>
            </w:r>
            <w:r>
              <w:rPr>
                <w:spacing w:val="-3"/>
              </w:rPr>
              <w:t xml:space="preserve">of </w:t>
            </w:r>
            <w:r>
              <w:t xml:space="preserve">stipes, thecal shape in the </w:t>
            </w:r>
            <w:r>
              <w:rPr>
                <w:spacing w:val="-4"/>
              </w:rPr>
              <w:t xml:space="preserve">Early </w:t>
            </w:r>
            <w:r>
              <w:t>Palaeozoic.</w:t>
            </w:r>
          </w:p>
          <w:p w14:paraId="25B7D396" w14:textId="77777777" w:rsidR="002F4AE8" w:rsidRDefault="0069759E">
            <w:pPr>
              <w:pStyle w:val="TableParagraph"/>
              <w:numPr>
                <w:ilvl w:val="0"/>
                <w:numId w:val="91"/>
              </w:numPr>
              <w:tabs>
                <w:tab w:val="left" w:pos="475"/>
                <w:tab w:val="left" w:pos="476"/>
              </w:tabs>
              <w:ind w:right="345"/>
            </w:pPr>
            <w:r>
              <w:rPr>
                <w:b/>
              </w:rPr>
              <w:t xml:space="preserve">cephalopods </w:t>
            </w:r>
            <w:r>
              <w:t>– suture lines in the Late Palaeozoic and Mesozoic (goniatit</w:t>
            </w:r>
            <w:r>
              <w:t>e, ceratite and</w:t>
            </w:r>
            <w:r>
              <w:rPr>
                <w:spacing w:val="-5"/>
              </w:rPr>
              <w:t xml:space="preserve"> </w:t>
            </w:r>
            <w:r>
              <w:t>ammonite).</w:t>
            </w:r>
          </w:p>
        </w:tc>
        <w:tc>
          <w:tcPr>
            <w:tcW w:w="3149" w:type="dxa"/>
          </w:tcPr>
          <w:p w14:paraId="25B7D397" w14:textId="77777777" w:rsidR="002F4AE8" w:rsidRDefault="0069759E">
            <w:pPr>
              <w:pStyle w:val="TableParagraph"/>
              <w:spacing w:before="58"/>
              <w:ind w:left="111" w:right="154"/>
            </w:pPr>
            <w:r>
              <w:t>Candidates are expected to be able to provide a relative date to a formation based on graptolite or cephalopod assemblages within the appropriate time frame (Early Palaeozoic and Mesozoic).</w:t>
            </w:r>
          </w:p>
        </w:tc>
      </w:tr>
    </w:tbl>
    <w:p w14:paraId="25B7D399" w14:textId="77777777" w:rsidR="002F4AE8" w:rsidRDefault="002F4AE8">
      <w:pPr>
        <w:sectPr w:rsidR="002F4AE8">
          <w:pgSz w:w="11920" w:h="16850"/>
          <w:pgMar w:top="1220" w:right="440" w:bottom="1260" w:left="900" w:header="353" w:footer="1074" w:gutter="0"/>
          <w:cols w:space="720"/>
        </w:sectPr>
      </w:pPr>
    </w:p>
    <w:p w14:paraId="25B7D39A"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39F" w14:textId="77777777">
        <w:trPr>
          <w:trHeight w:val="878"/>
        </w:trPr>
        <w:tc>
          <w:tcPr>
            <w:tcW w:w="3087" w:type="dxa"/>
          </w:tcPr>
          <w:p w14:paraId="25B7D39B" w14:textId="77777777" w:rsidR="002F4AE8" w:rsidRDefault="0069759E">
            <w:pPr>
              <w:pStyle w:val="TableParagraph"/>
              <w:spacing w:before="115" w:line="242" w:lineRule="auto"/>
              <w:ind w:left="570" w:right="144" w:hanging="65"/>
              <w:rPr>
                <w:b/>
                <w:sz w:val="28"/>
              </w:rPr>
            </w:pPr>
            <w:r>
              <w:rPr>
                <w:b/>
                <w:sz w:val="28"/>
              </w:rPr>
              <w:t>Knowledge and understanding</w:t>
            </w:r>
          </w:p>
        </w:tc>
        <w:tc>
          <w:tcPr>
            <w:tcW w:w="3240" w:type="dxa"/>
          </w:tcPr>
          <w:p w14:paraId="25B7D39C" w14:textId="77777777" w:rsidR="002F4AE8" w:rsidRDefault="0069759E">
            <w:pPr>
              <w:pStyle w:val="TableParagraph"/>
              <w:spacing w:before="115" w:line="242" w:lineRule="auto"/>
              <w:ind w:left="978" w:right="84" w:hanging="855"/>
              <w:rPr>
                <w:b/>
                <w:sz w:val="28"/>
              </w:rPr>
            </w:pPr>
            <w:r>
              <w:rPr>
                <w:b/>
                <w:sz w:val="28"/>
              </w:rPr>
              <w:t>Geological techniques and skills</w:t>
            </w:r>
          </w:p>
        </w:tc>
        <w:tc>
          <w:tcPr>
            <w:tcW w:w="2931" w:type="dxa"/>
          </w:tcPr>
          <w:p w14:paraId="25B7D39D" w14:textId="77777777" w:rsidR="002F4AE8" w:rsidRDefault="002F4AE8">
            <w:pPr>
              <w:pStyle w:val="TableParagraph"/>
              <w:rPr>
                <w:rFonts w:ascii="Times New Roman"/>
                <w:sz w:val="24"/>
              </w:rPr>
            </w:pPr>
          </w:p>
          <w:p w14:paraId="25B7D39E" w14:textId="77777777" w:rsidR="002F4AE8" w:rsidRDefault="0069759E">
            <w:pPr>
              <w:pStyle w:val="TableParagraph"/>
              <w:ind w:left="739"/>
              <w:rPr>
                <w:b/>
                <w:sz w:val="28"/>
              </w:rPr>
            </w:pPr>
            <w:r>
              <w:rPr>
                <w:b/>
                <w:sz w:val="28"/>
              </w:rPr>
              <w:t>Comments</w:t>
            </w:r>
          </w:p>
        </w:tc>
      </w:tr>
      <w:tr w:rsidR="002F4AE8" w14:paraId="25B7D3A4" w14:textId="77777777">
        <w:trPr>
          <w:trHeight w:val="4444"/>
        </w:trPr>
        <w:tc>
          <w:tcPr>
            <w:tcW w:w="3087" w:type="dxa"/>
          </w:tcPr>
          <w:p w14:paraId="25B7D3A0" w14:textId="77777777" w:rsidR="002F4AE8" w:rsidRDefault="0069759E">
            <w:pPr>
              <w:pStyle w:val="TableParagraph"/>
              <w:numPr>
                <w:ilvl w:val="0"/>
                <w:numId w:val="90"/>
              </w:numPr>
              <w:tabs>
                <w:tab w:val="left" w:pos="475"/>
              </w:tabs>
              <w:spacing w:before="58"/>
              <w:ind w:right="162"/>
            </w:pPr>
            <w:r>
              <w:t xml:space="preserve">The factors contributing to good </w:t>
            </w:r>
            <w:r>
              <w:rPr>
                <w:spacing w:val="-3"/>
              </w:rPr>
              <w:t xml:space="preserve">zone </w:t>
            </w:r>
            <w:r>
              <w:t>fossils for relative</w:t>
            </w:r>
            <w:r>
              <w:rPr>
                <w:spacing w:val="-29"/>
              </w:rPr>
              <w:t xml:space="preserve"> </w:t>
            </w:r>
            <w:r>
              <w:t xml:space="preserve">dating/correlation are: </w:t>
            </w:r>
            <w:r>
              <w:rPr>
                <w:spacing w:val="-3"/>
              </w:rPr>
              <w:t xml:space="preserve">wide </w:t>
            </w:r>
            <w:r>
              <w:t xml:space="preserve">and plentiful distribution, ready preservation, rapid evolutionary change, a high degree </w:t>
            </w:r>
            <w:r>
              <w:rPr>
                <w:spacing w:val="-3"/>
              </w:rPr>
              <w:t xml:space="preserve">of </w:t>
            </w:r>
            <w:r>
              <w:t xml:space="preserve">facies independence, easy identification </w:t>
            </w:r>
            <w:r>
              <w:rPr>
                <w:spacing w:val="-3"/>
              </w:rPr>
              <w:t xml:space="preserve">of index </w:t>
            </w:r>
            <w:r>
              <w:t>fossils.</w:t>
            </w:r>
          </w:p>
          <w:p w14:paraId="25B7D3A1" w14:textId="77777777" w:rsidR="002F4AE8" w:rsidRDefault="0069759E">
            <w:pPr>
              <w:pStyle w:val="TableParagraph"/>
              <w:numPr>
                <w:ilvl w:val="1"/>
                <w:numId w:val="90"/>
              </w:numPr>
              <w:tabs>
                <w:tab w:val="left" w:pos="834"/>
                <w:tab w:val="left" w:pos="835"/>
              </w:tabs>
              <w:spacing w:before="2"/>
              <w:ind w:right="172"/>
            </w:pPr>
            <w:r>
              <w:t xml:space="preserve">the utility </w:t>
            </w:r>
            <w:r>
              <w:rPr>
                <w:spacing w:val="-3"/>
              </w:rPr>
              <w:t xml:space="preserve">of </w:t>
            </w:r>
            <w:r>
              <w:t xml:space="preserve">graptolites and cephalopods as </w:t>
            </w:r>
            <w:r>
              <w:rPr>
                <w:spacing w:val="-7"/>
              </w:rPr>
              <w:t xml:space="preserve">zone </w:t>
            </w:r>
            <w:r>
              <w:t xml:space="preserve">fossils assessed in relation to the </w:t>
            </w:r>
            <w:r>
              <w:rPr>
                <w:spacing w:val="-3"/>
              </w:rPr>
              <w:t xml:space="preserve">above </w:t>
            </w:r>
            <w:r>
              <w:t>factors.</w:t>
            </w:r>
          </w:p>
        </w:tc>
        <w:tc>
          <w:tcPr>
            <w:tcW w:w="3240" w:type="dxa"/>
          </w:tcPr>
          <w:p w14:paraId="25B7D3A2" w14:textId="77777777" w:rsidR="002F4AE8" w:rsidRDefault="002F4AE8">
            <w:pPr>
              <w:pStyle w:val="TableParagraph"/>
              <w:rPr>
                <w:rFonts w:ascii="Times New Roman"/>
              </w:rPr>
            </w:pPr>
          </w:p>
        </w:tc>
        <w:tc>
          <w:tcPr>
            <w:tcW w:w="2931" w:type="dxa"/>
          </w:tcPr>
          <w:p w14:paraId="25B7D3A3" w14:textId="77777777" w:rsidR="002F4AE8" w:rsidRDefault="002F4AE8">
            <w:pPr>
              <w:pStyle w:val="TableParagraph"/>
              <w:rPr>
                <w:rFonts w:ascii="Times New Roman"/>
              </w:rPr>
            </w:pPr>
          </w:p>
        </w:tc>
      </w:tr>
      <w:tr w:rsidR="002F4AE8" w14:paraId="25B7D3AD" w14:textId="77777777">
        <w:trPr>
          <w:trHeight w:val="3933"/>
        </w:trPr>
        <w:tc>
          <w:tcPr>
            <w:tcW w:w="3087" w:type="dxa"/>
          </w:tcPr>
          <w:p w14:paraId="25B7D3A5" w14:textId="77777777" w:rsidR="002F4AE8" w:rsidRDefault="0069759E">
            <w:pPr>
              <w:pStyle w:val="TableParagraph"/>
              <w:numPr>
                <w:ilvl w:val="0"/>
                <w:numId w:val="89"/>
              </w:numPr>
              <w:tabs>
                <w:tab w:val="left" w:pos="475"/>
              </w:tabs>
              <w:spacing w:before="68"/>
              <w:ind w:right="410"/>
            </w:pPr>
            <w:r>
              <w:t>The geological</w:t>
            </w:r>
            <w:r>
              <w:rPr>
                <w:spacing w:val="-23"/>
              </w:rPr>
              <w:t xml:space="preserve"> </w:t>
            </w:r>
            <w:r>
              <w:t>column provides a means</w:t>
            </w:r>
            <w:r>
              <w:rPr>
                <w:spacing w:val="-13"/>
              </w:rPr>
              <w:t xml:space="preserve"> </w:t>
            </w:r>
            <w:r>
              <w:t>of:</w:t>
            </w:r>
          </w:p>
          <w:p w14:paraId="25B7D3A6" w14:textId="77777777" w:rsidR="002F4AE8" w:rsidRDefault="0069759E">
            <w:pPr>
              <w:pStyle w:val="TableParagraph"/>
              <w:numPr>
                <w:ilvl w:val="1"/>
                <w:numId w:val="89"/>
              </w:numPr>
              <w:tabs>
                <w:tab w:val="left" w:pos="834"/>
                <w:tab w:val="left" w:pos="835"/>
              </w:tabs>
              <w:spacing w:before="2" w:line="237" w:lineRule="auto"/>
              <w:ind w:right="150"/>
            </w:pPr>
            <w:r>
              <w:t>placing geological events in their</w:t>
            </w:r>
            <w:r>
              <w:rPr>
                <w:spacing w:val="-26"/>
              </w:rPr>
              <w:t xml:space="preserve"> </w:t>
            </w:r>
            <w:r>
              <w:t>correct time</w:t>
            </w:r>
            <w:r>
              <w:rPr>
                <w:spacing w:val="-5"/>
              </w:rPr>
              <w:t xml:space="preserve"> </w:t>
            </w:r>
            <w:r>
              <w:t>sequence</w:t>
            </w:r>
          </w:p>
          <w:p w14:paraId="25B7D3A7" w14:textId="77777777" w:rsidR="002F4AE8" w:rsidRDefault="0069759E">
            <w:pPr>
              <w:pStyle w:val="TableParagraph"/>
              <w:numPr>
                <w:ilvl w:val="1"/>
                <w:numId w:val="89"/>
              </w:numPr>
              <w:tabs>
                <w:tab w:val="left" w:pos="834"/>
                <w:tab w:val="left" w:pos="835"/>
              </w:tabs>
              <w:spacing w:before="3" w:line="237" w:lineRule="auto"/>
              <w:ind w:right="218"/>
            </w:pPr>
            <w:r>
              <w:t xml:space="preserve">defining the </w:t>
            </w:r>
            <w:r>
              <w:rPr>
                <w:spacing w:val="-4"/>
              </w:rPr>
              <w:t xml:space="preserve">absolute </w:t>
            </w:r>
            <w:r>
              <w:t xml:space="preserve">age </w:t>
            </w:r>
            <w:r>
              <w:rPr>
                <w:spacing w:val="-3"/>
              </w:rPr>
              <w:t xml:space="preserve">of </w:t>
            </w:r>
            <w:r>
              <w:t>some</w:t>
            </w:r>
            <w:r>
              <w:rPr>
                <w:spacing w:val="-12"/>
              </w:rPr>
              <w:t xml:space="preserve"> </w:t>
            </w:r>
            <w:r>
              <w:t>events.</w:t>
            </w:r>
          </w:p>
        </w:tc>
        <w:tc>
          <w:tcPr>
            <w:tcW w:w="3240" w:type="dxa"/>
          </w:tcPr>
          <w:p w14:paraId="25B7D3A8" w14:textId="77777777" w:rsidR="002F4AE8" w:rsidRDefault="0069759E">
            <w:pPr>
              <w:pStyle w:val="TableParagraph"/>
              <w:spacing w:before="68"/>
              <w:ind w:left="112" w:right="417"/>
              <w:jc w:val="both"/>
            </w:pPr>
            <w:r>
              <w:t>Interpretation of the ages of geological events using the geological column.</w:t>
            </w:r>
          </w:p>
        </w:tc>
        <w:tc>
          <w:tcPr>
            <w:tcW w:w="2931" w:type="dxa"/>
          </w:tcPr>
          <w:p w14:paraId="25B7D3A9" w14:textId="77777777" w:rsidR="002F4AE8" w:rsidRDefault="0069759E">
            <w:pPr>
              <w:pStyle w:val="TableParagraph"/>
              <w:spacing w:before="68"/>
              <w:ind w:left="113" w:right="190"/>
            </w:pPr>
            <w:r>
              <w:t>Candidates need to be aware of the classification and relative order of the geological column (based on the International Chronostratigraphic chart)</w:t>
            </w:r>
          </w:p>
          <w:p w14:paraId="25B7D3AA" w14:textId="77777777" w:rsidR="002F4AE8" w:rsidRDefault="0069759E">
            <w:pPr>
              <w:pStyle w:val="TableParagraph"/>
              <w:spacing w:line="248" w:lineRule="exact"/>
              <w:ind w:left="113"/>
            </w:pPr>
            <w:r>
              <w:t>– eons, eras, periods.</w:t>
            </w:r>
          </w:p>
          <w:p w14:paraId="25B7D3AB" w14:textId="77777777" w:rsidR="002F4AE8" w:rsidRDefault="002F4AE8">
            <w:pPr>
              <w:pStyle w:val="TableParagraph"/>
              <w:spacing w:before="5"/>
              <w:rPr>
                <w:rFonts w:ascii="Times New Roman"/>
              </w:rPr>
            </w:pPr>
          </w:p>
          <w:p w14:paraId="25B7D3AC" w14:textId="77777777" w:rsidR="002F4AE8" w:rsidRDefault="0069759E">
            <w:pPr>
              <w:pStyle w:val="TableParagraph"/>
              <w:ind w:left="113" w:right="190"/>
            </w:pPr>
            <w:r>
              <w:t>Candidates should be aware that the Precambrian predates the Phanerozoic era, but k</w:t>
            </w:r>
            <w:r>
              <w:t>nowledge of subdivisions of the Precambrian is not required.</w:t>
            </w:r>
          </w:p>
        </w:tc>
      </w:tr>
      <w:tr w:rsidR="002F4AE8" w14:paraId="25B7D3B1" w14:textId="77777777">
        <w:trPr>
          <w:trHeight w:val="2164"/>
        </w:trPr>
        <w:tc>
          <w:tcPr>
            <w:tcW w:w="3087" w:type="dxa"/>
          </w:tcPr>
          <w:p w14:paraId="25B7D3AE" w14:textId="77777777" w:rsidR="002F4AE8" w:rsidRDefault="0069759E">
            <w:pPr>
              <w:pStyle w:val="TableParagraph"/>
              <w:tabs>
                <w:tab w:val="left" w:pos="474"/>
              </w:tabs>
              <w:spacing w:before="68"/>
              <w:ind w:left="474" w:right="144" w:hanging="360"/>
            </w:pPr>
            <w:r>
              <w:t>f.</w:t>
            </w:r>
            <w:r>
              <w:tab/>
              <w:t>The rock record</w:t>
            </w:r>
            <w:r>
              <w:rPr>
                <w:spacing w:val="-25"/>
              </w:rPr>
              <w:t xml:space="preserve"> </w:t>
            </w:r>
            <w:r>
              <w:t xml:space="preserve">indicates changing conditions and rates </w:t>
            </w:r>
            <w:r>
              <w:rPr>
                <w:spacing w:val="-3"/>
              </w:rPr>
              <w:t xml:space="preserve">of </w:t>
            </w:r>
            <w:r>
              <w:t xml:space="preserve">processes with long periods </w:t>
            </w:r>
            <w:r>
              <w:rPr>
                <w:spacing w:val="-3"/>
              </w:rPr>
              <w:t xml:space="preserve">of </w:t>
            </w:r>
            <w:r>
              <w:t>slow change interrupted by sudden catastrophism causing mass extinctions through geological</w:t>
            </w:r>
            <w:r>
              <w:rPr>
                <w:spacing w:val="-22"/>
              </w:rPr>
              <w:t xml:space="preserve"> </w:t>
            </w:r>
            <w:r>
              <w:t>time.</w:t>
            </w:r>
          </w:p>
        </w:tc>
        <w:tc>
          <w:tcPr>
            <w:tcW w:w="3240" w:type="dxa"/>
          </w:tcPr>
          <w:p w14:paraId="25B7D3AF" w14:textId="77777777" w:rsidR="002F4AE8" w:rsidRDefault="002F4AE8">
            <w:pPr>
              <w:pStyle w:val="TableParagraph"/>
              <w:rPr>
                <w:rFonts w:ascii="Times New Roman"/>
              </w:rPr>
            </w:pPr>
          </w:p>
        </w:tc>
        <w:tc>
          <w:tcPr>
            <w:tcW w:w="2931" w:type="dxa"/>
          </w:tcPr>
          <w:p w14:paraId="25B7D3B0" w14:textId="77777777" w:rsidR="002F4AE8" w:rsidRDefault="002F4AE8">
            <w:pPr>
              <w:pStyle w:val="TableParagraph"/>
              <w:rPr>
                <w:rFonts w:ascii="Times New Roman"/>
              </w:rPr>
            </w:pPr>
          </w:p>
        </w:tc>
      </w:tr>
    </w:tbl>
    <w:p w14:paraId="25B7D3B2" w14:textId="77777777" w:rsidR="002F4AE8" w:rsidRDefault="002F4AE8">
      <w:pPr>
        <w:rPr>
          <w:rFonts w:ascii="Times New Roman"/>
        </w:rPr>
        <w:sectPr w:rsidR="002F4AE8">
          <w:pgSz w:w="11920" w:h="16850"/>
          <w:pgMar w:top="1220" w:right="440" w:bottom="1260" w:left="900" w:header="353" w:footer="1074" w:gutter="0"/>
          <w:cols w:space="720"/>
        </w:sectPr>
      </w:pPr>
    </w:p>
    <w:p w14:paraId="25B7D3B3" w14:textId="77777777" w:rsidR="002F4AE8" w:rsidRDefault="002F4AE8">
      <w:pPr>
        <w:pStyle w:val="BodyText"/>
        <w:rPr>
          <w:rFonts w:ascii="Times New Roman"/>
          <w:sz w:val="20"/>
        </w:rPr>
      </w:pPr>
    </w:p>
    <w:p w14:paraId="25B7D3B4"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99"/>
        <w:gridCol w:w="3228"/>
        <w:gridCol w:w="2969"/>
      </w:tblGrid>
      <w:tr w:rsidR="002F4AE8" w14:paraId="25B7D3B6" w14:textId="77777777">
        <w:trPr>
          <w:trHeight w:val="532"/>
        </w:trPr>
        <w:tc>
          <w:tcPr>
            <w:tcW w:w="9296" w:type="dxa"/>
            <w:gridSpan w:val="3"/>
            <w:shd w:val="clear" w:color="auto" w:fill="2955A1"/>
          </w:tcPr>
          <w:p w14:paraId="25B7D3B5" w14:textId="77777777" w:rsidR="002F4AE8" w:rsidRDefault="0069759E">
            <w:pPr>
              <w:pStyle w:val="TableParagraph"/>
              <w:spacing w:before="101"/>
              <w:ind w:left="909"/>
              <w:rPr>
                <w:b/>
                <w:sz w:val="28"/>
              </w:rPr>
            </w:pPr>
            <w:r>
              <w:rPr>
                <w:color w:val="FFFFFF"/>
                <w:sz w:val="28"/>
              </w:rPr>
              <w:t xml:space="preserve">Topic F4: </w:t>
            </w:r>
            <w:r>
              <w:rPr>
                <w:b/>
                <w:color w:val="FFFFFF"/>
                <w:sz w:val="28"/>
              </w:rPr>
              <w:t>EARTH STRUCTURE AND GLOBAL TECTONICS</w:t>
            </w:r>
          </w:p>
        </w:tc>
      </w:tr>
      <w:tr w:rsidR="002F4AE8" w14:paraId="25B7D3B8" w14:textId="77777777">
        <w:trPr>
          <w:trHeight w:val="856"/>
        </w:trPr>
        <w:tc>
          <w:tcPr>
            <w:tcW w:w="9296" w:type="dxa"/>
            <w:gridSpan w:val="3"/>
            <w:shd w:val="clear" w:color="auto" w:fill="DBE4F0"/>
          </w:tcPr>
          <w:p w14:paraId="25B7D3B7" w14:textId="77777777" w:rsidR="002F4AE8" w:rsidRDefault="0069759E">
            <w:pPr>
              <w:pStyle w:val="TableParagraph"/>
              <w:spacing w:before="100" w:line="242" w:lineRule="auto"/>
              <w:ind w:left="1612" w:hanging="1532"/>
              <w:rPr>
                <w:b/>
                <w:sz w:val="28"/>
              </w:rPr>
            </w:pPr>
            <w:r>
              <w:rPr>
                <w:sz w:val="28"/>
              </w:rPr>
              <w:t xml:space="preserve">Key Idea 1: </w:t>
            </w:r>
            <w:r>
              <w:rPr>
                <w:b/>
                <w:sz w:val="28"/>
              </w:rPr>
              <w:t>The Earth has a concentrically zoned structure and composition</w:t>
            </w:r>
          </w:p>
        </w:tc>
      </w:tr>
      <w:tr w:rsidR="002F4AE8" w14:paraId="25B7D3BC" w14:textId="77777777">
        <w:trPr>
          <w:trHeight w:val="853"/>
        </w:trPr>
        <w:tc>
          <w:tcPr>
            <w:tcW w:w="3099" w:type="dxa"/>
          </w:tcPr>
          <w:p w14:paraId="25B7D3B9" w14:textId="77777777" w:rsidR="002F4AE8" w:rsidRDefault="0069759E">
            <w:pPr>
              <w:pStyle w:val="TableParagraph"/>
              <w:spacing w:before="103"/>
              <w:ind w:left="578" w:right="135" w:hanging="65"/>
              <w:rPr>
                <w:b/>
                <w:sz w:val="28"/>
              </w:rPr>
            </w:pPr>
            <w:r>
              <w:rPr>
                <w:b/>
                <w:sz w:val="28"/>
              </w:rPr>
              <w:t>Knowledge and understanding</w:t>
            </w:r>
          </w:p>
        </w:tc>
        <w:tc>
          <w:tcPr>
            <w:tcW w:w="3228" w:type="dxa"/>
          </w:tcPr>
          <w:p w14:paraId="25B7D3BA" w14:textId="77777777" w:rsidR="002F4AE8" w:rsidRDefault="0069759E">
            <w:pPr>
              <w:pStyle w:val="TableParagraph"/>
              <w:spacing w:before="103"/>
              <w:ind w:left="974" w:right="61" w:hanging="855"/>
              <w:rPr>
                <w:b/>
                <w:sz w:val="28"/>
              </w:rPr>
            </w:pPr>
            <w:r>
              <w:rPr>
                <w:b/>
                <w:sz w:val="28"/>
              </w:rPr>
              <w:t>Geological techniques and skills</w:t>
            </w:r>
          </w:p>
        </w:tc>
        <w:tc>
          <w:tcPr>
            <w:tcW w:w="2969" w:type="dxa"/>
          </w:tcPr>
          <w:p w14:paraId="25B7D3BB" w14:textId="77777777" w:rsidR="002F4AE8" w:rsidRDefault="0069759E">
            <w:pPr>
              <w:pStyle w:val="TableParagraph"/>
              <w:spacing w:before="264"/>
              <w:ind w:left="759"/>
              <w:rPr>
                <w:b/>
                <w:sz w:val="28"/>
              </w:rPr>
            </w:pPr>
            <w:r>
              <w:rPr>
                <w:b/>
                <w:sz w:val="28"/>
              </w:rPr>
              <w:t>Comments</w:t>
            </w:r>
          </w:p>
        </w:tc>
      </w:tr>
      <w:tr w:rsidR="002F4AE8" w14:paraId="25B7D3CC" w14:textId="77777777">
        <w:trPr>
          <w:trHeight w:val="5774"/>
        </w:trPr>
        <w:tc>
          <w:tcPr>
            <w:tcW w:w="3099" w:type="dxa"/>
          </w:tcPr>
          <w:p w14:paraId="25B7D3BD" w14:textId="77777777" w:rsidR="002F4AE8" w:rsidRDefault="0069759E">
            <w:pPr>
              <w:pStyle w:val="TableParagraph"/>
              <w:spacing w:before="104"/>
              <w:ind w:left="474" w:right="135" w:hanging="360"/>
            </w:pPr>
            <w:r>
              <w:t>a. The Earth has a layered structure: crust, mantle, outer and inner core. Each layer has a distinctive composition and/or rheological properties. Direct and indirect evidence is derived from meteorite (stony, iron) compositions, mantle xenoliths, mean den</w:t>
            </w:r>
            <w:r>
              <w:t>sity calculations and geophysical measurements (seismology, geomagnetism, gravity, conductivity).</w:t>
            </w:r>
          </w:p>
        </w:tc>
        <w:tc>
          <w:tcPr>
            <w:tcW w:w="3228" w:type="dxa"/>
          </w:tcPr>
          <w:p w14:paraId="25B7D3BE" w14:textId="77777777" w:rsidR="002F4AE8" w:rsidRDefault="0069759E">
            <w:pPr>
              <w:pStyle w:val="TableParagraph"/>
              <w:spacing w:before="104"/>
              <w:ind w:left="114" w:right="174"/>
            </w:pPr>
            <w:r>
              <w:t xml:space="preserve">Analysis of seismological evidence for the internal structure of Earth: P and S body waves, surface waves, time-distance curves, shadow zones, velocity-depth </w:t>
            </w:r>
            <w:r>
              <w:t>models of Earth structure, density distribution with depth.</w:t>
            </w:r>
          </w:p>
          <w:p w14:paraId="25B7D3BF" w14:textId="77777777" w:rsidR="002F4AE8" w:rsidRDefault="002F4AE8">
            <w:pPr>
              <w:pStyle w:val="TableParagraph"/>
              <w:spacing w:before="10"/>
              <w:rPr>
                <w:rFonts w:ascii="Times New Roman"/>
                <w:sz w:val="21"/>
              </w:rPr>
            </w:pPr>
          </w:p>
          <w:p w14:paraId="25B7D3C0" w14:textId="77777777" w:rsidR="002F4AE8" w:rsidRDefault="0069759E">
            <w:pPr>
              <w:pStyle w:val="TableParagraph"/>
              <w:ind w:left="114" w:right="61"/>
              <w:rPr>
                <w:i/>
              </w:rPr>
            </w:pPr>
            <w:r>
              <w:rPr>
                <w:i/>
              </w:rPr>
              <w:t>Translation of information between graphical, numerical and algebraic forms.</w:t>
            </w:r>
          </w:p>
          <w:p w14:paraId="25B7D3C1" w14:textId="77777777" w:rsidR="002F4AE8" w:rsidRDefault="002F4AE8">
            <w:pPr>
              <w:pStyle w:val="TableParagraph"/>
              <w:spacing w:before="1"/>
              <w:rPr>
                <w:rFonts w:ascii="Times New Roman"/>
              </w:rPr>
            </w:pPr>
          </w:p>
          <w:p w14:paraId="25B7D3C2" w14:textId="77777777" w:rsidR="002F4AE8" w:rsidRDefault="0069759E">
            <w:pPr>
              <w:pStyle w:val="TableParagraph"/>
              <w:ind w:left="114" w:right="61"/>
            </w:pPr>
            <w:r>
              <w:t>SP18: Measurement of the densities of representative samples of Earth layers (e.g. granite, basalt).</w:t>
            </w:r>
          </w:p>
          <w:p w14:paraId="25B7D3C3" w14:textId="77777777" w:rsidR="002F4AE8" w:rsidRDefault="002F4AE8">
            <w:pPr>
              <w:pStyle w:val="TableParagraph"/>
              <w:rPr>
                <w:rFonts w:ascii="Times New Roman"/>
              </w:rPr>
            </w:pPr>
          </w:p>
          <w:p w14:paraId="25B7D3C4" w14:textId="77777777" w:rsidR="002F4AE8" w:rsidRDefault="0069759E">
            <w:pPr>
              <w:pStyle w:val="TableParagraph"/>
              <w:spacing w:before="1"/>
              <w:ind w:left="114" w:right="174"/>
            </w:pPr>
            <w:r>
              <w:t>Simple analysis of geomagnetic evidence for core composition and processes.</w:t>
            </w:r>
          </w:p>
        </w:tc>
        <w:tc>
          <w:tcPr>
            <w:tcW w:w="2969" w:type="dxa"/>
          </w:tcPr>
          <w:p w14:paraId="25B7D3C5" w14:textId="77777777" w:rsidR="002F4AE8" w:rsidRDefault="0069759E">
            <w:pPr>
              <w:pStyle w:val="TableParagraph"/>
              <w:spacing w:before="104"/>
              <w:ind w:left="113" w:right="82"/>
            </w:pPr>
            <w:r>
              <w:t>Candidates should be able to use evidence to interpret the state, depth and probable composition of the Earth’s layers.</w:t>
            </w:r>
          </w:p>
          <w:p w14:paraId="25B7D3C6" w14:textId="77777777" w:rsidR="002F4AE8" w:rsidRDefault="002F4AE8">
            <w:pPr>
              <w:pStyle w:val="TableParagraph"/>
              <w:rPr>
                <w:rFonts w:ascii="Times New Roman"/>
                <w:sz w:val="24"/>
              </w:rPr>
            </w:pPr>
          </w:p>
          <w:p w14:paraId="25B7D3C7" w14:textId="77777777" w:rsidR="002F4AE8" w:rsidRDefault="002F4AE8">
            <w:pPr>
              <w:pStyle w:val="TableParagraph"/>
              <w:rPr>
                <w:rFonts w:ascii="Times New Roman"/>
                <w:sz w:val="24"/>
              </w:rPr>
            </w:pPr>
          </w:p>
          <w:p w14:paraId="25B7D3C8" w14:textId="77777777" w:rsidR="002F4AE8" w:rsidRDefault="002F4AE8">
            <w:pPr>
              <w:pStyle w:val="TableParagraph"/>
              <w:rPr>
                <w:rFonts w:ascii="Times New Roman"/>
                <w:sz w:val="24"/>
              </w:rPr>
            </w:pPr>
          </w:p>
          <w:p w14:paraId="25B7D3C9" w14:textId="77777777" w:rsidR="002F4AE8" w:rsidRDefault="0069759E">
            <w:pPr>
              <w:pStyle w:val="TableParagraph"/>
              <w:spacing w:before="183"/>
              <w:ind w:left="113" w:right="110"/>
            </w:pPr>
            <w:r>
              <w:rPr>
                <w:i/>
              </w:rPr>
              <w:t xml:space="preserve">For exemplification of mathematical skills see </w:t>
            </w:r>
            <w:r>
              <w:rPr>
                <w:b/>
                <w:i/>
              </w:rPr>
              <w:t>Mathematic</w:t>
            </w:r>
            <w:r>
              <w:rPr>
                <w:b/>
                <w:i/>
              </w:rPr>
              <w:t>al Guidance for A level Geology</w:t>
            </w:r>
            <w:r>
              <w:t>.</w:t>
            </w:r>
          </w:p>
          <w:p w14:paraId="25B7D3CA" w14:textId="77777777" w:rsidR="002F4AE8" w:rsidRDefault="002F4AE8">
            <w:pPr>
              <w:pStyle w:val="TableParagraph"/>
              <w:rPr>
                <w:rFonts w:ascii="Times New Roman"/>
              </w:rPr>
            </w:pPr>
          </w:p>
          <w:p w14:paraId="25B7D3CB" w14:textId="77777777" w:rsidR="002F4AE8" w:rsidRDefault="0069759E">
            <w:pPr>
              <w:pStyle w:val="TableParagraph"/>
              <w:ind w:left="115" w:right="82"/>
              <w:rPr>
                <w:i/>
              </w:rPr>
            </w:pPr>
            <w:r>
              <w:rPr>
                <w:i/>
              </w:rPr>
              <w:t>The mathematical skills identified are not exclusive to this section of the specification.</w:t>
            </w:r>
          </w:p>
        </w:tc>
      </w:tr>
      <w:tr w:rsidR="002F4AE8" w14:paraId="25B7D3D5" w14:textId="77777777">
        <w:trPr>
          <w:trHeight w:val="3441"/>
        </w:trPr>
        <w:tc>
          <w:tcPr>
            <w:tcW w:w="3099" w:type="dxa"/>
          </w:tcPr>
          <w:p w14:paraId="25B7D3CD" w14:textId="77777777" w:rsidR="002F4AE8" w:rsidRDefault="0069759E">
            <w:pPr>
              <w:pStyle w:val="TableParagraph"/>
              <w:spacing w:before="104"/>
              <w:ind w:left="474" w:right="135" w:hanging="360"/>
            </w:pPr>
            <w:r>
              <w:t xml:space="preserve">b.   The crust is a thin </w:t>
            </w:r>
            <w:r>
              <w:rPr>
                <w:spacing w:val="-3"/>
              </w:rPr>
              <w:t xml:space="preserve">layer </w:t>
            </w:r>
            <w:r>
              <w:t>of distinctive composition overlying the mantle; continental and oceanic crust can be recognised and distinguished by</w:t>
            </w:r>
            <w:r>
              <w:rPr>
                <w:spacing w:val="-30"/>
              </w:rPr>
              <w:t xml:space="preserve"> </w:t>
            </w:r>
            <w:r>
              <w:t>their differing thicknesses, composition and structure.</w:t>
            </w:r>
          </w:p>
        </w:tc>
        <w:tc>
          <w:tcPr>
            <w:tcW w:w="3228" w:type="dxa"/>
          </w:tcPr>
          <w:p w14:paraId="25B7D3CE" w14:textId="77777777" w:rsidR="002F4AE8" w:rsidRDefault="0069759E">
            <w:pPr>
              <w:pStyle w:val="TableParagraph"/>
              <w:spacing w:before="104"/>
              <w:ind w:left="114" w:right="61"/>
            </w:pPr>
            <w:r>
              <w:t>Interpretation of geophysical data on crustal structure (seismic, gravity, magneti</w:t>
            </w:r>
            <w:r>
              <w:t>c) from continental and oceanic areas.</w:t>
            </w:r>
          </w:p>
          <w:p w14:paraId="25B7D3CF" w14:textId="77777777" w:rsidR="002F4AE8" w:rsidRDefault="002F4AE8">
            <w:pPr>
              <w:pStyle w:val="TableParagraph"/>
              <w:spacing w:before="10"/>
              <w:rPr>
                <w:rFonts w:ascii="Times New Roman"/>
                <w:sz w:val="21"/>
              </w:rPr>
            </w:pPr>
          </w:p>
          <w:p w14:paraId="25B7D3D0" w14:textId="77777777" w:rsidR="002F4AE8" w:rsidRDefault="0069759E">
            <w:pPr>
              <w:pStyle w:val="TableParagraph"/>
              <w:ind w:left="114" w:right="61"/>
            </w:pPr>
            <w:r>
              <w:t xml:space="preserve">Analysis of ocean drilling data to re-interpret the </w:t>
            </w:r>
            <w:r>
              <w:rPr>
                <w:color w:val="1C1C1C"/>
              </w:rPr>
              <w:t xml:space="preserve">Mohorovičić discontinuity </w:t>
            </w:r>
            <w:r>
              <w:t>(Moho) at the base of the crust (e.g. Joides Resolution 360).</w:t>
            </w:r>
          </w:p>
        </w:tc>
        <w:tc>
          <w:tcPr>
            <w:tcW w:w="2969" w:type="dxa"/>
          </w:tcPr>
          <w:p w14:paraId="25B7D3D1" w14:textId="77777777" w:rsidR="002F4AE8" w:rsidRDefault="0069759E">
            <w:pPr>
              <w:pStyle w:val="TableParagraph"/>
              <w:spacing w:before="104"/>
              <w:ind w:left="113"/>
            </w:pPr>
            <w:r>
              <w:t xml:space="preserve">Candidates should be given the opportunity to evaluate and validate the new </w:t>
            </w:r>
            <w:r>
              <w:t>knowledge obtained from current ongoing scientific research.</w:t>
            </w:r>
          </w:p>
          <w:p w14:paraId="25B7D3D2" w14:textId="77777777" w:rsidR="002F4AE8" w:rsidRDefault="0069759E">
            <w:pPr>
              <w:pStyle w:val="TableParagraph"/>
              <w:numPr>
                <w:ilvl w:val="0"/>
                <w:numId w:val="88"/>
              </w:numPr>
              <w:tabs>
                <w:tab w:val="left" w:pos="414"/>
              </w:tabs>
              <w:spacing w:before="3" w:line="237" w:lineRule="auto"/>
              <w:ind w:right="734"/>
              <w:jc w:val="both"/>
            </w:pPr>
            <w:r>
              <w:t xml:space="preserve">the significance </w:t>
            </w:r>
            <w:r>
              <w:rPr>
                <w:spacing w:val="-6"/>
              </w:rPr>
              <w:t xml:space="preserve">of </w:t>
            </w:r>
            <w:r>
              <w:t xml:space="preserve">serpentinite at the </w:t>
            </w:r>
            <w:r>
              <w:rPr>
                <w:spacing w:val="-3"/>
              </w:rPr>
              <w:t>Moho</w:t>
            </w:r>
            <w:r>
              <w:rPr>
                <w:spacing w:val="10"/>
              </w:rPr>
              <w:t xml:space="preserve"> </w:t>
            </w:r>
            <w:r>
              <w:rPr>
                <w:spacing w:val="-3"/>
              </w:rPr>
              <w:t>discontinuity</w:t>
            </w:r>
          </w:p>
          <w:p w14:paraId="25B7D3D3" w14:textId="77777777" w:rsidR="002F4AE8" w:rsidRDefault="002F4AE8">
            <w:pPr>
              <w:pStyle w:val="TableParagraph"/>
              <w:spacing w:before="5"/>
              <w:rPr>
                <w:rFonts w:ascii="Times New Roman"/>
              </w:rPr>
            </w:pPr>
          </w:p>
          <w:p w14:paraId="25B7D3D4" w14:textId="77777777" w:rsidR="002F4AE8" w:rsidRDefault="0069759E">
            <w:pPr>
              <w:pStyle w:val="TableParagraph"/>
              <w:ind w:left="113" w:right="363"/>
            </w:pPr>
            <w:hyperlink r:id="rId28">
              <w:r>
                <w:rPr>
                  <w:color w:val="0000FF"/>
                  <w:u w:val="single" w:color="0000FF"/>
                </w:rPr>
                <w:t>www.seafloorspreading.c</w:t>
              </w:r>
            </w:hyperlink>
            <w:r>
              <w:rPr>
                <w:color w:val="0000FF"/>
              </w:rPr>
              <w:t xml:space="preserve"> </w:t>
            </w:r>
            <w:hyperlink r:id="rId29">
              <w:r>
                <w:rPr>
                  <w:color w:val="0000FF"/>
                  <w:u w:val="single" w:color="0000FF"/>
                </w:rPr>
                <w:t>om</w:t>
              </w:r>
            </w:hyperlink>
          </w:p>
        </w:tc>
      </w:tr>
    </w:tbl>
    <w:p w14:paraId="25B7D3D6" w14:textId="77777777" w:rsidR="002F4AE8" w:rsidRDefault="002F4AE8">
      <w:pPr>
        <w:sectPr w:rsidR="002F4AE8">
          <w:pgSz w:w="11920" w:h="16850"/>
          <w:pgMar w:top="1220" w:right="440" w:bottom="1260" w:left="900" w:header="353" w:footer="1074" w:gutter="0"/>
          <w:cols w:space="720"/>
        </w:sectPr>
      </w:pPr>
    </w:p>
    <w:p w14:paraId="25B7D3D7"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9"/>
        <w:gridCol w:w="3421"/>
        <w:gridCol w:w="2609"/>
      </w:tblGrid>
      <w:tr w:rsidR="002F4AE8" w14:paraId="25B7D3D9" w14:textId="77777777">
        <w:trPr>
          <w:trHeight w:val="484"/>
        </w:trPr>
        <w:tc>
          <w:tcPr>
            <w:tcW w:w="9259" w:type="dxa"/>
            <w:gridSpan w:val="3"/>
            <w:shd w:val="clear" w:color="auto" w:fill="2955A1"/>
          </w:tcPr>
          <w:p w14:paraId="25B7D3D8" w14:textId="77777777" w:rsidR="002F4AE8" w:rsidRDefault="0069759E">
            <w:pPr>
              <w:pStyle w:val="TableParagraph"/>
              <w:spacing w:before="67"/>
              <w:ind w:left="887"/>
              <w:rPr>
                <w:b/>
                <w:sz w:val="28"/>
              </w:rPr>
            </w:pPr>
            <w:r>
              <w:rPr>
                <w:color w:val="FFFFFF"/>
                <w:sz w:val="28"/>
              </w:rPr>
              <w:t xml:space="preserve">Topic F4: </w:t>
            </w:r>
            <w:r>
              <w:rPr>
                <w:b/>
                <w:color w:val="FFFFFF"/>
                <w:sz w:val="28"/>
              </w:rPr>
              <w:t>EARTH STRUCTURE AND GLOBAL TECTONICS</w:t>
            </w:r>
          </w:p>
        </w:tc>
      </w:tr>
      <w:tr w:rsidR="002F4AE8" w14:paraId="25B7D3DB" w14:textId="77777777">
        <w:trPr>
          <w:trHeight w:val="1139"/>
        </w:trPr>
        <w:tc>
          <w:tcPr>
            <w:tcW w:w="9259" w:type="dxa"/>
            <w:gridSpan w:val="3"/>
            <w:shd w:val="clear" w:color="auto" w:fill="DBE4F0"/>
          </w:tcPr>
          <w:p w14:paraId="25B7D3DA" w14:textId="77777777" w:rsidR="002F4AE8" w:rsidRDefault="0069759E">
            <w:pPr>
              <w:pStyle w:val="TableParagraph"/>
              <w:spacing w:before="64"/>
              <w:ind w:left="1701" w:right="335" w:hanging="1529"/>
              <w:rPr>
                <w:b/>
                <w:sz w:val="28"/>
              </w:rPr>
            </w:pPr>
            <w:r>
              <w:rPr>
                <w:sz w:val="28"/>
              </w:rPr>
              <w:t xml:space="preserve">Key Idea 2: </w:t>
            </w:r>
            <w:r>
              <w:rPr>
                <w:b/>
                <w:sz w:val="28"/>
              </w:rPr>
              <w:t>The Earth’s internal heat is the underlying cause of lithospheric plate motions that control global geological processes</w:t>
            </w:r>
          </w:p>
        </w:tc>
      </w:tr>
      <w:tr w:rsidR="002F4AE8" w14:paraId="25B7D3DF" w14:textId="77777777">
        <w:trPr>
          <w:trHeight w:val="784"/>
        </w:trPr>
        <w:tc>
          <w:tcPr>
            <w:tcW w:w="3229" w:type="dxa"/>
          </w:tcPr>
          <w:p w14:paraId="25B7D3DC" w14:textId="77777777" w:rsidR="002F4AE8" w:rsidRDefault="0069759E">
            <w:pPr>
              <w:pStyle w:val="TableParagraph"/>
              <w:spacing w:before="67" w:line="242" w:lineRule="auto"/>
              <w:ind w:left="513" w:hanging="68"/>
              <w:rPr>
                <w:b/>
                <w:sz w:val="28"/>
              </w:rPr>
            </w:pPr>
            <w:r>
              <w:rPr>
                <w:b/>
                <w:sz w:val="28"/>
              </w:rPr>
              <w:t>Knowledge and understanding</w:t>
            </w:r>
          </w:p>
        </w:tc>
        <w:tc>
          <w:tcPr>
            <w:tcW w:w="3421" w:type="dxa"/>
          </w:tcPr>
          <w:p w14:paraId="25B7D3DD" w14:textId="77777777" w:rsidR="002F4AE8" w:rsidRDefault="0069759E">
            <w:pPr>
              <w:pStyle w:val="TableParagraph"/>
              <w:spacing w:before="67" w:line="242" w:lineRule="auto"/>
              <w:ind w:left="1034" w:hanging="846"/>
              <w:rPr>
                <w:b/>
                <w:sz w:val="28"/>
              </w:rPr>
            </w:pPr>
            <w:r>
              <w:rPr>
                <w:b/>
                <w:sz w:val="28"/>
              </w:rPr>
              <w:t>Geological techniques and skills</w:t>
            </w:r>
          </w:p>
        </w:tc>
        <w:tc>
          <w:tcPr>
            <w:tcW w:w="2609" w:type="dxa"/>
          </w:tcPr>
          <w:p w14:paraId="25B7D3DE" w14:textId="77777777" w:rsidR="002F4AE8" w:rsidRDefault="0069759E">
            <w:pPr>
              <w:pStyle w:val="TableParagraph"/>
              <w:spacing w:before="230"/>
              <w:ind w:left="632"/>
              <w:rPr>
                <w:b/>
                <w:sz w:val="28"/>
              </w:rPr>
            </w:pPr>
            <w:r>
              <w:rPr>
                <w:b/>
                <w:sz w:val="28"/>
              </w:rPr>
              <w:t>Comments</w:t>
            </w:r>
          </w:p>
        </w:tc>
      </w:tr>
      <w:tr w:rsidR="002F4AE8" w14:paraId="25B7D3E3" w14:textId="77777777">
        <w:trPr>
          <w:trHeight w:val="323"/>
        </w:trPr>
        <w:tc>
          <w:tcPr>
            <w:tcW w:w="3229" w:type="dxa"/>
            <w:tcBorders>
              <w:bottom w:val="nil"/>
            </w:tcBorders>
          </w:tcPr>
          <w:p w14:paraId="25B7D3E0" w14:textId="77777777" w:rsidR="002F4AE8" w:rsidRDefault="0069759E">
            <w:pPr>
              <w:pStyle w:val="TableParagraph"/>
              <w:spacing w:before="68" w:line="236" w:lineRule="exact"/>
              <w:ind w:left="114"/>
            </w:pPr>
            <w:r>
              <w:t>a. The uppermost part of the</w:t>
            </w:r>
          </w:p>
        </w:tc>
        <w:tc>
          <w:tcPr>
            <w:tcW w:w="3421" w:type="dxa"/>
            <w:tcBorders>
              <w:bottom w:val="nil"/>
            </w:tcBorders>
          </w:tcPr>
          <w:p w14:paraId="25B7D3E1" w14:textId="77777777" w:rsidR="002F4AE8" w:rsidRDefault="0069759E">
            <w:pPr>
              <w:pStyle w:val="TableParagraph"/>
              <w:spacing w:before="68" w:line="236" w:lineRule="exact"/>
              <w:ind w:left="112"/>
            </w:pPr>
            <w:r>
              <w:t>Investigation of how the plate</w:t>
            </w:r>
          </w:p>
        </w:tc>
        <w:tc>
          <w:tcPr>
            <w:tcW w:w="2609" w:type="dxa"/>
            <w:tcBorders>
              <w:bottom w:val="nil"/>
            </w:tcBorders>
          </w:tcPr>
          <w:p w14:paraId="25B7D3E2" w14:textId="77777777" w:rsidR="002F4AE8" w:rsidRDefault="0069759E">
            <w:pPr>
              <w:pStyle w:val="TableParagraph"/>
              <w:spacing w:before="68" w:line="236" w:lineRule="exact"/>
              <w:ind w:left="109"/>
            </w:pPr>
            <w:r>
              <w:t>Candidates should be</w:t>
            </w:r>
          </w:p>
        </w:tc>
      </w:tr>
      <w:tr w:rsidR="002F4AE8" w14:paraId="25B7D3E7" w14:textId="77777777">
        <w:trPr>
          <w:trHeight w:val="252"/>
        </w:trPr>
        <w:tc>
          <w:tcPr>
            <w:tcW w:w="3229" w:type="dxa"/>
            <w:tcBorders>
              <w:top w:val="nil"/>
              <w:bottom w:val="nil"/>
            </w:tcBorders>
          </w:tcPr>
          <w:p w14:paraId="25B7D3E4" w14:textId="77777777" w:rsidR="002F4AE8" w:rsidRDefault="0069759E">
            <w:pPr>
              <w:pStyle w:val="TableParagraph"/>
              <w:spacing w:line="232" w:lineRule="exact"/>
              <w:ind w:left="474"/>
            </w:pPr>
            <w:r>
              <w:t>mantle and the overlying</w:t>
            </w:r>
          </w:p>
        </w:tc>
        <w:tc>
          <w:tcPr>
            <w:tcW w:w="3421" w:type="dxa"/>
            <w:tcBorders>
              <w:top w:val="nil"/>
              <w:bottom w:val="nil"/>
            </w:tcBorders>
          </w:tcPr>
          <w:p w14:paraId="25B7D3E5" w14:textId="77777777" w:rsidR="002F4AE8" w:rsidRDefault="0069759E">
            <w:pPr>
              <w:pStyle w:val="TableParagraph"/>
              <w:spacing w:line="232" w:lineRule="exact"/>
              <w:ind w:left="112"/>
            </w:pPr>
            <w:r>
              <w:t>tectonics paradigm developed</w:t>
            </w:r>
          </w:p>
        </w:tc>
        <w:tc>
          <w:tcPr>
            <w:tcW w:w="2609" w:type="dxa"/>
            <w:tcBorders>
              <w:top w:val="nil"/>
              <w:bottom w:val="nil"/>
            </w:tcBorders>
          </w:tcPr>
          <w:p w14:paraId="25B7D3E6" w14:textId="77777777" w:rsidR="002F4AE8" w:rsidRDefault="0069759E">
            <w:pPr>
              <w:pStyle w:val="TableParagraph"/>
              <w:spacing w:line="232" w:lineRule="exact"/>
              <w:ind w:left="109"/>
            </w:pPr>
            <w:r>
              <w:t>aware of the</w:t>
            </w:r>
          </w:p>
        </w:tc>
      </w:tr>
      <w:tr w:rsidR="002F4AE8" w14:paraId="25B7D3EB" w14:textId="77777777">
        <w:trPr>
          <w:trHeight w:val="253"/>
        </w:trPr>
        <w:tc>
          <w:tcPr>
            <w:tcW w:w="3229" w:type="dxa"/>
            <w:tcBorders>
              <w:top w:val="nil"/>
              <w:bottom w:val="nil"/>
            </w:tcBorders>
          </w:tcPr>
          <w:p w14:paraId="25B7D3E8" w14:textId="77777777" w:rsidR="002F4AE8" w:rsidRDefault="0069759E">
            <w:pPr>
              <w:pStyle w:val="TableParagraph"/>
              <w:spacing w:line="233" w:lineRule="exact"/>
              <w:ind w:left="474"/>
            </w:pPr>
            <w:r>
              <w:t>crust form a rigid outer</w:t>
            </w:r>
          </w:p>
        </w:tc>
        <w:tc>
          <w:tcPr>
            <w:tcW w:w="3421" w:type="dxa"/>
            <w:tcBorders>
              <w:top w:val="nil"/>
              <w:bottom w:val="nil"/>
            </w:tcBorders>
          </w:tcPr>
          <w:p w14:paraId="25B7D3E9" w14:textId="77777777" w:rsidR="002F4AE8" w:rsidRDefault="0069759E">
            <w:pPr>
              <w:pStyle w:val="TableParagraph"/>
              <w:spacing w:line="233" w:lineRule="exact"/>
              <w:ind w:left="112"/>
            </w:pPr>
            <w:r>
              <w:t>over time, from continental drift,</w:t>
            </w:r>
          </w:p>
        </w:tc>
        <w:tc>
          <w:tcPr>
            <w:tcW w:w="2609" w:type="dxa"/>
            <w:tcBorders>
              <w:top w:val="nil"/>
              <w:bottom w:val="nil"/>
            </w:tcBorders>
          </w:tcPr>
          <w:p w14:paraId="25B7D3EA" w14:textId="77777777" w:rsidR="002F4AE8" w:rsidRDefault="0069759E">
            <w:pPr>
              <w:pStyle w:val="TableParagraph"/>
              <w:spacing w:line="233" w:lineRule="exact"/>
              <w:ind w:left="109"/>
            </w:pPr>
            <w:r>
              <w:t>importance of the plate</w:t>
            </w:r>
          </w:p>
        </w:tc>
      </w:tr>
      <w:tr w:rsidR="002F4AE8" w14:paraId="25B7D3EF" w14:textId="77777777">
        <w:trPr>
          <w:trHeight w:val="253"/>
        </w:trPr>
        <w:tc>
          <w:tcPr>
            <w:tcW w:w="3229" w:type="dxa"/>
            <w:tcBorders>
              <w:top w:val="nil"/>
              <w:bottom w:val="nil"/>
            </w:tcBorders>
          </w:tcPr>
          <w:p w14:paraId="25B7D3EC" w14:textId="77777777" w:rsidR="002F4AE8" w:rsidRDefault="0069759E">
            <w:pPr>
              <w:pStyle w:val="TableParagraph"/>
              <w:spacing w:line="234" w:lineRule="exact"/>
              <w:ind w:left="474"/>
            </w:pPr>
            <w:r>
              <w:t>shell of the Earth known</w:t>
            </w:r>
          </w:p>
        </w:tc>
        <w:tc>
          <w:tcPr>
            <w:tcW w:w="3421" w:type="dxa"/>
            <w:tcBorders>
              <w:top w:val="nil"/>
              <w:bottom w:val="nil"/>
            </w:tcBorders>
          </w:tcPr>
          <w:p w14:paraId="25B7D3ED" w14:textId="77777777" w:rsidR="002F4AE8" w:rsidRDefault="0069759E">
            <w:pPr>
              <w:pStyle w:val="TableParagraph"/>
              <w:spacing w:line="234" w:lineRule="exact"/>
              <w:ind w:left="112"/>
            </w:pPr>
            <w:r>
              <w:t>through active mantle</w:t>
            </w:r>
          </w:p>
        </w:tc>
        <w:tc>
          <w:tcPr>
            <w:tcW w:w="2609" w:type="dxa"/>
            <w:tcBorders>
              <w:top w:val="nil"/>
              <w:bottom w:val="nil"/>
            </w:tcBorders>
          </w:tcPr>
          <w:p w14:paraId="25B7D3EE" w14:textId="77777777" w:rsidR="002F4AE8" w:rsidRDefault="0069759E">
            <w:pPr>
              <w:pStyle w:val="TableParagraph"/>
              <w:spacing w:line="234" w:lineRule="exact"/>
              <w:ind w:left="109"/>
            </w:pPr>
            <w:r>
              <w:t>tectonic model in</w:t>
            </w:r>
          </w:p>
        </w:tc>
      </w:tr>
      <w:tr w:rsidR="002F4AE8" w14:paraId="25B7D3F3" w14:textId="77777777">
        <w:trPr>
          <w:trHeight w:val="252"/>
        </w:trPr>
        <w:tc>
          <w:tcPr>
            <w:tcW w:w="3229" w:type="dxa"/>
            <w:tcBorders>
              <w:top w:val="nil"/>
              <w:bottom w:val="nil"/>
            </w:tcBorders>
          </w:tcPr>
          <w:p w14:paraId="25B7D3F0" w14:textId="77777777" w:rsidR="002F4AE8" w:rsidRDefault="0069759E">
            <w:pPr>
              <w:pStyle w:val="TableParagraph"/>
              <w:spacing w:line="232" w:lineRule="exact"/>
              <w:ind w:left="474"/>
            </w:pPr>
            <w:r>
              <w:t>as the lithosphere, forming</w:t>
            </w:r>
          </w:p>
        </w:tc>
        <w:tc>
          <w:tcPr>
            <w:tcW w:w="3421" w:type="dxa"/>
            <w:tcBorders>
              <w:top w:val="nil"/>
              <w:bottom w:val="nil"/>
            </w:tcBorders>
          </w:tcPr>
          <w:p w14:paraId="25B7D3F1" w14:textId="77777777" w:rsidR="002F4AE8" w:rsidRDefault="0069759E">
            <w:pPr>
              <w:pStyle w:val="TableParagraph"/>
              <w:spacing w:line="232" w:lineRule="exact"/>
              <w:ind w:left="112"/>
            </w:pPr>
            <w:r>
              <w:t>convection carrying passive</w:t>
            </w:r>
          </w:p>
        </w:tc>
        <w:tc>
          <w:tcPr>
            <w:tcW w:w="2609" w:type="dxa"/>
            <w:tcBorders>
              <w:top w:val="nil"/>
              <w:bottom w:val="nil"/>
            </w:tcBorders>
          </w:tcPr>
          <w:p w14:paraId="25B7D3F2" w14:textId="77777777" w:rsidR="002F4AE8" w:rsidRDefault="0069759E">
            <w:pPr>
              <w:pStyle w:val="TableParagraph"/>
              <w:spacing w:line="232" w:lineRule="exact"/>
              <w:ind w:left="109"/>
            </w:pPr>
            <w:r>
              <w:t>providing an underlying</w:t>
            </w:r>
          </w:p>
        </w:tc>
      </w:tr>
      <w:tr w:rsidR="002F4AE8" w14:paraId="25B7D3F7" w14:textId="77777777">
        <w:trPr>
          <w:trHeight w:val="253"/>
        </w:trPr>
        <w:tc>
          <w:tcPr>
            <w:tcW w:w="3229" w:type="dxa"/>
            <w:tcBorders>
              <w:top w:val="nil"/>
              <w:bottom w:val="nil"/>
            </w:tcBorders>
          </w:tcPr>
          <w:p w14:paraId="25B7D3F4" w14:textId="77777777" w:rsidR="002F4AE8" w:rsidRDefault="0069759E">
            <w:pPr>
              <w:pStyle w:val="TableParagraph"/>
              <w:spacing w:line="233" w:lineRule="exact"/>
              <w:ind w:left="474"/>
            </w:pPr>
            <w:r>
              <w:t>tectonic plates, underlain</w:t>
            </w:r>
          </w:p>
        </w:tc>
        <w:tc>
          <w:tcPr>
            <w:tcW w:w="3421" w:type="dxa"/>
            <w:tcBorders>
              <w:top w:val="nil"/>
              <w:bottom w:val="nil"/>
            </w:tcBorders>
          </w:tcPr>
          <w:p w14:paraId="25B7D3F5" w14:textId="77777777" w:rsidR="002F4AE8" w:rsidRDefault="0069759E">
            <w:pPr>
              <w:pStyle w:val="TableParagraph"/>
              <w:spacing w:line="233" w:lineRule="exact"/>
              <w:ind w:left="112"/>
            </w:pPr>
            <w:r>
              <w:t>tectonic plates, to modern</w:t>
            </w:r>
          </w:p>
        </w:tc>
        <w:tc>
          <w:tcPr>
            <w:tcW w:w="2609" w:type="dxa"/>
            <w:tcBorders>
              <w:top w:val="nil"/>
              <w:bottom w:val="nil"/>
            </w:tcBorders>
          </w:tcPr>
          <w:p w14:paraId="25B7D3F6" w14:textId="77777777" w:rsidR="002F4AE8" w:rsidRDefault="0069759E">
            <w:pPr>
              <w:pStyle w:val="TableParagraph"/>
              <w:spacing w:line="233" w:lineRule="exact"/>
              <w:ind w:left="109"/>
            </w:pPr>
            <w:r>
              <w:t>framework to</w:t>
            </w:r>
          </w:p>
        </w:tc>
      </w:tr>
      <w:tr w:rsidR="002F4AE8" w14:paraId="25B7D3FB" w14:textId="77777777">
        <w:trPr>
          <w:trHeight w:val="253"/>
        </w:trPr>
        <w:tc>
          <w:tcPr>
            <w:tcW w:w="3229" w:type="dxa"/>
            <w:tcBorders>
              <w:top w:val="nil"/>
              <w:bottom w:val="nil"/>
            </w:tcBorders>
          </w:tcPr>
          <w:p w14:paraId="25B7D3F8" w14:textId="77777777" w:rsidR="002F4AE8" w:rsidRDefault="0069759E">
            <w:pPr>
              <w:pStyle w:val="TableParagraph"/>
              <w:spacing w:line="233" w:lineRule="exact"/>
              <w:ind w:left="474"/>
            </w:pPr>
            <w:r>
              <w:t>by a weaker upper mantle</w:t>
            </w:r>
          </w:p>
        </w:tc>
        <w:tc>
          <w:tcPr>
            <w:tcW w:w="3421" w:type="dxa"/>
            <w:tcBorders>
              <w:top w:val="nil"/>
              <w:bottom w:val="nil"/>
            </w:tcBorders>
          </w:tcPr>
          <w:p w14:paraId="25B7D3F9" w14:textId="77777777" w:rsidR="002F4AE8" w:rsidRDefault="0069759E">
            <w:pPr>
              <w:pStyle w:val="TableParagraph"/>
              <w:spacing w:line="233" w:lineRule="exact"/>
              <w:ind w:left="112"/>
            </w:pPr>
            <w:r>
              <w:t>theories of the causes of plate</w:t>
            </w:r>
          </w:p>
        </w:tc>
        <w:tc>
          <w:tcPr>
            <w:tcW w:w="2609" w:type="dxa"/>
            <w:tcBorders>
              <w:top w:val="nil"/>
              <w:bottom w:val="nil"/>
            </w:tcBorders>
          </w:tcPr>
          <w:p w14:paraId="25B7D3FA" w14:textId="77777777" w:rsidR="002F4AE8" w:rsidRDefault="0069759E">
            <w:pPr>
              <w:pStyle w:val="TableParagraph"/>
              <w:spacing w:line="233" w:lineRule="exact"/>
              <w:ind w:left="109"/>
            </w:pPr>
            <w:r>
              <w:t>understand how the</w:t>
            </w:r>
          </w:p>
        </w:tc>
      </w:tr>
      <w:tr w:rsidR="002F4AE8" w14:paraId="25B7D3FF" w14:textId="77777777">
        <w:trPr>
          <w:trHeight w:val="253"/>
        </w:trPr>
        <w:tc>
          <w:tcPr>
            <w:tcW w:w="3229" w:type="dxa"/>
            <w:tcBorders>
              <w:top w:val="nil"/>
              <w:bottom w:val="nil"/>
            </w:tcBorders>
          </w:tcPr>
          <w:p w14:paraId="25B7D3FC" w14:textId="77777777" w:rsidR="002F4AE8" w:rsidRDefault="0069759E">
            <w:pPr>
              <w:pStyle w:val="TableParagraph"/>
              <w:spacing w:line="233" w:lineRule="exact"/>
              <w:ind w:left="474"/>
            </w:pPr>
            <w:r>
              <w:t>zone known as the</w:t>
            </w:r>
          </w:p>
        </w:tc>
        <w:tc>
          <w:tcPr>
            <w:tcW w:w="3421" w:type="dxa"/>
            <w:tcBorders>
              <w:top w:val="nil"/>
              <w:bottom w:val="nil"/>
            </w:tcBorders>
          </w:tcPr>
          <w:p w14:paraId="25B7D3FD" w14:textId="77777777" w:rsidR="002F4AE8" w:rsidRDefault="0069759E">
            <w:pPr>
              <w:pStyle w:val="TableParagraph"/>
              <w:spacing w:line="233" w:lineRule="exact"/>
              <w:ind w:left="112"/>
            </w:pPr>
            <w:r>
              <w:t>movement (slab pull and ridge</w:t>
            </w:r>
          </w:p>
        </w:tc>
        <w:tc>
          <w:tcPr>
            <w:tcW w:w="2609" w:type="dxa"/>
            <w:tcBorders>
              <w:top w:val="nil"/>
              <w:bottom w:val="nil"/>
            </w:tcBorders>
          </w:tcPr>
          <w:p w14:paraId="25B7D3FE" w14:textId="77777777" w:rsidR="002F4AE8" w:rsidRDefault="0069759E">
            <w:pPr>
              <w:pStyle w:val="TableParagraph"/>
              <w:spacing w:line="233" w:lineRule="exact"/>
              <w:ind w:left="109"/>
            </w:pPr>
            <w:r>
              <w:t>Earth works.</w:t>
            </w:r>
          </w:p>
        </w:tc>
      </w:tr>
      <w:tr w:rsidR="002F4AE8" w14:paraId="25B7D403" w14:textId="77777777">
        <w:trPr>
          <w:trHeight w:val="253"/>
        </w:trPr>
        <w:tc>
          <w:tcPr>
            <w:tcW w:w="3229" w:type="dxa"/>
            <w:tcBorders>
              <w:top w:val="nil"/>
              <w:bottom w:val="nil"/>
            </w:tcBorders>
          </w:tcPr>
          <w:p w14:paraId="25B7D400" w14:textId="77777777" w:rsidR="002F4AE8" w:rsidRDefault="0069759E">
            <w:pPr>
              <w:pStyle w:val="TableParagraph"/>
              <w:spacing w:line="233" w:lineRule="exact"/>
              <w:ind w:left="474"/>
            </w:pPr>
            <w:r>
              <w:t>asthenosphere. The</w:t>
            </w:r>
          </w:p>
        </w:tc>
        <w:tc>
          <w:tcPr>
            <w:tcW w:w="3421" w:type="dxa"/>
            <w:tcBorders>
              <w:top w:val="nil"/>
              <w:bottom w:val="nil"/>
            </w:tcBorders>
          </w:tcPr>
          <w:p w14:paraId="25B7D401" w14:textId="77777777" w:rsidR="002F4AE8" w:rsidRDefault="0069759E">
            <w:pPr>
              <w:pStyle w:val="TableParagraph"/>
              <w:spacing w:line="233" w:lineRule="exact"/>
              <w:ind w:left="112"/>
            </w:pPr>
            <w:r>
              <w:t>push).</w:t>
            </w:r>
          </w:p>
        </w:tc>
        <w:tc>
          <w:tcPr>
            <w:tcW w:w="2609" w:type="dxa"/>
            <w:tcBorders>
              <w:top w:val="nil"/>
              <w:bottom w:val="nil"/>
            </w:tcBorders>
          </w:tcPr>
          <w:p w14:paraId="25B7D402" w14:textId="77777777" w:rsidR="002F4AE8" w:rsidRDefault="002F4AE8">
            <w:pPr>
              <w:pStyle w:val="TableParagraph"/>
              <w:rPr>
                <w:rFonts w:ascii="Times New Roman"/>
                <w:sz w:val="18"/>
              </w:rPr>
            </w:pPr>
          </w:p>
        </w:tc>
      </w:tr>
      <w:tr w:rsidR="002F4AE8" w14:paraId="25B7D407" w14:textId="77777777">
        <w:trPr>
          <w:trHeight w:val="251"/>
        </w:trPr>
        <w:tc>
          <w:tcPr>
            <w:tcW w:w="3229" w:type="dxa"/>
            <w:tcBorders>
              <w:top w:val="nil"/>
              <w:bottom w:val="nil"/>
            </w:tcBorders>
          </w:tcPr>
          <w:p w14:paraId="25B7D404" w14:textId="77777777" w:rsidR="002F4AE8" w:rsidRDefault="0069759E">
            <w:pPr>
              <w:pStyle w:val="TableParagraph"/>
              <w:spacing w:line="232" w:lineRule="exact"/>
              <w:ind w:left="474"/>
            </w:pPr>
            <w:r>
              <w:t>asthenosphere is</w:t>
            </w:r>
          </w:p>
        </w:tc>
        <w:tc>
          <w:tcPr>
            <w:tcW w:w="3421" w:type="dxa"/>
            <w:tcBorders>
              <w:top w:val="nil"/>
              <w:bottom w:val="nil"/>
            </w:tcBorders>
          </w:tcPr>
          <w:p w14:paraId="25B7D405" w14:textId="77777777" w:rsidR="002F4AE8" w:rsidRDefault="002F4AE8">
            <w:pPr>
              <w:pStyle w:val="TableParagraph"/>
              <w:rPr>
                <w:rFonts w:ascii="Times New Roman"/>
                <w:sz w:val="18"/>
              </w:rPr>
            </w:pPr>
          </w:p>
        </w:tc>
        <w:tc>
          <w:tcPr>
            <w:tcW w:w="2609" w:type="dxa"/>
            <w:tcBorders>
              <w:top w:val="nil"/>
              <w:bottom w:val="nil"/>
            </w:tcBorders>
          </w:tcPr>
          <w:p w14:paraId="25B7D406" w14:textId="77777777" w:rsidR="002F4AE8" w:rsidRDefault="002F4AE8">
            <w:pPr>
              <w:pStyle w:val="TableParagraph"/>
              <w:rPr>
                <w:rFonts w:ascii="Times New Roman"/>
                <w:sz w:val="18"/>
              </w:rPr>
            </w:pPr>
          </w:p>
        </w:tc>
      </w:tr>
      <w:tr w:rsidR="002F4AE8" w14:paraId="25B7D40B" w14:textId="77777777">
        <w:trPr>
          <w:trHeight w:val="253"/>
        </w:trPr>
        <w:tc>
          <w:tcPr>
            <w:tcW w:w="3229" w:type="dxa"/>
            <w:tcBorders>
              <w:top w:val="nil"/>
              <w:bottom w:val="nil"/>
            </w:tcBorders>
          </w:tcPr>
          <w:p w14:paraId="25B7D408" w14:textId="77777777" w:rsidR="002F4AE8" w:rsidRDefault="0069759E">
            <w:pPr>
              <w:pStyle w:val="TableParagraph"/>
              <w:spacing w:line="233" w:lineRule="exact"/>
              <w:ind w:left="474"/>
            </w:pPr>
            <w:r>
              <w:t>evidenced by the</w:t>
            </w:r>
          </w:p>
        </w:tc>
        <w:tc>
          <w:tcPr>
            <w:tcW w:w="3421" w:type="dxa"/>
            <w:tcBorders>
              <w:top w:val="nil"/>
              <w:bottom w:val="nil"/>
            </w:tcBorders>
          </w:tcPr>
          <w:p w14:paraId="25B7D409" w14:textId="77777777" w:rsidR="002F4AE8" w:rsidRDefault="002F4AE8">
            <w:pPr>
              <w:pStyle w:val="TableParagraph"/>
              <w:rPr>
                <w:rFonts w:ascii="Times New Roman"/>
                <w:sz w:val="18"/>
              </w:rPr>
            </w:pPr>
          </w:p>
        </w:tc>
        <w:tc>
          <w:tcPr>
            <w:tcW w:w="2609" w:type="dxa"/>
            <w:tcBorders>
              <w:top w:val="nil"/>
              <w:bottom w:val="nil"/>
            </w:tcBorders>
          </w:tcPr>
          <w:p w14:paraId="25B7D40A" w14:textId="77777777" w:rsidR="002F4AE8" w:rsidRDefault="002F4AE8">
            <w:pPr>
              <w:pStyle w:val="TableParagraph"/>
              <w:rPr>
                <w:rFonts w:ascii="Times New Roman"/>
                <w:sz w:val="18"/>
              </w:rPr>
            </w:pPr>
          </w:p>
        </w:tc>
      </w:tr>
      <w:tr w:rsidR="002F4AE8" w14:paraId="25B7D40F" w14:textId="77777777">
        <w:trPr>
          <w:trHeight w:val="253"/>
        </w:trPr>
        <w:tc>
          <w:tcPr>
            <w:tcW w:w="3229" w:type="dxa"/>
            <w:tcBorders>
              <w:top w:val="nil"/>
              <w:bottom w:val="nil"/>
            </w:tcBorders>
          </w:tcPr>
          <w:p w14:paraId="25B7D40C" w14:textId="77777777" w:rsidR="002F4AE8" w:rsidRDefault="0069759E">
            <w:pPr>
              <w:pStyle w:val="TableParagraph"/>
              <w:spacing w:line="233" w:lineRule="exact"/>
              <w:ind w:left="474"/>
            </w:pPr>
            <w:r>
              <w:t>seismological low velocity</w:t>
            </w:r>
          </w:p>
        </w:tc>
        <w:tc>
          <w:tcPr>
            <w:tcW w:w="3421" w:type="dxa"/>
            <w:tcBorders>
              <w:top w:val="nil"/>
              <w:bottom w:val="nil"/>
            </w:tcBorders>
          </w:tcPr>
          <w:p w14:paraId="25B7D40D" w14:textId="77777777" w:rsidR="002F4AE8" w:rsidRDefault="002F4AE8">
            <w:pPr>
              <w:pStyle w:val="TableParagraph"/>
              <w:rPr>
                <w:rFonts w:ascii="Times New Roman"/>
                <w:sz w:val="18"/>
              </w:rPr>
            </w:pPr>
          </w:p>
        </w:tc>
        <w:tc>
          <w:tcPr>
            <w:tcW w:w="2609" w:type="dxa"/>
            <w:tcBorders>
              <w:top w:val="nil"/>
              <w:bottom w:val="nil"/>
            </w:tcBorders>
          </w:tcPr>
          <w:p w14:paraId="25B7D40E" w14:textId="77777777" w:rsidR="002F4AE8" w:rsidRDefault="002F4AE8">
            <w:pPr>
              <w:pStyle w:val="TableParagraph"/>
              <w:rPr>
                <w:rFonts w:ascii="Times New Roman"/>
                <w:sz w:val="18"/>
              </w:rPr>
            </w:pPr>
          </w:p>
        </w:tc>
      </w:tr>
      <w:tr w:rsidR="002F4AE8" w14:paraId="25B7D413" w14:textId="77777777">
        <w:trPr>
          <w:trHeight w:val="294"/>
        </w:trPr>
        <w:tc>
          <w:tcPr>
            <w:tcW w:w="3229" w:type="dxa"/>
            <w:tcBorders>
              <w:top w:val="nil"/>
            </w:tcBorders>
          </w:tcPr>
          <w:p w14:paraId="25B7D410" w14:textId="77777777" w:rsidR="002F4AE8" w:rsidRDefault="0069759E">
            <w:pPr>
              <w:pStyle w:val="TableParagraph"/>
              <w:spacing w:line="249" w:lineRule="exact"/>
              <w:ind w:left="474"/>
            </w:pPr>
            <w:r>
              <w:t>zone (LVZ).</w:t>
            </w:r>
          </w:p>
        </w:tc>
        <w:tc>
          <w:tcPr>
            <w:tcW w:w="3421" w:type="dxa"/>
            <w:tcBorders>
              <w:top w:val="nil"/>
            </w:tcBorders>
          </w:tcPr>
          <w:p w14:paraId="25B7D411" w14:textId="77777777" w:rsidR="002F4AE8" w:rsidRDefault="002F4AE8">
            <w:pPr>
              <w:pStyle w:val="TableParagraph"/>
              <w:rPr>
                <w:rFonts w:ascii="Times New Roman"/>
              </w:rPr>
            </w:pPr>
          </w:p>
        </w:tc>
        <w:tc>
          <w:tcPr>
            <w:tcW w:w="2609" w:type="dxa"/>
            <w:tcBorders>
              <w:top w:val="nil"/>
            </w:tcBorders>
          </w:tcPr>
          <w:p w14:paraId="25B7D412" w14:textId="77777777" w:rsidR="002F4AE8" w:rsidRDefault="002F4AE8">
            <w:pPr>
              <w:pStyle w:val="TableParagraph"/>
              <w:rPr>
                <w:rFonts w:ascii="Times New Roman"/>
              </w:rPr>
            </w:pPr>
          </w:p>
        </w:tc>
      </w:tr>
      <w:tr w:rsidR="002F4AE8" w14:paraId="25B7D41F" w14:textId="77777777">
        <w:trPr>
          <w:trHeight w:val="5330"/>
        </w:trPr>
        <w:tc>
          <w:tcPr>
            <w:tcW w:w="3229" w:type="dxa"/>
            <w:tcBorders>
              <w:bottom w:val="nil"/>
            </w:tcBorders>
          </w:tcPr>
          <w:p w14:paraId="25B7D414" w14:textId="77777777" w:rsidR="002F4AE8" w:rsidRDefault="0069759E">
            <w:pPr>
              <w:pStyle w:val="TableParagraph"/>
              <w:spacing w:before="65"/>
              <w:ind w:left="474" w:right="98" w:hanging="360"/>
            </w:pPr>
            <w:r>
              <w:t>b. The lithosphere consists of several plates in relative motion. Three types of plate boundary are recognised; divergent, convergent (involving subduction) and conservative. There is a relationship between seismicity, volcanicity and plate boundaries.</w:t>
            </w:r>
          </w:p>
        </w:tc>
        <w:tc>
          <w:tcPr>
            <w:tcW w:w="3421" w:type="dxa"/>
            <w:tcBorders>
              <w:bottom w:val="nil"/>
            </w:tcBorders>
          </w:tcPr>
          <w:p w14:paraId="25B7D415" w14:textId="77777777" w:rsidR="002F4AE8" w:rsidRDefault="0069759E">
            <w:pPr>
              <w:pStyle w:val="TableParagraph"/>
              <w:spacing w:before="65"/>
              <w:ind w:left="112" w:right="207"/>
            </w:pPr>
            <w:r>
              <w:t>Int</w:t>
            </w:r>
            <w:r>
              <w:t>erpretation of the evidence for plate tectonic theory from:</w:t>
            </w:r>
          </w:p>
          <w:p w14:paraId="25B7D416" w14:textId="77777777" w:rsidR="002F4AE8" w:rsidRDefault="0069759E">
            <w:pPr>
              <w:pStyle w:val="TableParagraph"/>
              <w:numPr>
                <w:ilvl w:val="0"/>
                <w:numId w:val="87"/>
              </w:numPr>
              <w:tabs>
                <w:tab w:val="left" w:pos="471"/>
                <w:tab w:val="left" w:pos="473"/>
              </w:tabs>
              <w:ind w:right="340"/>
            </w:pPr>
            <w:r>
              <w:t>direct measurement – ocean floor drilling,</w:t>
            </w:r>
            <w:r>
              <w:rPr>
                <w:spacing w:val="-35"/>
              </w:rPr>
              <w:t xml:space="preserve"> </w:t>
            </w:r>
            <w:r>
              <w:t>relative movement using</w:t>
            </w:r>
            <w:r>
              <w:rPr>
                <w:spacing w:val="-7"/>
              </w:rPr>
              <w:t xml:space="preserve"> </w:t>
            </w:r>
            <w:r>
              <w:t>GPS</w:t>
            </w:r>
          </w:p>
          <w:p w14:paraId="25B7D417" w14:textId="77777777" w:rsidR="002F4AE8" w:rsidRDefault="0069759E">
            <w:pPr>
              <w:pStyle w:val="TableParagraph"/>
              <w:numPr>
                <w:ilvl w:val="0"/>
                <w:numId w:val="87"/>
              </w:numPr>
              <w:tabs>
                <w:tab w:val="left" w:pos="471"/>
                <w:tab w:val="left" w:pos="473"/>
              </w:tabs>
              <w:spacing w:before="1"/>
              <w:ind w:right="520"/>
            </w:pPr>
            <w:r>
              <w:t xml:space="preserve">global maps </w:t>
            </w:r>
            <w:r>
              <w:rPr>
                <w:spacing w:val="-3"/>
              </w:rPr>
              <w:t xml:space="preserve">of </w:t>
            </w:r>
            <w:r>
              <w:t xml:space="preserve">the distribution </w:t>
            </w:r>
            <w:r>
              <w:rPr>
                <w:spacing w:val="-3"/>
              </w:rPr>
              <w:t>of</w:t>
            </w:r>
            <w:r>
              <w:rPr>
                <w:spacing w:val="-25"/>
              </w:rPr>
              <w:t xml:space="preserve"> </w:t>
            </w:r>
            <w:r>
              <w:t>continents, volcanoes, earthquake epicentres/foci, ocean trenches and ridges, orogenic bel</w:t>
            </w:r>
            <w:r>
              <w:t>ts and palaeoecological</w:t>
            </w:r>
          </w:p>
          <w:p w14:paraId="25B7D418" w14:textId="77777777" w:rsidR="002F4AE8" w:rsidRDefault="0069759E">
            <w:pPr>
              <w:pStyle w:val="TableParagraph"/>
              <w:spacing w:line="244" w:lineRule="exact"/>
              <w:ind w:left="472"/>
            </w:pPr>
            <w:r>
              <w:t>/palaeoenvironmental zones</w:t>
            </w:r>
          </w:p>
          <w:p w14:paraId="25B7D419" w14:textId="77777777" w:rsidR="002F4AE8" w:rsidRDefault="0069759E">
            <w:pPr>
              <w:pStyle w:val="TableParagraph"/>
              <w:numPr>
                <w:ilvl w:val="0"/>
                <w:numId w:val="87"/>
              </w:numPr>
              <w:tabs>
                <w:tab w:val="left" w:pos="471"/>
                <w:tab w:val="left" w:pos="473"/>
              </w:tabs>
              <w:spacing w:line="269" w:lineRule="exact"/>
            </w:pPr>
            <w:r>
              <w:t>seismic</w:t>
            </w:r>
            <w:r>
              <w:rPr>
                <w:spacing w:val="-2"/>
              </w:rPr>
              <w:t xml:space="preserve"> </w:t>
            </w:r>
            <w:r>
              <w:t>tomography</w:t>
            </w:r>
          </w:p>
          <w:p w14:paraId="25B7D41A" w14:textId="77777777" w:rsidR="002F4AE8" w:rsidRDefault="0069759E">
            <w:pPr>
              <w:pStyle w:val="TableParagraph"/>
              <w:numPr>
                <w:ilvl w:val="0"/>
                <w:numId w:val="87"/>
              </w:numPr>
              <w:tabs>
                <w:tab w:val="left" w:pos="471"/>
                <w:tab w:val="left" w:pos="473"/>
              </w:tabs>
              <w:spacing w:before="6"/>
              <w:ind w:right="507"/>
            </w:pPr>
            <w:r>
              <w:t xml:space="preserve">an investigation </w:t>
            </w:r>
            <w:r>
              <w:rPr>
                <w:spacing w:val="-3"/>
              </w:rPr>
              <w:t xml:space="preserve">of </w:t>
            </w:r>
            <w:r>
              <w:t xml:space="preserve">the </w:t>
            </w:r>
            <w:r>
              <w:rPr>
                <w:spacing w:val="-2"/>
              </w:rPr>
              <w:t xml:space="preserve">geomagnetic/geoelectrial </w:t>
            </w:r>
            <w:r>
              <w:t xml:space="preserve">properties </w:t>
            </w:r>
            <w:r>
              <w:rPr>
                <w:spacing w:val="-3"/>
              </w:rPr>
              <w:t xml:space="preserve">of </w:t>
            </w:r>
            <w:r>
              <w:t xml:space="preserve">rocks </w:t>
            </w:r>
            <w:r>
              <w:rPr>
                <w:spacing w:val="-3"/>
              </w:rPr>
              <w:t xml:space="preserve">and </w:t>
            </w:r>
            <w:r>
              <w:t>minerals</w:t>
            </w:r>
          </w:p>
          <w:p w14:paraId="25B7D41B" w14:textId="77777777" w:rsidR="002F4AE8" w:rsidRDefault="0069759E">
            <w:pPr>
              <w:pStyle w:val="TableParagraph"/>
              <w:numPr>
                <w:ilvl w:val="0"/>
                <w:numId w:val="87"/>
              </w:numPr>
              <w:tabs>
                <w:tab w:val="left" w:pos="471"/>
                <w:tab w:val="left" w:pos="473"/>
              </w:tabs>
              <w:spacing w:before="2" w:line="237" w:lineRule="auto"/>
              <w:ind w:right="278"/>
            </w:pPr>
            <w:r>
              <w:t>geothermal data (hot</w:t>
            </w:r>
            <w:r>
              <w:rPr>
                <w:spacing w:val="-32"/>
              </w:rPr>
              <w:t xml:space="preserve"> </w:t>
            </w:r>
            <w:r>
              <w:t>spots, heat</w:t>
            </w:r>
            <w:r>
              <w:rPr>
                <w:spacing w:val="-4"/>
              </w:rPr>
              <w:t xml:space="preserve"> </w:t>
            </w:r>
            <w:r>
              <w:t>flow).</w:t>
            </w:r>
          </w:p>
        </w:tc>
        <w:tc>
          <w:tcPr>
            <w:tcW w:w="2609" w:type="dxa"/>
            <w:tcBorders>
              <w:bottom w:val="nil"/>
            </w:tcBorders>
          </w:tcPr>
          <w:p w14:paraId="25B7D41C" w14:textId="77777777" w:rsidR="002F4AE8" w:rsidRDefault="0069759E">
            <w:pPr>
              <w:pStyle w:val="TableParagraph"/>
              <w:spacing w:before="65"/>
              <w:ind w:left="109" w:right="214"/>
            </w:pPr>
            <w:r>
              <w:t>Teachers may find the following resource useful in the delivery of F4:</w:t>
            </w:r>
          </w:p>
          <w:p w14:paraId="25B7D41D" w14:textId="77777777" w:rsidR="002F4AE8" w:rsidRDefault="0069759E">
            <w:pPr>
              <w:pStyle w:val="TableParagraph"/>
              <w:spacing w:before="2" w:line="252" w:lineRule="exact"/>
              <w:ind w:left="109"/>
            </w:pPr>
            <w:hyperlink r:id="rId30">
              <w:r>
                <w:rPr>
                  <w:color w:val="0000FF"/>
                  <w:u w:val="single" w:color="0000FF"/>
                </w:rPr>
                <w:t>https://www.geolsoc.org</w:t>
              </w:r>
            </w:hyperlink>
          </w:p>
          <w:p w14:paraId="25B7D41E" w14:textId="77777777" w:rsidR="002F4AE8" w:rsidRDefault="0069759E">
            <w:pPr>
              <w:pStyle w:val="TableParagraph"/>
              <w:spacing w:line="252" w:lineRule="exact"/>
              <w:ind w:left="109"/>
            </w:pPr>
            <w:hyperlink r:id="rId31">
              <w:r>
                <w:rPr>
                  <w:color w:val="0000FF"/>
                  <w:u w:val="single" w:color="0000FF"/>
                </w:rPr>
                <w:t>.uk/P</w:t>
              </w:r>
            </w:hyperlink>
            <w:r>
              <w:rPr>
                <w:color w:val="0000FF"/>
                <w:spacing w:val="57"/>
              </w:rPr>
              <w:t xml:space="preserve"> </w:t>
            </w:r>
            <w:hyperlink r:id="rId32">
              <w:r>
                <w:rPr>
                  <w:color w:val="0000FF"/>
                  <w:u w:val="single" w:color="0000FF"/>
                </w:rPr>
                <w:t>late-Tectonics</w:t>
              </w:r>
            </w:hyperlink>
          </w:p>
        </w:tc>
      </w:tr>
      <w:tr w:rsidR="002F4AE8" w14:paraId="25B7D423" w14:textId="77777777">
        <w:trPr>
          <w:trHeight w:val="1776"/>
        </w:trPr>
        <w:tc>
          <w:tcPr>
            <w:tcW w:w="3229" w:type="dxa"/>
            <w:tcBorders>
              <w:top w:val="nil"/>
            </w:tcBorders>
          </w:tcPr>
          <w:p w14:paraId="25B7D420" w14:textId="77777777" w:rsidR="002F4AE8" w:rsidRDefault="002F4AE8">
            <w:pPr>
              <w:pStyle w:val="TableParagraph"/>
              <w:rPr>
                <w:rFonts w:ascii="Times New Roman"/>
              </w:rPr>
            </w:pPr>
          </w:p>
        </w:tc>
        <w:tc>
          <w:tcPr>
            <w:tcW w:w="3421" w:type="dxa"/>
            <w:tcBorders>
              <w:top w:val="nil"/>
            </w:tcBorders>
          </w:tcPr>
          <w:p w14:paraId="25B7D421" w14:textId="77777777" w:rsidR="002F4AE8" w:rsidRDefault="0069759E">
            <w:pPr>
              <w:pStyle w:val="TableParagraph"/>
              <w:spacing w:before="122"/>
              <w:ind w:left="114" w:right="83"/>
            </w:pPr>
            <w:r>
              <w:t>SP19: Investigation of the relationships between earthquake data (focal depth, magnitude and distance from plate boundaries) using data on Google Earth</w:t>
            </w:r>
            <w:r>
              <w:rPr>
                <w:vertAlign w:val="superscript"/>
              </w:rPr>
              <w:t>TM</w:t>
            </w:r>
            <w:r>
              <w:t>.</w:t>
            </w:r>
          </w:p>
        </w:tc>
        <w:tc>
          <w:tcPr>
            <w:tcW w:w="2609" w:type="dxa"/>
            <w:tcBorders>
              <w:top w:val="nil"/>
            </w:tcBorders>
          </w:tcPr>
          <w:p w14:paraId="25B7D422" w14:textId="77777777" w:rsidR="002F4AE8" w:rsidRDefault="002F4AE8">
            <w:pPr>
              <w:pStyle w:val="TableParagraph"/>
              <w:rPr>
                <w:rFonts w:ascii="Times New Roman"/>
              </w:rPr>
            </w:pPr>
          </w:p>
        </w:tc>
      </w:tr>
    </w:tbl>
    <w:p w14:paraId="25B7D424" w14:textId="77777777" w:rsidR="002F4AE8" w:rsidRDefault="002F4AE8">
      <w:pPr>
        <w:rPr>
          <w:rFonts w:ascii="Times New Roman"/>
        </w:rPr>
        <w:sectPr w:rsidR="002F4AE8">
          <w:pgSz w:w="11920" w:h="16850"/>
          <w:pgMar w:top="1220" w:right="440" w:bottom="1260" w:left="900" w:header="353" w:footer="1074" w:gutter="0"/>
          <w:cols w:space="720"/>
        </w:sectPr>
      </w:pPr>
    </w:p>
    <w:p w14:paraId="25B7D425"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1"/>
        <w:gridCol w:w="3348"/>
        <w:gridCol w:w="3109"/>
      </w:tblGrid>
      <w:tr w:rsidR="002F4AE8" w14:paraId="25B7D429" w14:textId="77777777">
        <w:trPr>
          <w:trHeight w:val="784"/>
        </w:trPr>
        <w:tc>
          <w:tcPr>
            <w:tcW w:w="2801" w:type="dxa"/>
          </w:tcPr>
          <w:p w14:paraId="25B7D426" w14:textId="77777777" w:rsidR="002F4AE8" w:rsidRDefault="0069759E">
            <w:pPr>
              <w:pStyle w:val="TableParagraph"/>
              <w:spacing w:before="103" w:line="242" w:lineRule="auto"/>
              <w:ind w:left="426" w:right="115" w:hanging="101"/>
              <w:rPr>
                <w:b/>
                <w:sz w:val="28"/>
              </w:rPr>
            </w:pPr>
            <w:r>
              <w:rPr>
                <w:b/>
                <w:sz w:val="28"/>
              </w:rPr>
              <w:t>Knowledge and understanding</w:t>
            </w:r>
          </w:p>
        </w:tc>
        <w:tc>
          <w:tcPr>
            <w:tcW w:w="3348" w:type="dxa"/>
          </w:tcPr>
          <w:p w14:paraId="25B7D427" w14:textId="77777777" w:rsidR="002F4AE8" w:rsidRDefault="0069759E">
            <w:pPr>
              <w:pStyle w:val="TableParagraph"/>
              <w:spacing w:before="103" w:line="242" w:lineRule="auto"/>
              <w:ind w:left="1024" w:hanging="764"/>
              <w:rPr>
                <w:b/>
                <w:sz w:val="28"/>
              </w:rPr>
            </w:pPr>
            <w:r>
              <w:rPr>
                <w:b/>
                <w:sz w:val="28"/>
              </w:rPr>
              <w:t>Geological techniques and skills</w:t>
            </w:r>
          </w:p>
        </w:tc>
        <w:tc>
          <w:tcPr>
            <w:tcW w:w="3109" w:type="dxa"/>
          </w:tcPr>
          <w:p w14:paraId="25B7D428" w14:textId="77777777" w:rsidR="002F4AE8" w:rsidRDefault="0069759E">
            <w:pPr>
              <w:pStyle w:val="TableParagraph"/>
              <w:spacing w:before="264"/>
              <w:ind w:left="824"/>
              <w:rPr>
                <w:b/>
                <w:sz w:val="28"/>
              </w:rPr>
            </w:pPr>
            <w:r>
              <w:rPr>
                <w:b/>
                <w:sz w:val="28"/>
              </w:rPr>
              <w:t>Comments</w:t>
            </w:r>
          </w:p>
        </w:tc>
      </w:tr>
      <w:tr w:rsidR="002F4AE8" w14:paraId="25B7D42D" w14:textId="77777777">
        <w:trPr>
          <w:trHeight w:val="896"/>
        </w:trPr>
        <w:tc>
          <w:tcPr>
            <w:tcW w:w="2801" w:type="dxa"/>
          </w:tcPr>
          <w:p w14:paraId="25B7D42A" w14:textId="77777777" w:rsidR="002F4AE8" w:rsidRDefault="002F4AE8">
            <w:pPr>
              <w:pStyle w:val="TableParagraph"/>
              <w:rPr>
                <w:rFonts w:ascii="Times New Roman"/>
              </w:rPr>
            </w:pPr>
          </w:p>
        </w:tc>
        <w:tc>
          <w:tcPr>
            <w:tcW w:w="3348" w:type="dxa"/>
          </w:tcPr>
          <w:p w14:paraId="25B7D42B" w14:textId="77777777" w:rsidR="002F4AE8" w:rsidRDefault="0069759E">
            <w:pPr>
              <w:pStyle w:val="TableParagraph"/>
              <w:spacing w:before="68"/>
              <w:ind w:left="115" w:right="159"/>
              <w:rPr>
                <w:i/>
              </w:rPr>
            </w:pPr>
            <w:r>
              <w:rPr>
                <w:i/>
              </w:rPr>
              <w:t>Use of a scatter diagram to identify a correlation between two variables.</w:t>
            </w:r>
          </w:p>
        </w:tc>
        <w:tc>
          <w:tcPr>
            <w:tcW w:w="3109" w:type="dxa"/>
          </w:tcPr>
          <w:p w14:paraId="25B7D42C" w14:textId="77777777" w:rsidR="002F4AE8" w:rsidRDefault="002F4AE8">
            <w:pPr>
              <w:pStyle w:val="TableParagraph"/>
              <w:rPr>
                <w:rFonts w:ascii="Times New Roman"/>
              </w:rPr>
            </w:pPr>
          </w:p>
        </w:tc>
      </w:tr>
      <w:tr w:rsidR="002F4AE8" w14:paraId="25B7D431" w14:textId="77777777">
        <w:trPr>
          <w:trHeight w:val="2668"/>
        </w:trPr>
        <w:tc>
          <w:tcPr>
            <w:tcW w:w="2801" w:type="dxa"/>
          </w:tcPr>
          <w:p w14:paraId="25B7D42E" w14:textId="77777777" w:rsidR="002F4AE8" w:rsidRDefault="0069759E">
            <w:pPr>
              <w:pStyle w:val="TableParagraph"/>
              <w:spacing w:before="68"/>
              <w:ind w:left="474" w:right="115" w:hanging="360"/>
            </w:pPr>
            <w:r>
              <w:t xml:space="preserve">c. Forces driving plates are </w:t>
            </w:r>
            <w:r>
              <w:rPr>
                <w:color w:val="1F1F1F"/>
              </w:rPr>
              <w:t>a matter of current debate involving</w:t>
            </w:r>
            <w:r>
              <w:t xml:space="preserve"> thermal convection of the mantle together with gravitational forces and ocean lithosphere density differences at subduction zones.</w:t>
            </w:r>
          </w:p>
        </w:tc>
        <w:tc>
          <w:tcPr>
            <w:tcW w:w="3348" w:type="dxa"/>
          </w:tcPr>
          <w:p w14:paraId="25B7D42F" w14:textId="77777777" w:rsidR="002F4AE8" w:rsidRDefault="0069759E">
            <w:pPr>
              <w:pStyle w:val="TableParagraph"/>
              <w:spacing w:before="68"/>
              <w:ind w:left="115" w:right="159"/>
            </w:pPr>
            <w:r>
              <w:t>Evaluation of the possible mechanisms for plate movement (role of mantle convection, slab pull, ridge push).</w:t>
            </w:r>
          </w:p>
        </w:tc>
        <w:tc>
          <w:tcPr>
            <w:tcW w:w="3109" w:type="dxa"/>
          </w:tcPr>
          <w:p w14:paraId="25B7D430" w14:textId="77777777" w:rsidR="002F4AE8" w:rsidRDefault="0069759E">
            <w:pPr>
              <w:pStyle w:val="TableParagraph"/>
              <w:spacing w:before="68"/>
              <w:ind w:left="110" w:right="105"/>
            </w:pPr>
            <w:r>
              <w:t>Candidates shou</w:t>
            </w:r>
            <w:r>
              <w:t>ld be aware that currently the possible mechanisms for plate movement are much disputed.</w:t>
            </w:r>
          </w:p>
        </w:tc>
      </w:tr>
      <w:tr w:rsidR="002F4AE8" w14:paraId="25B7D435" w14:textId="77777777">
        <w:trPr>
          <w:trHeight w:val="3177"/>
        </w:trPr>
        <w:tc>
          <w:tcPr>
            <w:tcW w:w="2801" w:type="dxa"/>
          </w:tcPr>
          <w:p w14:paraId="25B7D432" w14:textId="77777777" w:rsidR="002F4AE8" w:rsidRDefault="0069759E">
            <w:pPr>
              <w:pStyle w:val="TableParagraph"/>
              <w:spacing w:before="70"/>
              <w:ind w:left="474" w:right="123" w:hanging="360"/>
            </w:pPr>
            <w:r>
              <w:t>d. Some rocks contain a record of the direction of the Earth’s magnetic field at the time of their formation, known as remanent magnetism. This is linked to ferromagnetism in some iron minerals and their Curie temperatures.</w:t>
            </w:r>
          </w:p>
        </w:tc>
        <w:tc>
          <w:tcPr>
            <w:tcW w:w="3348" w:type="dxa"/>
          </w:tcPr>
          <w:p w14:paraId="25B7D433" w14:textId="77777777" w:rsidR="002F4AE8" w:rsidRDefault="002F4AE8">
            <w:pPr>
              <w:pStyle w:val="TableParagraph"/>
              <w:rPr>
                <w:rFonts w:ascii="Times New Roman"/>
              </w:rPr>
            </w:pPr>
          </w:p>
        </w:tc>
        <w:tc>
          <w:tcPr>
            <w:tcW w:w="3109" w:type="dxa"/>
          </w:tcPr>
          <w:p w14:paraId="25B7D434" w14:textId="77777777" w:rsidR="002F4AE8" w:rsidRDefault="002F4AE8">
            <w:pPr>
              <w:pStyle w:val="TableParagraph"/>
              <w:rPr>
                <w:rFonts w:ascii="Times New Roman"/>
              </w:rPr>
            </w:pPr>
          </w:p>
        </w:tc>
      </w:tr>
      <w:tr w:rsidR="002F4AE8" w14:paraId="25B7D43A" w14:textId="77777777">
        <w:trPr>
          <w:trHeight w:val="2944"/>
        </w:trPr>
        <w:tc>
          <w:tcPr>
            <w:tcW w:w="2801" w:type="dxa"/>
          </w:tcPr>
          <w:p w14:paraId="25B7D436" w14:textId="77777777" w:rsidR="002F4AE8" w:rsidRDefault="0069759E">
            <w:pPr>
              <w:pStyle w:val="TableParagraph"/>
              <w:spacing w:before="68"/>
              <w:ind w:left="474" w:right="151" w:hanging="360"/>
            </w:pPr>
            <w:r>
              <w:t>e. Palaeomagnetism can be used to determine changes of latitude as different continents moved through geological time, indicating continental drift. Ocean floor magnetic anomalies indicate sea floor spreading.</w:t>
            </w:r>
          </w:p>
        </w:tc>
        <w:tc>
          <w:tcPr>
            <w:tcW w:w="3348" w:type="dxa"/>
          </w:tcPr>
          <w:p w14:paraId="25B7D437" w14:textId="77777777" w:rsidR="002F4AE8" w:rsidRDefault="002F4AE8">
            <w:pPr>
              <w:pStyle w:val="TableParagraph"/>
              <w:rPr>
                <w:rFonts w:ascii="Times New Roman"/>
              </w:rPr>
            </w:pPr>
          </w:p>
        </w:tc>
        <w:tc>
          <w:tcPr>
            <w:tcW w:w="3109" w:type="dxa"/>
          </w:tcPr>
          <w:p w14:paraId="25B7D438" w14:textId="77777777" w:rsidR="002F4AE8" w:rsidRDefault="0069759E">
            <w:pPr>
              <w:pStyle w:val="TableParagraph"/>
              <w:spacing w:before="68"/>
              <w:ind w:left="110" w:right="105"/>
            </w:pPr>
            <w:r>
              <w:t>Candidates should be aware of remanent magnet</w:t>
            </w:r>
            <w:r>
              <w:t>ic inclination in determining changes in continental latitude through geological time.</w:t>
            </w:r>
          </w:p>
          <w:p w14:paraId="25B7D439" w14:textId="77777777" w:rsidR="002F4AE8" w:rsidRDefault="0069759E">
            <w:pPr>
              <w:pStyle w:val="TableParagraph"/>
              <w:ind w:left="110" w:right="105"/>
            </w:pPr>
            <w:r>
              <w:t>Knowledge of Polar Wandering Curves is not required.</w:t>
            </w:r>
          </w:p>
        </w:tc>
      </w:tr>
    </w:tbl>
    <w:p w14:paraId="25B7D43B" w14:textId="77777777" w:rsidR="002F4AE8" w:rsidRDefault="002F4AE8">
      <w:pPr>
        <w:sectPr w:rsidR="002F4AE8">
          <w:pgSz w:w="11920" w:h="16850"/>
          <w:pgMar w:top="1220" w:right="440" w:bottom="1260" w:left="900" w:header="353" w:footer="1074" w:gutter="0"/>
          <w:cols w:space="720"/>
        </w:sectPr>
      </w:pPr>
    </w:p>
    <w:p w14:paraId="25B7D43C"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9"/>
        <w:gridCol w:w="2922"/>
        <w:gridCol w:w="3110"/>
      </w:tblGrid>
      <w:tr w:rsidR="002F4AE8" w14:paraId="25B7D441" w14:textId="77777777">
        <w:trPr>
          <w:trHeight w:val="988"/>
        </w:trPr>
        <w:tc>
          <w:tcPr>
            <w:tcW w:w="3229" w:type="dxa"/>
          </w:tcPr>
          <w:p w14:paraId="25B7D43D" w14:textId="77777777" w:rsidR="002F4AE8" w:rsidRDefault="0069759E">
            <w:pPr>
              <w:pStyle w:val="TableParagraph"/>
              <w:spacing w:before="170"/>
              <w:ind w:left="426" w:hanging="63"/>
              <w:rPr>
                <w:b/>
                <w:sz w:val="28"/>
              </w:rPr>
            </w:pPr>
            <w:r>
              <w:rPr>
                <w:b/>
                <w:sz w:val="28"/>
              </w:rPr>
              <w:t>Knowledge and understanding</w:t>
            </w:r>
          </w:p>
        </w:tc>
        <w:tc>
          <w:tcPr>
            <w:tcW w:w="2922" w:type="dxa"/>
          </w:tcPr>
          <w:p w14:paraId="25B7D43E" w14:textId="77777777" w:rsidR="002F4AE8" w:rsidRDefault="0069759E">
            <w:pPr>
              <w:pStyle w:val="TableParagraph"/>
              <w:spacing w:before="15" w:line="322" w:lineRule="exact"/>
              <w:ind w:left="390" w:right="453" w:firstLine="75"/>
              <w:jc w:val="center"/>
              <w:rPr>
                <w:b/>
                <w:sz w:val="28"/>
              </w:rPr>
            </w:pPr>
            <w:r>
              <w:rPr>
                <w:b/>
                <w:sz w:val="28"/>
              </w:rPr>
              <w:t>Geological techniques and skills</w:t>
            </w:r>
          </w:p>
        </w:tc>
        <w:tc>
          <w:tcPr>
            <w:tcW w:w="3110" w:type="dxa"/>
          </w:tcPr>
          <w:p w14:paraId="25B7D43F" w14:textId="77777777" w:rsidR="002F4AE8" w:rsidRDefault="002F4AE8">
            <w:pPr>
              <w:pStyle w:val="TableParagraph"/>
              <w:spacing w:before="9"/>
              <w:rPr>
                <w:rFonts w:ascii="Times New Roman"/>
                <w:sz w:val="28"/>
              </w:rPr>
            </w:pPr>
          </w:p>
          <w:p w14:paraId="25B7D440" w14:textId="77777777" w:rsidR="002F4AE8" w:rsidRDefault="0069759E">
            <w:pPr>
              <w:pStyle w:val="TableParagraph"/>
              <w:ind w:left="827"/>
              <w:rPr>
                <w:b/>
                <w:sz w:val="28"/>
              </w:rPr>
            </w:pPr>
            <w:r>
              <w:rPr>
                <w:b/>
                <w:sz w:val="28"/>
              </w:rPr>
              <w:t>Comments</w:t>
            </w:r>
          </w:p>
        </w:tc>
      </w:tr>
      <w:tr w:rsidR="002F4AE8" w14:paraId="25B7D448" w14:textId="77777777">
        <w:trPr>
          <w:trHeight w:val="5865"/>
        </w:trPr>
        <w:tc>
          <w:tcPr>
            <w:tcW w:w="3229" w:type="dxa"/>
          </w:tcPr>
          <w:p w14:paraId="25B7D442" w14:textId="77777777" w:rsidR="002F4AE8" w:rsidRDefault="0069759E">
            <w:pPr>
              <w:pStyle w:val="TableParagraph"/>
              <w:numPr>
                <w:ilvl w:val="0"/>
                <w:numId w:val="86"/>
              </w:numPr>
              <w:tabs>
                <w:tab w:val="left" w:pos="423"/>
              </w:tabs>
              <w:spacing w:before="70" w:line="242" w:lineRule="auto"/>
              <w:ind w:right="443"/>
            </w:pPr>
            <w:r>
              <w:t xml:space="preserve">The various </w:t>
            </w:r>
            <w:r>
              <w:rPr>
                <w:spacing w:val="-3"/>
              </w:rPr>
              <w:t xml:space="preserve">elements </w:t>
            </w:r>
            <w:r>
              <w:rPr>
                <w:spacing w:val="-6"/>
              </w:rPr>
              <w:t xml:space="preserve">of </w:t>
            </w:r>
            <w:r>
              <w:t>the rock cycle may be linked directly to plate tectonic</w:t>
            </w:r>
            <w:r>
              <w:rPr>
                <w:spacing w:val="21"/>
              </w:rPr>
              <w:t xml:space="preserve"> </w:t>
            </w:r>
            <w:r>
              <w:t>processes:</w:t>
            </w:r>
          </w:p>
          <w:p w14:paraId="25B7D443" w14:textId="77777777" w:rsidR="002F4AE8" w:rsidRDefault="0069759E">
            <w:pPr>
              <w:pStyle w:val="TableParagraph"/>
              <w:numPr>
                <w:ilvl w:val="1"/>
                <w:numId w:val="86"/>
              </w:numPr>
              <w:tabs>
                <w:tab w:val="left" w:pos="713"/>
              </w:tabs>
              <w:spacing w:before="97"/>
              <w:ind w:right="288" w:hanging="271"/>
            </w:pPr>
            <w:r>
              <w:t xml:space="preserve">igneous – basaltic magmatism at </w:t>
            </w:r>
            <w:r>
              <w:rPr>
                <w:spacing w:val="-4"/>
              </w:rPr>
              <w:t xml:space="preserve">oceanic </w:t>
            </w:r>
            <w:r>
              <w:t>spreading centres; basaltic and andesitic magmatism at convergent margins; granitic magmas in orogenic belts</w:t>
            </w:r>
          </w:p>
          <w:p w14:paraId="25B7D444" w14:textId="77777777" w:rsidR="002F4AE8" w:rsidRDefault="0069759E">
            <w:pPr>
              <w:pStyle w:val="TableParagraph"/>
              <w:numPr>
                <w:ilvl w:val="1"/>
                <w:numId w:val="86"/>
              </w:numPr>
              <w:tabs>
                <w:tab w:val="left" w:pos="713"/>
              </w:tabs>
              <w:spacing w:before="4"/>
              <w:ind w:right="532" w:hanging="271"/>
            </w:pPr>
            <w:r>
              <w:t xml:space="preserve">sedimentary – erosional </w:t>
            </w:r>
            <w:r>
              <w:rPr>
                <w:spacing w:val="-4"/>
              </w:rPr>
              <w:t xml:space="preserve">processes </w:t>
            </w:r>
            <w:r>
              <w:t>and depositional environments influenced by tectonic</w:t>
            </w:r>
            <w:r>
              <w:rPr>
                <w:spacing w:val="26"/>
              </w:rPr>
              <w:t xml:space="preserve"> </w:t>
            </w:r>
            <w:r>
              <w:rPr>
                <w:spacing w:val="-4"/>
              </w:rPr>
              <w:t>movements</w:t>
            </w:r>
          </w:p>
          <w:p w14:paraId="25B7D445" w14:textId="77777777" w:rsidR="002F4AE8" w:rsidRDefault="0069759E">
            <w:pPr>
              <w:pStyle w:val="TableParagraph"/>
              <w:numPr>
                <w:ilvl w:val="1"/>
                <w:numId w:val="86"/>
              </w:numPr>
              <w:tabs>
                <w:tab w:val="left" w:pos="713"/>
              </w:tabs>
              <w:spacing w:before="2"/>
              <w:ind w:right="197" w:hanging="271"/>
            </w:pPr>
            <w:r>
              <w:t xml:space="preserve">regional metamorphism in subduction </w:t>
            </w:r>
            <w:r>
              <w:rPr>
                <w:spacing w:val="-3"/>
              </w:rPr>
              <w:t xml:space="preserve">zones </w:t>
            </w:r>
            <w:r>
              <w:t xml:space="preserve">and orogenic belts </w:t>
            </w:r>
            <w:r>
              <w:rPr>
                <w:spacing w:val="-3"/>
              </w:rPr>
              <w:t xml:space="preserve">at </w:t>
            </w:r>
            <w:r>
              <w:t>plate</w:t>
            </w:r>
            <w:r>
              <w:rPr>
                <w:spacing w:val="19"/>
              </w:rPr>
              <w:t xml:space="preserve"> </w:t>
            </w:r>
            <w:r>
              <w:t>boundaries.</w:t>
            </w:r>
          </w:p>
        </w:tc>
        <w:tc>
          <w:tcPr>
            <w:tcW w:w="2922" w:type="dxa"/>
          </w:tcPr>
          <w:p w14:paraId="25B7D446" w14:textId="77777777" w:rsidR="002F4AE8" w:rsidRDefault="002F4AE8">
            <w:pPr>
              <w:pStyle w:val="TableParagraph"/>
              <w:rPr>
                <w:rFonts w:ascii="Times New Roman"/>
              </w:rPr>
            </w:pPr>
          </w:p>
        </w:tc>
        <w:tc>
          <w:tcPr>
            <w:tcW w:w="3110" w:type="dxa"/>
          </w:tcPr>
          <w:p w14:paraId="25B7D447" w14:textId="77777777" w:rsidR="002F4AE8" w:rsidRDefault="002F4AE8">
            <w:pPr>
              <w:pStyle w:val="TableParagraph"/>
              <w:rPr>
                <w:rFonts w:ascii="Times New Roman"/>
              </w:rPr>
            </w:pPr>
          </w:p>
        </w:tc>
      </w:tr>
    </w:tbl>
    <w:p w14:paraId="25B7D449" w14:textId="77777777" w:rsidR="002F4AE8" w:rsidRDefault="002F4AE8">
      <w:pPr>
        <w:rPr>
          <w:rFonts w:ascii="Times New Roman"/>
        </w:rPr>
        <w:sectPr w:rsidR="002F4AE8">
          <w:pgSz w:w="11920" w:h="16850"/>
          <w:pgMar w:top="1220" w:right="440" w:bottom="1260" w:left="900" w:header="353" w:footer="1074" w:gutter="0"/>
          <w:cols w:space="720"/>
        </w:sectPr>
      </w:pPr>
    </w:p>
    <w:p w14:paraId="25B7D44A"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56"/>
        <w:gridCol w:w="107"/>
        <w:gridCol w:w="3154"/>
        <w:gridCol w:w="3241"/>
      </w:tblGrid>
      <w:tr w:rsidR="002F4AE8" w14:paraId="25B7D44D" w14:textId="77777777">
        <w:trPr>
          <w:trHeight w:val="484"/>
        </w:trPr>
        <w:tc>
          <w:tcPr>
            <w:tcW w:w="2756" w:type="dxa"/>
            <w:tcBorders>
              <w:right w:val="nil"/>
            </w:tcBorders>
            <w:shd w:val="clear" w:color="auto" w:fill="2955A1"/>
          </w:tcPr>
          <w:p w14:paraId="25B7D44B" w14:textId="77777777" w:rsidR="002F4AE8" w:rsidRDefault="0069759E">
            <w:pPr>
              <w:pStyle w:val="TableParagraph"/>
              <w:spacing w:before="65"/>
              <w:ind w:right="30"/>
              <w:jc w:val="right"/>
              <w:rPr>
                <w:sz w:val="28"/>
              </w:rPr>
            </w:pPr>
            <w:r>
              <w:rPr>
                <w:color w:val="FFFFFF"/>
                <w:sz w:val="28"/>
              </w:rPr>
              <w:t>Topic</w:t>
            </w:r>
          </w:p>
        </w:tc>
        <w:tc>
          <w:tcPr>
            <w:tcW w:w="6502" w:type="dxa"/>
            <w:gridSpan w:val="3"/>
            <w:tcBorders>
              <w:left w:val="nil"/>
            </w:tcBorders>
            <w:shd w:val="clear" w:color="auto" w:fill="2955A1"/>
          </w:tcPr>
          <w:p w14:paraId="25B7D44C" w14:textId="77777777" w:rsidR="002F4AE8" w:rsidRDefault="0069759E">
            <w:pPr>
              <w:pStyle w:val="TableParagraph"/>
              <w:spacing w:before="65"/>
              <w:ind w:left="45"/>
              <w:rPr>
                <w:b/>
                <w:sz w:val="28"/>
              </w:rPr>
            </w:pPr>
            <w:r>
              <w:rPr>
                <w:color w:val="FFFFFF"/>
                <w:sz w:val="28"/>
              </w:rPr>
              <w:t xml:space="preserve">G1: </w:t>
            </w:r>
            <w:r>
              <w:rPr>
                <w:b/>
                <w:color w:val="FFFFFF"/>
                <w:sz w:val="28"/>
              </w:rPr>
              <w:t>ROCK FORMING PROCESSES</w:t>
            </w:r>
          </w:p>
        </w:tc>
      </w:tr>
      <w:tr w:rsidR="002F4AE8" w14:paraId="25B7D44F" w14:textId="77777777">
        <w:trPr>
          <w:trHeight w:val="781"/>
        </w:trPr>
        <w:tc>
          <w:tcPr>
            <w:tcW w:w="9258" w:type="dxa"/>
            <w:gridSpan w:val="4"/>
            <w:shd w:val="clear" w:color="auto" w:fill="DBE4F0"/>
          </w:tcPr>
          <w:p w14:paraId="25B7D44E" w14:textId="77777777" w:rsidR="002F4AE8" w:rsidRDefault="0069759E">
            <w:pPr>
              <w:pStyle w:val="TableParagraph"/>
              <w:spacing w:before="64"/>
              <w:ind w:left="1607" w:right="656" w:hanging="1527"/>
              <w:rPr>
                <w:b/>
                <w:sz w:val="28"/>
              </w:rPr>
            </w:pPr>
            <w:r>
              <w:rPr>
                <w:sz w:val="28"/>
              </w:rPr>
              <w:t xml:space="preserve">Key Idea 1: </w:t>
            </w:r>
            <w:r>
              <w:rPr>
                <w:b/>
                <w:sz w:val="28"/>
              </w:rPr>
              <w:t>The generation and evolution of magma involves different processes</w:t>
            </w:r>
          </w:p>
        </w:tc>
      </w:tr>
      <w:tr w:rsidR="002F4AE8" w14:paraId="25B7D454" w14:textId="77777777">
        <w:trPr>
          <w:trHeight w:val="1105"/>
        </w:trPr>
        <w:tc>
          <w:tcPr>
            <w:tcW w:w="2863" w:type="dxa"/>
            <w:gridSpan w:val="2"/>
          </w:tcPr>
          <w:p w14:paraId="25B7D450" w14:textId="77777777" w:rsidR="002F4AE8" w:rsidRDefault="0069759E">
            <w:pPr>
              <w:pStyle w:val="TableParagraph"/>
              <w:spacing w:before="264"/>
              <w:ind w:left="472" w:hanging="53"/>
              <w:rPr>
                <w:b/>
                <w:sz w:val="28"/>
              </w:rPr>
            </w:pPr>
            <w:r>
              <w:rPr>
                <w:b/>
                <w:sz w:val="28"/>
              </w:rPr>
              <w:t>Knowledge and understanding</w:t>
            </w:r>
          </w:p>
        </w:tc>
        <w:tc>
          <w:tcPr>
            <w:tcW w:w="3154" w:type="dxa"/>
          </w:tcPr>
          <w:p w14:paraId="25B7D451" w14:textId="77777777" w:rsidR="002F4AE8" w:rsidRDefault="0069759E">
            <w:pPr>
              <w:pStyle w:val="TableParagraph"/>
              <w:spacing w:before="264"/>
              <w:ind w:left="163" w:right="124" w:firstLine="717"/>
              <w:rPr>
                <w:b/>
                <w:sz w:val="28"/>
              </w:rPr>
            </w:pPr>
            <w:r>
              <w:rPr>
                <w:b/>
                <w:sz w:val="28"/>
              </w:rPr>
              <w:t>Geological techniques and skills</w:t>
            </w:r>
          </w:p>
        </w:tc>
        <w:tc>
          <w:tcPr>
            <w:tcW w:w="3241" w:type="dxa"/>
          </w:tcPr>
          <w:p w14:paraId="25B7D452" w14:textId="77777777" w:rsidR="002F4AE8" w:rsidRDefault="002F4AE8">
            <w:pPr>
              <w:pStyle w:val="TableParagraph"/>
              <w:spacing w:before="10"/>
              <w:rPr>
                <w:rFonts w:ascii="Times New Roman"/>
                <w:sz w:val="36"/>
              </w:rPr>
            </w:pPr>
          </w:p>
          <w:p w14:paraId="25B7D453" w14:textId="77777777" w:rsidR="002F4AE8" w:rsidRDefault="0069759E">
            <w:pPr>
              <w:pStyle w:val="TableParagraph"/>
              <w:ind w:left="920"/>
              <w:rPr>
                <w:b/>
                <w:sz w:val="28"/>
              </w:rPr>
            </w:pPr>
            <w:r>
              <w:rPr>
                <w:b/>
                <w:sz w:val="28"/>
              </w:rPr>
              <w:t>Comments</w:t>
            </w:r>
          </w:p>
        </w:tc>
      </w:tr>
      <w:tr w:rsidR="002F4AE8" w14:paraId="25B7D47B" w14:textId="77777777">
        <w:trPr>
          <w:trHeight w:val="316"/>
        </w:trPr>
        <w:tc>
          <w:tcPr>
            <w:tcW w:w="2863" w:type="dxa"/>
            <w:gridSpan w:val="2"/>
            <w:tcBorders>
              <w:bottom w:val="nil"/>
            </w:tcBorders>
          </w:tcPr>
          <w:p w14:paraId="25B7D455" w14:textId="77777777" w:rsidR="002F4AE8" w:rsidRDefault="0069759E">
            <w:pPr>
              <w:pStyle w:val="TableParagraph"/>
              <w:spacing w:before="68" w:line="228" w:lineRule="exact"/>
              <w:ind w:left="114"/>
            </w:pPr>
            <w:r>
              <w:t>a. Igneous rock</w:t>
            </w:r>
          </w:p>
        </w:tc>
        <w:tc>
          <w:tcPr>
            <w:tcW w:w="3154" w:type="dxa"/>
            <w:vMerge w:val="restart"/>
          </w:tcPr>
          <w:p w14:paraId="25B7D456" w14:textId="77777777" w:rsidR="002F4AE8" w:rsidRDefault="0069759E">
            <w:pPr>
              <w:pStyle w:val="TableParagraph"/>
              <w:spacing w:before="68"/>
              <w:ind w:left="115" w:right="240"/>
            </w:pPr>
            <w:r>
              <w:t>Evaluation of the role of temperature, pressure and water content in determining the melting points of rocks.</w:t>
            </w:r>
          </w:p>
          <w:p w14:paraId="25B7D457" w14:textId="77777777" w:rsidR="002F4AE8" w:rsidRDefault="002F4AE8">
            <w:pPr>
              <w:pStyle w:val="TableParagraph"/>
              <w:rPr>
                <w:rFonts w:ascii="Times New Roman"/>
              </w:rPr>
            </w:pPr>
          </w:p>
          <w:p w14:paraId="25B7D458" w14:textId="77777777" w:rsidR="002F4AE8" w:rsidRDefault="0069759E">
            <w:pPr>
              <w:pStyle w:val="TableParagraph"/>
              <w:ind w:left="115" w:right="105"/>
            </w:pPr>
            <w:r>
              <w:t xml:space="preserve">Simple calculation </w:t>
            </w:r>
            <w:r>
              <w:rPr>
                <w:spacing w:val="-3"/>
              </w:rPr>
              <w:t xml:space="preserve">of </w:t>
            </w:r>
            <w:r>
              <w:t xml:space="preserve">depth </w:t>
            </w:r>
            <w:r>
              <w:rPr>
                <w:spacing w:val="-6"/>
              </w:rPr>
              <w:t xml:space="preserve">of </w:t>
            </w:r>
            <w:r>
              <w:t xml:space="preserve">formation </w:t>
            </w:r>
            <w:r>
              <w:rPr>
                <w:spacing w:val="-3"/>
              </w:rPr>
              <w:t xml:space="preserve">of </w:t>
            </w:r>
            <w:r>
              <w:t xml:space="preserve">granite magma by crustal melting through interpretation </w:t>
            </w:r>
            <w:r>
              <w:rPr>
                <w:spacing w:val="-3"/>
              </w:rPr>
              <w:t xml:space="preserve">of </w:t>
            </w:r>
            <w:r>
              <w:t xml:space="preserve">graphs </w:t>
            </w:r>
            <w:r>
              <w:rPr>
                <w:spacing w:val="-3"/>
              </w:rPr>
              <w:t xml:space="preserve">showing </w:t>
            </w:r>
            <w:r>
              <w:t xml:space="preserve">continental geotherm and melting temperatures </w:t>
            </w:r>
            <w:r>
              <w:rPr>
                <w:spacing w:val="-6"/>
              </w:rPr>
              <w:t xml:space="preserve">of </w:t>
            </w:r>
            <w:r>
              <w:rPr>
                <w:spacing w:val="-3"/>
              </w:rPr>
              <w:t xml:space="preserve">wet </w:t>
            </w:r>
            <w:r>
              <w:t xml:space="preserve">and dry </w:t>
            </w:r>
            <w:r>
              <w:rPr>
                <w:spacing w:val="-4"/>
              </w:rPr>
              <w:t xml:space="preserve">lower </w:t>
            </w:r>
            <w:r>
              <w:t xml:space="preserve">crustal </w:t>
            </w:r>
            <w:r>
              <w:rPr>
                <w:spacing w:val="-3"/>
              </w:rPr>
              <w:t>material.</w:t>
            </w:r>
          </w:p>
          <w:p w14:paraId="25B7D459" w14:textId="77777777" w:rsidR="002F4AE8" w:rsidRDefault="002F4AE8">
            <w:pPr>
              <w:pStyle w:val="TableParagraph"/>
              <w:spacing w:before="1"/>
              <w:rPr>
                <w:rFonts w:ascii="Times New Roman"/>
              </w:rPr>
            </w:pPr>
          </w:p>
          <w:p w14:paraId="25B7D45A" w14:textId="77777777" w:rsidR="002F4AE8" w:rsidRDefault="0069759E">
            <w:pPr>
              <w:pStyle w:val="TableParagraph"/>
              <w:ind w:left="115" w:right="124"/>
            </w:pPr>
            <w:r>
              <w:t>Calculation of the age of a mineral sample using the decay rate equation</w:t>
            </w:r>
          </w:p>
          <w:p w14:paraId="25B7D45B" w14:textId="77777777" w:rsidR="002F4AE8" w:rsidRDefault="0069759E">
            <w:pPr>
              <w:pStyle w:val="TableParagraph"/>
              <w:spacing w:line="216" w:lineRule="exact"/>
              <w:ind w:left="929"/>
              <w:rPr>
                <w:i/>
              </w:rPr>
            </w:pPr>
            <w:r>
              <w:rPr>
                <w:i/>
              </w:rPr>
              <w:t>−</w:t>
            </w:r>
            <w:r>
              <w:rPr>
                <w:i/>
              </w:rPr>
              <w:t>λt N</w:t>
            </w:r>
          </w:p>
          <w:p w14:paraId="25B7D45C" w14:textId="77777777" w:rsidR="002F4AE8" w:rsidRDefault="0069759E">
            <w:pPr>
              <w:pStyle w:val="TableParagraph"/>
              <w:spacing w:line="196" w:lineRule="auto"/>
              <w:ind w:left="115"/>
              <w:rPr>
                <w:i/>
              </w:rPr>
            </w:pPr>
            <w:r>
              <w:rPr>
                <w:i/>
              </w:rPr>
              <w:t>= N</w:t>
            </w:r>
            <w:r>
              <w:rPr>
                <w:i/>
                <w:position w:val="-4"/>
              </w:rPr>
              <w:t>0</w:t>
            </w:r>
            <w:r>
              <w:rPr>
                <w:i/>
              </w:rPr>
              <w:t>e</w:t>
            </w:r>
          </w:p>
          <w:p w14:paraId="25B7D45D" w14:textId="77777777" w:rsidR="002F4AE8" w:rsidRDefault="002F4AE8">
            <w:pPr>
              <w:pStyle w:val="TableParagraph"/>
              <w:rPr>
                <w:rFonts w:ascii="Times New Roman"/>
                <w:sz w:val="30"/>
              </w:rPr>
            </w:pPr>
          </w:p>
          <w:p w14:paraId="25B7D45E" w14:textId="77777777" w:rsidR="002F4AE8" w:rsidRDefault="002F4AE8">
            <w:pPr>
              <w:pStyle w:val="TableParagraph"/>
              <w:rPr>
                <w:rFonts w:ascii="Times New Roman"/>
                <w:sz w:val="30"/>
              </w:rPr>
            </w:pPr>
          </w:p>
          <w:p w14:paraId="25B7D45F" w14:textId="77777777" w:rsidR="002F4AE8" w:rsidRDefault="002F4AE8">
            <w:pPr>
              <w:pStyle w:val="TableParagraph"/>
              <w:rPr>
                <w:rFonts w:ascii="Times New Roman"/>
                <w:sz w:val="30"/>
              </w:rPr>
            </w:pPr>
          </w:p>
          <w:p w14:paraId="25B7D460" w14:textId="77777777" w:rsidR="002F4AE8" w:rsidRDefault="002F4AE8">
            <w:pPr>
              <w:pStyle w:val="TableParagraph"/>
              <w:rPr>
                <w:rFonts w:ascii="Times New Roman"/>
                <w:sz w:val="30"/>
              </w:rPr>
            </w:pPr>
          </w:p>
          <w:p w14:paraId="25B7D461" w14:textId="77777777" w:rsidR="002F4AE8" w:rsidRDefault="002F4AE8">
            <w:pPr>
              <w:pStyle w:val="TableParagraph"/>
              <w:spacing w:before="9"/>
              <w:rPr>
                <w:rFonts w:ascii="Times New Roman"/>
                <w:sz w:val="34"/>
              </w:rPr>
            </w:pPr>
          </w:p>
          <w:p w14:paraId="25B7D462" w14:textId="77777777" w:rsidR="002F4AE8" w:rsidRDefault="0069759E">
            <w:pPr>
              <w:pStyle w:val="TableParagraph"/>
              <w:ind w:left="115" w:right="233"/>
              <w:jc w:val="both"/>
              <w:rPr>
                <w:i/>
              </w:rPr>
            </w:pPr>
            <w:r>
              <w:rPr>
                <w:i/>
              </w:rPr>
              <w:t>Use of logarithms in relation to quantities that range over several orders of magnitude.</w:t>
            </w:r>
          </w:p>
          <w:p w14:paraId="25B7D463" w14:textId="77777777" w:rsidR="002F4AE8" w:rsidRDefault="002F4AE8">
            <w:pPr>
              <w:pStyle w:val="TableParagraph"/>
              <w:spacing w:before="7"/>
              <w:rPr>
                <w:rFonts w:ascii="Times New Roman"/>
                <w:sz w:val="21"/>
              </w:rPr>
            </w:pPr>
          </w:p>
          <w:p w14:paraId="25B7D464" w14:textId="77777777" w:rsidR="002F4AE8" w:rsidRDefault="0069759E">
            <w:pPr>
              <w:pStyle w:val="TableParagraph"/>
              <w:spacing w:before="1"/>
              <w:ind w:left="115" w:right="338"/>
              <w:rPr>
                <w:i/>
              </w:rPr>
            </w:pPr>
            <w:r>
              <w:rPr>
                <w:i/>
              </w:rPr>
              <w:t>Interpretation of logarithmic plots.</w:t>
            </w:r>
          </w:p>
          <w:p w14:paraId="25B7D465" w14:textId="77777777" w:rsidR="002F4AE8" w:rsidRDefault="002F4AE8">
            <w:pPr>
              <w:pStyle w:val="TableParagraph"/>
              <w:spacing w:before="11"/>
              <w:rPr>
                <w:rFonts w:ascii="Times New Roman"/>
                <w:sz w:val="21"/>
              </w:rPr>
            </w:pPr>
          </w:p>
          <w:p w14:paraId="25B7D466" w14:textId="77777777" w:rsidR="002F4AE8" w:rsidRDefault="0069759E">
            <w:pPr>
              <w:pStyle w:val="TableParagraph"/>
              <w:ind w:left="115" w:right="539"/>
              <w:jc w:val="both"/>
              <w:rPr>
                <w:i/>
              </w:rPr>
            </w:pPr>
            <w:r>
              <w:rPr>
                <w:i/>
              </w:rPr>
              <w:t>Calculation of</w:t>
            </w:r>
            <w:r>
              <w:rPr>
                <w:i/>
                <w:spacing w:val="-25"/>
              </w:rPr>
              <w:t xml:space="preserve"> </w:t>
            </w:r>
            <w:r>
              <w:rPr>
                <w:i/>
              </w:rPr>
              <w:t xml:space="preserve">percentage </w:t>
            </w:r>
            <w:r>
              <w:rPr>
                <w:i/>
              </w:rPr>
              <w:t>error in radiometric</w:t>
            </w:r>
            <w:r>
              <w:rPr>
                <w:i/>
                <w:spacing w:val="-33"/>
              </w:rPr>
              <w:t xml:space="preserve"> </w:t>
            </w:r>
            <w:r>
              <w:rPr>
                <w:i/>
              </w:rPr>
              <w:t>dating results.</w:t>
            </w:r>
          </w:p>
        </w:tc>
        <w:tc>
          <w:tcPr>
            <w:tcW w:w="3241" w:type="dxa"/>
            <w:vMerge w:val="restart"/>
          </w:tcPr>
          <w:p w14:paraId="25B7D467" w14:textId="77777777" w:rsidR="002F4AE8" w:rsidRDefault="002F4AE8">
            <w:pPr>
              <w:pStyle w:val="TableParagraph"/>
              <w:rPr>
                <w:rFonts w:ascii="Times New Roman"/>
                <w:sz w:val="24"/>
              </w:rPr>
            </w:pPr>
          </w:p>
          <w:p w14:paraId="25B7D468" w14:textId="77777777" w:rsidR="002F4AE8" w:rsidRDefault="002F4AE8">
            <w:pPr>
              <w:pStyle w:val="TableParagraph"/>
              <w:rPr>
                <w:rFonts w:ascii="Times New Roman"/>
                <w:sz w:val="24"/>
              </w:rPr>
            </w:pPr>
          </w:p>
          <w:p w14:paraId="25B7D469" w14:textId="77777777" w:rsidR="002F4AE8" w:rsidRDefault="002F4AE8">
            <w:pPr>
              <w:pStyle w:val="TableParagraph"/>
              <w:rPr>
                <w:rFonts w:ascii="Times New Roman"/>
                <w:sz w:val="24"/>
              </w:rPr>
            </w:pPr>
          </w:p>
          <w:p w14:paraId="25B7D46A" w14:textId="77777777" w:rsidR="002F4AE8" w:rsidRDefault="002F4AE8">
            <w:pPr>
              <w:pStyle w:val="TableParagraph"/>
              <w:rPr>
                <w:rFonts w:ascii="Times New Roman"/>
                <w:sz w:val="24"/>
              </w:rPr>
            </w:pPr>
          </w:p>
          <w:p w14:paraId="25B7D46B" w14:textId="77777777" w:rsidR="002F4AE8" w:rsidRDefault="002F4AE8">
            <w:pPr>
              <w:pStyle w:val="TableParagraph"/>
              <w:rPr>
                <w:rFonts w:ascii="Times New Roman"/>
                <w:sz w:val="24"/>
              </w:rPr>
            </w:pPr>
          </w:p>
          <w:p w14:paraId="25B7D46C" w14:textId="77777777" w:rsidR="002F4AE8" w:rsidRDefault="002F4AE8">
            <w:pPr>
              <w:pStyle w:val="TableParagraph"/>
              <w:rPr>
                <w:rFonts w:ascii="Times New Roman"/>
                <w:sz w:val="24"/>
              </w:rPr>
            </w:pPr>
          </w:p>
          <w:p w14:paraId="25B7D46D" w14:textId="77777777" w:rsidR="002F4AE8" w:rsidRDefault="002F4AE8">
            <w:pPr>
              <w:pStyle w:val="TableParagraph"/>
              <w:rPr>
                <w:rFonts w:ascii="Times New Roman"/>
                <w:sz w:val="24"/>
              </w:rPr>
            </w:pPr>
          </w:p>
          <w:p w14:paraId="25B7D46E" w14:textId="77777777" w:rsidR="002F4AE8" w:rsidRDefault="002F4AE8">
            <w:pPr>
              <w:pStyle w:val="TableParagraph"/>
              <w:rPr>
                <w:rFonts w:ascii="Times New Roman"/>
                <w:sz w:val="24"/>
              </w:rPr>
            </w:pPr>
          </w:p>
          <w:p w14:paraId="25B7D46F" w14:textId="77777777" w:rsidR="002F4AE8" w:rsidRDefault="002F4AE8">
            <w:pPr>
              <w:pStyle w:val="TableParagraph"/>
              <w:rPr>
                <w:rFonts w:ascii="Times New Roman"/>
                <w:sz w:val="24"/>
              </w:rPr>
            </w:pPr>
          </w:p>
          <w:p w14:paraId="25B7D470" w14:textId="77777777" w:rsidR="002F4AE8" w:rsidRDefault="002F4AE8">
            <w:pPr>
              <w:pStyle w:val="TableParagraph"/>
              <w:rPr>
                <w:rFonts w:ascii="Times New Roman"/>
                <w:sz w:val="24"/>
              </w:rPr>
            </w:pPr>
          </w:p>
          <w:p w14:paraId="25B7D471" w14:textId="77777777" w:rsidR="002F4AE8" w:rsidRDefault="002F4AE8">
            <w:pPr>
              <w:pStyle w:val="TableParagraph"/>
              <w:rPr>
                <w:rFonts w:ascii="Times New Roman"/>
                <w:sz w:val="24"/>
              </w:rPr>
            </w:pPr>
          </w:p>
          <w:p w14:paraId="25B7D472" w14:textId="77777777" w:rsidR="002F4AE8" w:rsidRDefault="002F4AE8">
            <w:pPr>
              <w:pStyle w:val="TableParagraph"/>
              <w:rPr>
                <w:rFonts w:ascii="Times New Roman"/>
                <w:sz w:val="24"/>
              </w:rPr>
            </w:pPr>
          </w:p>
          <w:p w14:paraId="25B7D473" w14:textId="77777777" w:rsidR="002F4AE8" w:rsidRDefault="002F4AE8">
            <w:pPr>
              <w:pStyle w:val="TableParagraph"/>
              <w:rPr>
                <w:rFonts w:ascii="Times New Roman"/>
                <w:sz w:val="24"/>
              </w:rPr>
            </w:pPr>
          </w:p>
          <w:p w14:paraId="25B7D474" w14:textId="77777777" w:rsidR="002F4AE8" w:rsidRDefault="002F4AE8">
            <w:pPr>
              <w:pStyle w:val="TableParagraph"/>
              <w:rPr>
                <w:rFonts w:ascii="Times New Roman"/>
                <w:sz w:val="24"/>
              </w:rPr>
            </w:pPr>
          </w:p>
          <w:p w14:paraId="25B7D475" w14:textId="77777777" w:rsidR="002F4AE8" w:rsidRDefault="002F4AE8">
            <w:pPr>
              <w:pStyle w:val="TableParagraph"/>
              <w:rPr>
                <w:rFonts w:ascii="Times New Roman"/>
                <w:sz w:val="24"/>
              </w:rPr>
            </w:pPr>
          </w:p>
          <w:p w14:paraId="25B7D476" w14:textId="77777777" w:rsidR="002F4AE8" w:rsidRDefault="002F4AE8">
            <w:pPr>
              <w:pStyle w:val="TableParagraph"/>
              <w:spacing w:before="9"/>
              <w:rPr>
                <w:rFonts w:ascii="Times New Roman"/>
                <w:sz w:val="19"/>
              </w:rPr>
            </w:pPr>
          </w:p>
          <w:p w14:paraId="25B7D477" w14:textId="77777777" w:rsidR="002F4AE8" w:rsidRDefault="0069759E">
            <w:pPr>
              <w:pStyle w:val="TableParagraph"/>
              <w:ind w:left="115" w:right="160"/>
            </w:pPr>
            <w:r>
              <w:t>Candidates should be able to use a scientific calculator to establish time from given decay rate equations e.g.</w:t>
            </w:r>
          </w:p>
          <w:p w14:paraId="25B7D478" w14:textId="77777777" w:rsidR="002F4AE8" w:rsidRDefault="0069759E">
            <w:pPr>
              <w:pStyle w:val="TableParagraph"/>
              <w:spacing w:line="254" w:lineRule="exact"/>
              <w:ind w:left="115"/>
            </w:pPr>
            <w:r>
              <w:rPr>
                <w:position w:val="2"/>
              </w:rPr>
              <w:t>t = (T</w:t>
            </w:r>
            <w:r>
              <w:rPr>
                <w:sz w:val="14"/>
              </w:rPr>
              <w:t>½</w:t>
            </w:r>
            <w:r>
              <w:rPr>
                <w:position w:val="2"/>
              </w:rPr>
              <w:t>/ln 2) In(N</w:t>
            </w:r>
            <w:r>
              <w:rPr>
                <w:sz w:val="14"/>
              </w:rPr>
              <w:t>d</w:t>
            </w:r>
            <w:r>
              <w:rPr>
                <w:position w:val="2"/>
              </w:rPr>
              <w:t>/N</w:t>
            </w:r>
            <w:r>
              <w:rPr>
                <w:sz w:val="14"/>
              </w:rPr>
              <w:t xml:space="preserve">p </w:t>
            </w:r>
            <w:r>
              <w:rPr>
                <w:position w:val="2"/>
              </w:rPr>
              <w:t>+ 1).</w:t>
            </w:r>
          </w:p>
          <w:p w14:paraId="25B7D479" w14:textId="77777777" w:rsidR="002F4AE8" w:rsidRDefault="002F4AE8">
            <w:pPr>
              <w:pStyle w:val="TableParagraph"/>
              <w:rPr>
                <w:rFonts w:ascii="Times New Roman"/>
                <w:sz w:val="21"/>
              </w:rPr>
            </w:pPr>
          </w:p>
          <w:p w14:paraId="25B7D47A" w14:textId="77777777" w:rsidR="002F4AE8" w:rsidRDefault="0069759E">
            <w:pPr>
              <w:pStyle w:val="TableParagraph"/>
              <w:ind w:left="115" w:right="233"/>
            </w:pPr>
            <w:r>
              <w:rPr>
                <w:i/>
              </w:rPr>
              <w:t xml:space="preserve">For exemplification of the mathematical skills associated with the decay rate equation see </w:t>
            </w:r>
            <w:r>
              <w:rPr>
                <w:b/>
                <w:i/>
              </w:rPr>
              <w:t>Mathematical Guidance f</w:t>
            </w:r>
            <w:r>
              <w:rPr>
                <w:b/>
                <w:i/>
              </w:rPr>
              <w:t>or A level Geology</w:t>
            </w:r>
            <w:r>
              <w:t>.</w:t>
            </w:r>
          </w:p>
        </w:tc>
      </w:tr>
      <w:tr w:rsidR="002F4AE8" w14:paraId="25B7D47F" w14:textId="77777777">
        <w:trPr>
          <w:trHeight w:val="237"/>
        </w:trPr>
        <w:tc>
          <w:tcPr>
            <w:tcW w:w="2863" w:type="dxa"/>
            <w:gridSpan w:val="2"/>
            <w:tcBorders>
              <w:top w:val="nil"/>
              <w:bottom w:val="nil"/>
            </w:tcBorders>
          </w:tcPr>
          <w:p w14:paraId="25B7D47C" w14:textId="77777777" w:rsidR="002F4AE8" w:rsidRDefault="0069759E">
            <w:pPr>
              <w:pStyle w:val="TableParagraph"/>
              <w:spacing w:line="217" w:lineRule="exact"/>
              <w:ind w:left="474"/>
            </w:pPr>
            <w:r>
              <w:t>composition at</w:t>
            </w:r>
          </w:p>
        </w:tc>
        <w:tc>
          <w:tcPr>
            <w:tcW w:w="3154" w:type="dxa"/>
            <w:vMerge/>
            <w:tcBorders>
              <w:top w:val="nil"/>
            </w:tcBorders>
          </w:tcPr>
          <w:p w14:paraId="25B7D47D" w14:textId="77777777" w:rsidR="002F4AE8" w:rsidRDefault="002F4AE8">
            <w:pPr>
              <w:rPr>
                <w:sz w:val="2"/>
                <w:szCs w:val="2"/>
              </w:rPr>
            </w:pPr>
          </w:p>
        </w:tc>
        <w:tc>
          <w:tcPr>
            <w:tcW w:w="3241" w:type="dxa"/>
            <w:vMerge/>
            <w:tcBorders>
              <w:top w:val="nil"/>
            </w:tcBorders>
          </w:tcPr>
          <w:p w14:paraId="25B7D47E" w14:textId="77777777" w:rsidR="002F4AE8" w:rsidRDefault="002F4AE8">
            <w:pPr>
              <w:rPr>
                <w:sz w:val="2"/>
                <w:szCs w:val="2"/>
              </w:rPr>
            </w:pPr>
          </w:p>
        </w:tc>
      </w:tr>
      <w:tr w:rsidR="002F4AE8" w14:paraId="25B7D483" w14:textId="77777777">
        <w:trPr>
          <w:trHeight w:val="238"/>
        </w:trPr>
        <w:tc>
          <w:tcPr>
            <w:tcW w:w="2863" w:type="dxa"/>
            <w:gridSpan w:val="2"/>
            <w:tcBorders>
              <w:top w:val="nil"/>
              <w:bottom w:val="nil"/>
            </w:tcBorders>
          </w:tcPr>
          <w:p w14:paraId="25B7D480" w14:textId="77777777" w:rsidR="002F4AE8" w:rsidRDefault="0069759E">
            <w:pPr>
              <w:pStyle w:val="TableParagraph"/>
              <w:spacing w:line="218" w:lineRule="exact"/>
              <w:ind w:left="474"/>
            </w:pPr>
            <w:r>
              <w:t>interplate and</w:t>
            </w:r>
          </w:p>
        </w:tc>
        <w:tc>
          <w:tcPr>
            <w:tcW w:w="3154" w:type="dxa"/>
            <w:vMerge/>
            <w:tcBorders>
              <w:top w:val="nil"/>
            </w:tcBorders>
          </w:tcPr>
          <w:p w14:paraId="25B7D481" w14:textId="77777777" w:rsidR="002F4AE8" w:rsidRDefault="002F4AE8">
            <w:pPr>
              <w:rPr>
                <w:sz w:val="2"/>
                <w:szCs w:val="2"/>
              </w:rPr>
            </w:pPr>
          </w:p>
        </w:tc>
        <w:tc>
          <w:tcPr>
            <w:tcW w:w="3241" w:type="dxa"/>
            <w:vMerge/>
            <w:tcBorders>
              <w:top w:val="nil"/>
            </w:tcBorders>
          </w:tcPr>
          <w:p w14:paraId="25B7D482" w14:textId="77777777" w:rsidR="002F4AE8" w:rsidRDefault="002F4AE8">
            <w:pPr>
              <w:rPr>
                <w:sz w:val="2"/>
                <w:szCs w:val="2"/>
              </w:rPr>
            </w:pPr>
          </w:p>
        </w:tc>
      </w:tr>
      <w:tr w:rsidR="002F4AE8" w14:paraId="25B7D487" w14:textId="77777777">
        <w:trPr>
          <w:trHeight w:val="238"/>
        </w:trPr>
        <w:tc>
          <w:tcPr>
            <w:tcW w:w="2863" w:type="dxa"/>
            <w:gridSpan w:val="2"/>
            <w:tcBorders>
              <w:top w:val="nil"/>
              <w:bottom w:val="nil"/>
            </w:tcBorders>
          </w:tcPr>
          <w:p w14:paraId="25B7D484" w14:textId="77777777" w:rsidR="002F4AE8" w:rsidRDefault="0069759E">
            <w:pPr>
              <w:pStyle w:val="TableParagraph"/>
              <w:spacing w:line="218" w:lineRule="exact"/>
              <w:ind w:left="474"/>
            </w:pPr>
            <w:r>
              <w:t>intraplate settings</w:t>
            </w:r>
          </w:p>
        </w:tc>
        <w:tc>
          <w:tcPr>
            <w:tcW w:w="3154" w:type="dxa"/>
            <w:vMerge/>
            <w:tcBorders>
              <w:top w:val="nil"/>
            </w:tcBorders>
          </w:tcPr>
          <w:p w14:paraId="25B7D485" w14:textId="77777777" w:rsidR="002F4AE8" w:rsidRDefault="002F4AE8">
            <w:pPr>
              <w:rPr>
                <w:sz w:val="2"/>
                <w:szCs w:val="2"/>
              </w:rPr>
            </w:pPr>
          </w:p>
        </w:tc>
        <w:tc>
          <w:tcPr>
            <w:tcW w:w="3241" w:type="dxa"/>
            <w:vMerge/>
            <w:tcBorders>
              <w:top w:val="nil"/>
            </w:tcBorders>
          </w:tcPr>
          <w:p w14:paraId="25B7D486" w14:textId="77777777" w:rsidR="002F4AE8" w:rsidRDefault="002F4AE8">
            <w:pPr>
              <w:rPr>
                <w:sz w:val="2"/>
                <w:szCs w:val="2"/>
              </w:rPr>
            </w:pPr>
          </w:p>
        </w:tc>
      </w:tr>
      <w:tr w:rsidR="002F4AE8" w14:paraId="25B7D48B" w14:textId="77777777">
        <w:trPr>
          <w:trHeight w:val="293"/>
        </w:trPr>
        <w:tc>
          <w:tcPr>
            <w:tcW w:w="2863" w:type="dxa"/>
            <w:gridSpan w:val="2"/>
            <w:tcBorders>
              <w:top w:val="nil"/>
              <w:bottom w:val="nil"/>
            </w:tcBorders>
          </w:tcPr>
          <w:p w14:paraId="25B7D488" w14:textId="77777777" w:rsidR="002F4AE8" w:rsidRDefault="0069759E">
            <w:pPr>
              <w:pStyle w:val="TableParagraph"/>
              <w:spacing w:line="242" w:lineRule="exact"/>
              <w:ind w:left="474"/>
            </w:pPr>
            <w:r>
              <w:t>depends on:</w:t>
            </w:r>
          </w:p>
        </w:tc>
        <w:tc>
          <w:tcPr>
            <w:tcW w:w="3154" w:type="dxa"/>
            <w:vMerge/>
            <w:tcBorders>
              <w:top w:val="nil"/>
            </w:tcBorders>
          </w:tcPr>
          <w:p w14:paraId="25B7D489" w14:textId="77777777" w:rsidR="002F4AE8" w:rsidRDefault="002F4AE8">
            <w:pPr>
              <w:rPr>
                <w:sz w:val="2"/>
                <w:szCs w:val="2"/>
              </w:rPr>
            </w:pPr>
          </w:p>
        </w:tc>
        <w:tc>
          <w:tcPr>
            <w:tcW w:w="3241" w:type="dxa"/>
            <w:vMerge/>
            <w:tcBorders>
              <w:top w:val="nil"/>
            </w:tcBorders>
          </w:tcPr>
          <w:p w14:paraId="25B7D48A" w14:textId="77777777" w:rsidR="002F4AE8" w:rsidRDefault="002F4AE8">
            <w:pPr>
              <w:rPr>
                <w:sz w:val="2"/>
                <w:szCs w:val="2"/>
              </w:rPr>
            </w:pPr>
          </w:p>
        </w:tc>
      </w:tr>
      <w:tr w:rsidR="002F4AE8" w14:paraId="25B7D48F" w14:textId="77777777">
        <w:trPr>
          <w:trHeight w:val="317"/>
        </w:trPr>
        <w:tc>
          <w:tcPr>
            <w:tcW w:w="2863" w:type="dxa"/>
            <w:gridSpan w:val="2"/>
            <w:tcBorders>
              <w:top w:val="nil"/>
              <w:bottom w:val="nil"/>
            </w:tcBorders>
          </w:tcPr>
          <w:p w14:paraId="25B7D48C" w14:textId="77777777" w:rsidR="002F4AE8" w:rsidRDefault="0069759E">
            <w:pPr>
              <w:pStyle w:val="TableParagraph"/>
              <w:numPr>
                <w:ilvl w:val="0"/>
                <w:numId w:val="85"/>
              </w:numPr>
              <w:tabs>
                <w:tab w:val="left" w:pos="834"/>
                <w:tab w:val="left" w:pos="835"/>
              </w:tabs>
              <w:spacing w:before="52" w:line="245" w:lineRule="exact"/>
            </w:pPr>
            <w:r>
              <w:t xml:space="preserve">origin </w:t>
            </w:r>
            <w:r>
              <w:rPr>
                <w:spacing w:val="-3"/>
              </w:rPr>
              <w:t xml:space="preserve">of </w:t>
            </w:r>
            <w:r>
              <w:t>the</w:t>
            </w:r>
            <w:r>
              <w:rPr>
                <w:spacing w:val="26"/>
              </w:rPr>
              <w:t xml:space="preserve"> </w:t>
            </w:r>
            <w:r>
              <w:rPr>
                <w:spacing w:val="-3"/>
              </w:rPr>
              <w:t>parent</w:t>
            </w:r>
          </w:p>
        </w:tc>
        <w:tc>
          <w:tcPr>
            <w:tcW w:w="3154" w:type="dxa"/>
            <w:vMerge/>
            <w:tcBorders>
              <w:top w:val="nil"/>
            </w:tcBorders>
          </w:tcPr>
          <w:p w14:paraId="25B7D48D" w14:textId="77777777" w:rsidR="002F4AE8" w:rsidRDefault="002F4AE8">
            <w:pPr>
              <w:rPr>
                <w:sz w:val="2"/>
                <w:szCs w:val="2"/>
              </w:rPr>
            </w:pPr>
          </w:p>
        </w:tc>
        <w:tc>
          <w:tcPr>
            <w:tcW w:w="3241" w:type="dxa"/>
            <w:vMerge/>
            <w:tcBorders>
              <w:top w:val="nil"/>
            </w:tcBorders>
          </w:tcPr>
          <w:p w14:paraId="25B7D48E" w14:textId="77777777" w:rsidR="002F4AE8" w:rsidRDefault="002F4AE8">
            <w:pPr>
              <w:rPr>
                <w:sz w:val="2"/>
                <w:szCs w:val="2"/>
              </w:rPr>
            </w:pPr>
          </w:p>
        </w:tc>
      </w:tr>
      <w:tr w:rsidR="002F4AE8" w14:paraId="25B7D493" w14:textId="77777777">
        <w:trPr>
          <w:trHeight w:val="237"/>
        </w:trPr>
        <w:tc>
          <w:tcPr>
            <w:tcW w:w="2863" w:type="dxa"/>
            <w:gridSpan w:val="2"/>
            <w:tcBorders>
              <w:top w:val="nil"/>
              <w:bottom w:val="nil"/>
            </w:tcBorders>
          </w:tcPr>
          <w:p w14:paraId="25B7D490" w14:textId="77777777" w:rsidR="002F4AE8" w:rsidRDefault="0069759E">
            <w:pPr>
              <w:pStyle w:val="TableParagraph"/>
              <w:spacing w:line="217" w:lineRule="exact"/>
              <w:ind w:left="834"/>
            </w:pPr>
            <w:r>
              <w:t>magma (mantle or</w:t>
            </w:r>
          </w:p>
        </w:tc>
        <w:tc>
          <w:tcPr>
            <w:tcW w:w="3154" w:type="dxa"/>
            <w:vMerge/>
            <w:tcBorders>
              <w:top w:val="nil"/>
            </w:tcBorders>
          </w:tcPr>
          <w:p w14:paraId="25B7D491" w14:textId="77777777" w:rsidR="002F4AE8" w:rsidRDefault="002F4AE8">
            <w:pPr>
              <w:rPr>
                <w:sz w:val="2"/>
                <w:szCs w:val="2"/>
              </w:rPr>
            </w:pPr>
          </w:p>
        </w:tc>
        <w:tc>
          <w:tcPr>
            <w:tcW w:w="3241" w:type="dxa"/>
            <w:vMerge/>
            <w:tcBorders>
              <w:top w:val="nil"/>
            </w:tcBorders>
          </w:tcPr>
          <w:p w14:paraId="25B7D492" w14:textId="77777777" w:rsidR="002F4AE8" w:rsidRDefault="002F4AE8">
            <w:pPr>
              <w:rPr>
                <w:sz w:val="2"/>
                <w:szCs w:val="2"/>
              </w:rPr>
            </w:pPr>
          </w:p>
        </w:tc>
      </w:tr>
      <w:tr w:rsidR="002F4AE8" w14:paraId="25B7D497" w14:textId="77777777">
        <w:trPr>
          <w:trHeight w:val="233"/>
        </w:trPr>
        <w:tc>
          <w:tcPr>
            <w:tcW w:w="2863" w:type="dxa"/>
            <w:gridSpan w:val="2"/>
            <w:tcBorders>
              <w:top w:val="nil"/>
              <w:bottom w:val="nil"/>
            </w:tcBorders>
          </w:tcPr>
          <w:p w14:paraId="25B7D494" w14:textId="77777777" w:rsidR="002F4AE8" w:rsidRDefault="0069759E">
            <w:pPr>
              <w:pStyle w:val="TableParagraph"/>
              <w:spacing w:line="213" w:lineRule="exact"/>
              <w:ind w:left="834"/>
            </w:pPr>
            <w:r>
              <w:t>crust)</w:t>
            </w:r>
          </w:p>
        </w:tc>
        <w:tc>
          <w:tcPr>
            <w:tcW w:w="3154" w:type="dxa"/>
            <w:vMerge/>
            <w:tcBorders>
              <w:top w:val="nil"/>
            </w:tcBorders>
          </w:tcPr>
          <w:p w14:paraId="25B7D495" w14:textId="77777777" w:rsidR="002F4AE8" w:rsidRDefault="002F4AE8">
            <w:pPr>
              <w:rPr>
                <w:sz w:val="2"/>
                <w:szCs w:val="2"/>
              </w:rPr>
            </w:pPr>
          </w:p>
        </w:tc>
        <w:tc>
          <w:tcPr>
            <w:tcW w:w="3241" w:type="dxa"/>
            <w:vMerge/>
            <w:tcBorders>
              <w:top w:val="nil"/>
            </w:tcBorders>
          </w:tcPr>
          <w:p w14:paraId="25B7D496" w14:textId="77777777" w:rsidR="002F4AE8" w:rsidRDefault="002F4AE8">
            <w:pPr>
              <w:rPr>
                <w:sz w:val="2"/>
                <w:szCs w:val="2"/>
              </w:rPr>
            </w:pPr>
          </w:p>
        </w:tc>
      </w:tr>
      <w:tr w:rsidR="002F4AE8" w14:paraId="25B7D49B" w14:textId="77777777">
        <w:trPr>
          <w:trHeight w:val="256"/>
        </w:trPr>
        <w:tc>
          <w:tcPr>
            <w:tcW w:w="2863" w:type="dxa"/>
            <w:gridSpan w:val="2"/>
            <w:tcBorders>
              <w:top w:val="nil"/>
              <w:bottom w:val="nil"/>
            </w:tcBorders>
          </w:tcPr>
          <w:p w14:paraId="25B7D498" w14:textId="77777777" w:rsidR="002F4AE8" w:rsidRDefault="0069759E">
            <w:pPr>
              <w:pStyle w:val="TableParagraph"/>
              <w:numPr>
                <w:ilvl w:val="0"/>
                <w:numId w:val="84"/>
              </w:numPr>
              <w:tabs>
                <w:tab w:val="left" w:pos="834"/>
                <w:tab w:val="left" w:pos="835"/>
              </w:tabs>
              <w:spacing w:line="236" w:lineRule="exact"/>
            </w:pPr>
            <w:r>
              <w:t>magma</w:t>
            </w:r>
            <w:r>
              <w:rPr>
                <w:spacing w:val="-7"/>
              </w:rPr>
              <w:t xml:space="preserve"> </w:t>
            </w:r>
            <w:r>
              <w:t>evolution:</w:t>
            </w:r>
          </w:p>
        </w:tc>
        <w:tc>
          <w:tcPr>
            <w:tcW w:w="3154" w:type="dxa"/>
            <w:vMerge/>
            <w:tcBorders>
              <w:top w:val="nil"/>
            </w:tcBorders>
          </w:tcPr>
          <w:p w14:paraId="25B7D499" w14:textId="77777777" w:rsidR="002F4AE8" w:rsidRDefault="002F4AE8">
            <w:pPr>
              <w:rPr>
                <w:sz w:val="2"/>
                <w:szCs w:val="2"/>
              </w:rPr>
            </w:pPr>
          </w:p>
        </w:tc>
        <w:tc>
          <w:tcPr>
            <w:tcW w:w="3241" w:type="dxa"/>
            <w:vMerge/>
            <w:tcBorders>
              <w:top w:val="nil"/>
            </w:tcBorders>
          </w:tcPr>
          <w:p w14:paraId="25B7D49A" w14:textId="77777777" w:rsidR="002F4AE8" w:rsidRDefault="002F4AE8">
            <w:pPr>
              <w:rPr>
                <w:sz w:val="2"/>
                <w:szCs w:val="2"/>
              </w:rPr>
            </w:pPr>
          </w:p>
        </w:tc>
      </w:tr>
      <w:tr w:rsidR="002F4AE8" w14:paraId="25B7D49F" w14:textId="77777777">
        <w:trPr>
          <w:trHeight w:val="237"/>
        </w:trPr>
        <w:tc>
          <w:tcPr>
            <w:tcW w:w="2863" w:type="dxa"/>
            <w:gridSpan w:val="2"/>
            <w:tcBorders>
              <w:top w:val="nil"/>
              <w:bottom w:val="nil"/>
            </w:tcBorders>
          </w:tcPr>
          <w:p w14:paraId="25B7D49C" w14:textId="77777777" w:rsidR="002F4AE8" w:rsidRDefault="0069759E">
            <w:pPr>
              <w:pStyle w:val="TableParagraph"/>
              <w:spacing w:line="217" w:lineRule="exact"/>
              <w:ind w:left="834"/>
            </w:pPr>
            <w:r>
              <w:t>Differentiation and</w:t>
            </w:r>
          </w:p>
        </w:tc>
        <w:tc>
          <w:tcPr>
            <w:tcW w:w="3154" w:type="dxa"/>
            <w:vMerge/>
            <w:tcBorders>
              <w:top w:val="nil"/>
            </w:tcBorders>
          </w:tcPr>
          <w:p w14:paraId="25B7D49D" w14:textId="77777777" w:rsidR="002F4AE8" w:rsidRDefault="002F4AE8">
            <w:pPr>
              <w:rPr>
                <w:sz w:val="2"/>
                <w:szCs w:val="2"/>
              </w:rPr>
            </w:pPr>
          </w:p>
        </w:tc>
        <w:tc>
          <w:tcPr>
            <w:tcW w:w="3241" w:type="dxa"/>
            <w:vMerge/>
            <w:tcBorders>
              <w:top w:val="nil"/>
            </w:tcBorders>
          </w:tcPr>
          <w:p w14:paraId="25B7D49E" w14:textId="77777777" w:rsidR="002F4AE8" w:rsidRDefault="002F4AE8">
            <w:pPr>
              <w:rPr>
                <w:sz w:val="2"/>
                <w:szCs w:val="2"/>
              </w:rPr>
            </w:pPr>
          </w:p>
        </w:tc>
      </w:tr>
      <w:tr w:rsidR="002F4AE8" w14:paraId="25B7D4A3" w14:textId="77777777">
        <w:trPr>
          <w:trHeight w:val="238"/>
        </w:trPr>
        <w:tc>
          <w:tcPr>
            <w:tcW w:w="2863" w:type="dxa"/>
            <w:gridSpan w:val="2"/>
            <w:tcBorders>
              <w:top w:val="nil"/>
              <w:bottom w:val="nil"/>
            </w:tcBorders>
          </w:tcPr>
          <w:p w14:paraId="25B7D4A0" w14:textId="77777777" w:rsidR="002F4AE8" w:rsidRDefault="0069759E">
            <w:pPr>
              <w:pStyle w:val="TableParagraph"/>
              <w:spacing w:line="218" w:lineRule="exact"/>
              <w:ind w:left="834"/>
            </w:pPr>
            <w:r>
              <w:t>fractionation</w:t>
            </w:r>
          </w:p>
        </w:tc>
        <w:tc>
          <w:tcPr>
            <w:tcW w:w="3154" w:type="dxa"/>
            <w:vMerge/>
            <w:tcBorders>
              <w:top w:val="nil"/>
            </w:tcBorders>
          </w:tcPr>
          <w:p w14:paraId="25B7D4A1" w14:textId="77777777" w:rsidR="002F4AE8" w:rsidRDefault="002F4AE8">
            <w:pPr>
              <w:rPr>
                <w:sz w:val="2"/>
                <w:szCs w:val="2"/>
              </w:rPr>
            </w:pPr>
          </w:p>
        </w:tc>
        <w:tc>
          <w:tcPr>
            <w:tcW w:w="3241" w:type="dxa"/>
            <w:vMerge/>
            <w:tcBorders>
              <w:top w:val="nil"/>
            </w:tcBorders>
          </w:tcPr>
          <w:p w14:paraId="25B7D4A2" w14:textId="77777777" w:rsidR="002F4AE8" w:rsidRDefault="002F4AE8">
            <w:pPr>
              <w:rPr>
                <w:sz w:val="2"/>
                <w:szCs w:val="2"/>
              </w:rPr>
            </w:pPr>
          </w:p>
        </w:tc>
      </w:tr>
      <w:tr w:rsidR="002F4AE8" w14:paraId="25B7D4A7" w14:textId="77777777">
        <w:trPr>
          <w:trHeight w:val="237"/>
        </w:trPr>
        <w:tc>
          <w:tcPr>
            <w:tcW w:w="2863" w:type="dxa"/>
            <w:gridSpan w:val="2"/>
            <w:tcBorders>
              <w:top w:val="nil"/>
              <w:bottom w:val="nil"/>
            </w:tcBorders>
          </w:tcPr>
          <w:p w14:paraId="25B7D4A4" w14:textId="77777777" w:rsidR="002F4AE8" w:rsidRDefault="0069759E">
            <w:pPr>
              <w:pStyle w:val="TableParagraph"/>
              <w:spacing w:line="217" w:lineRule="exact"/>
              <w:ind w:left="834"/>
            </w:pPr>
            <w:r>
              <w:t>(continuous and</w:t>
            </w:r>
          </w:p>
        </w:tc>
        <w:tc>
          <w:tcPr>
            <w:tcW w:w="3154" w:type="dxa"/>
            <w:vMerge/>
            <w:tcBorders>
              <w:top w:val="nil"/>
            </w:tcBorders>
          </w:tcPr>
          <w:p w14:paraId="25B7D4A5" w14:textId="77777777" w:rsidR="002F4AE8" w:rsidRDefault="002F4AE8">
            <w:pPr>
              <w:rPr>
                <w:sz w:val="2"/>
                <w:szCs w:val="2"/>
              </w:rPr>
            </w:pPr>
          </w:p>
        </w:tc>
        <w:tc>
          <w:tcPr>
            <w:tcW w:w="3241" w:type="dxa"/>
            <w:vMerge/>
            <w:tcBorders>
              <w:top w:val="nil"/>
            </w:tcBorders>
          </w:tcPr>
          <w:p w14:paraId="25B7D4A6" w14:textId="77777777" w:rsidR="002F4AE8" w:rsidRDefault="002F4AE8">
            <w:pPr>
              <w:rPr>
                <w:sz w:val="2"/>
                <w:szCs w:val="2"/>
              </w:rPr>
            </w:pPr>
          </w:p>
        </w:tc>
      </w:tr>
      <w:tr w:rsidR="002F4AE8" w14:paraId="25B7D4AB" w14:textId="77777777">
        <w:trPr>
          <w:trHeight w:val="238"/>
        </w:trPr>
        <w:tc>
          <w:tcPr>
            <w:tcW w:w="2863" w:type="dxa"/>
            <w:gridSpan w:val="2"/>
            <w:tcBorders>
              <w:top w:val="nil"/>
              <w:bottom w:val="nil"/>
            </w:tcBorders>
          </w:tcPr>
          <w:p w14:paraId="25B7D4A8" w14:textId="77777777" w:rsidR="002F4AE8" w:rsidRDefault="0069759E">
            <w:pPr>
              <w:pStyle w:val="TableParagraph"/>
              <w:spacing w:line="218" w:lineRule="exact"/>
              <w:ind w:left="834"/>
            </w:pPr>
            <w:r>
              <w:t>discontinuous</w:t>
            </w:r>
          </w:p>
        </w:tc>
        <w:tc>
          <w:tcPr>
            <w:tcW w:w="3154" w:type="dxa"/>
            <w:vMerge/>
            <w:tcBorders>
              <w:top w:val="nil"/>
            </w:tcBorders>
          </w:tcPr>
          <w:p w14:paraId="25B7D4A9" w14:textId="77777777" w:rsidR="002F4AE8" w:rsidRDefault="002F4AE8">
            <w:pPr>
              <w:rPr>
                <w:sz w:val="2"/>
                <w:szCs w:val="2"/>
              </w:rPr>
            </w:pPr>
          </w:p>
        </w:tc>
        <w:tc>
          <w:tcPr>
            <w:tcW w:w="3241" w:type="dxa"/>
            <w:vMerge/>
            <w:tcBorders>
              <w:top w:val="nil"/>
            </w:tcBorders>
          </w:tcPr>
          <w:p w14:paraId="25B7D4AA" w14:textId="77777777" w:rsidR="002F4AE8" w:rsidRDefault="002F4AE8">
            <w:pPr>
              <w:rPr>
                <w:sz w:val="2"/>
                <w:szCs w:val="2"/>
              </w:rPr>
            </w:pPr>
          </w:p>
        </w:tc>
      </w:tr>
      <w:tr w:rsidR="002F4AE8" w14:paraId="25B7D4AF" w14:textId="77777777">
        <w:trPr>
          <w:trHeight w:val="238"/>
        </w:trPr>
        <w:tc>
          <w:tcPr>
            <w:tcW w:w="2863" w:type="dxa"/>
            <w:gridSpan w:val="2"/>
            <w:tcBorders>
              <w:top w:val="nil"/>
              <w:bottom w:val="nil"/>
            </w:tcBorders>
          </w:tcPr>
          <w:p w14:paraId="25B7D4AC" w14:textId="77777777" w:rsidR="002F4AE8" w:rsidRDefault="0069759E">
            <w:pPr>
              <w:pStyle w:val="TableParagraph"/>
              <w:spacing w:line="218" w:lineRule="exact"/>
              <w:ind w:left="834"/>
            </w:pPr>
            <w:r>
              <w:t>reaction series –</w:t>
            </w:r>
          </w:p>
        </w:tc>
        <w:tc>
          <w:tcPr>
            <w:tcW w:w="3154" w:type="dxa"/>
            <w:vMerge/>
            <w:tcBorders>
              <w:top w:val="nil"/>
            </w:tcBorders>
          </w:tcPr>
          <w:p w14:paraId="25B7D4AD" w14:textId="77777777" w:rsidR="002F4AE8" w:rsidRDefault="002F4AE8">
            <w:pPr>
              <w:rPr>
                <w:sz w:val="2"/>
                <w:szCs w:val="2"/>
              </w:rPr>
            </w:pPr>
          </w:p>
        </w:tc>
        <w:tc>
          <w:tcPr>
            <w:tcW w:w="3241" w:type="dxa"/>
            <w:vMerge/>
            <w:tcBorders>
              <w:top w:val="nil"/>
            </w:tcBorders>
          </w:tcPr>
          <w:p w14:paraId="25B7D4AE" w14:textId="77777777" w:rsidR="002F4AE8" w:rsidRDefault="002F4AE8">
            <w:pPr>
              <w:rPr>
                <w:sz w:val="2"/>
                <w:szCs w:val="2"/>
              </w:rPr>
            </w:pPr>
          </w:p>
        </w:tc>
      </w:tr>
      <w:tr w:rsidR="002F4AE8" w14:paraId="25B7D4B3" w14:textId="77777777">
        <w:trPr>
          <w:trHeight w:val="238"/>
        </w:trPr>
        <w:tc>
          <w:tcPr>
            <w:tcW w:w="2863" w:type="dxa"/>
            <w:gridSpan w:val="2"/>
            <w:tcBorders>
              <w:top w:val="nil"/>
              <w:bottom w:val="nil"/>
            </w:tcBorders>
          </w:tcPr>
          <w:p w14:paraId="25B7D4B0" w14:textId="77777777" w:rsidR="002F4AE8" w:rsidRDefault="0069759E">
            <w:pPr>
              <w:pStyle w:val="TableParagraph"/>
              <w:spacing w:line="218" w:lineRule="exact"/>
              <w:ind w:left="834"/>
            </w:pPr>
            <w:r>
              <w:t>Bowen); gravity</w:t>
            </w:r>
          </w:p>
        </w:tc>
        <w:tc>
          <w:tcPr>
            <w:tcW w:w="3154" w:type="dxa"/>
            <w:vMerge/>
            <w:tcBorders>
              <w:top w:val="nil"/>
            </w:tcBorders>
          </w:tcPr>
          <w:p w14:paraId="25B7D4B1" w14:textId="77777777" w:rsidR="002F4AE8" w:rsidRDefault="002F4AE8">
            <w:pPr>
              <w:rPr>
                <w:sz w:val="2"/>
                <w:szCs w:val="2"/>
              </w:rPr>
            </w:pPr>
          </w:p>
        </w:tc>
        <w:tc>
          <w:tcPr>
            <w:tcW w:w="3241" w:type="dxa"/>
            <w:vMerge/>
            <w:tcBorders>
              <w:top w:val="nil"/>
            </w:tcBorders>
          </w:tcPr>
          <w:p w14:paraId="25B7D4B2" w14:textId="77777777" w:rsidR="002F4AE8" w:rsidRDefault="002F4AE8">
            <w:pPr>
              <w:rPr>
                <w:sz w:val="2"/>
                <w:szCs w:val="2"/>
              </w:rPr>
            </w:pPr>
          </w:p>
        </w:tc>
      </w:tr>
      <w:tr w:rsidR="002F4AE8" w14:paraId="25B7D4B7" w14:textId="77777777">
        <w:trPr>
          <w:trHeight w:val="238"/>
        </w:trPr>
        <w:tc>
          <w:tcPr>
            <w:tcW w:w="2863" w:type="dxa"/>
            <w:gridSpan w:val="2"/>
            <w:tcBorders>
              <w:top w:val="nil"/>
              <w:bottom w:val="nil"/>
            </w:tcBorders>
          </w:tcPr>
          <w:p w14:paraId="25B7D4B4" w14:textId="77777777" w:rsidR="002F4AE8" w:rsidRDefault="0069759E">
            <w:pPr>
              <w:pStyle w:val="TableParagraph"/>
              <w:spacing w:line="218" w:lineRule="exact"/>
              <w:ind w:left="834"/>
            </w:pPr>
            <w:r>
              <w:t>settling to give</w:t>
            </w:r>
          </w:p>
        </w:tc>
        <w:tc>
          <w:tcPr>
            <w:tcW w:w="3154" w:type="dxa"/>
            <w:vMerge/>
            <w:tcBorders>
              <w:top w:val="nil"/>
            </w:tcBorders>
          </w:tcPr>
          <w:p w14:paraId="25B7D4B5" w14:textId="77777777" w:rsidR="002F4AE8" w:rsidRDefault="002F4AE8">
            <w:pPr>
              <w:rPr>
                <w:sz w:val="2"/>
                <w:szCs w:val="2"/>
              </w:rPr>
            </w:pPr>
          </w:p>
        </w:tc>
        <w:tc>
          <w:tcPr>
            <w:tcW w:w="3241" w:type="dxa"/>
            <w:vMerge/>
            <w:tcBorders>
              <w:top w:val="nil"/>
            </w:tcBorders>
          </w:tcPr>
          <w:p w14:paraId="25B7D4B6" w14:textId="77777777" w:rsidR="002F4AE8" w:rsidRDefault="002F4AE8">
            <w:pPr>
              <w:rPr>
                <w:sz w:val="2"/>
                <w:szCs w:val="2"/>
              </w:rPr>
            </w:pPr>
          </w:p>
        </w:tc>
      </w:tr>
      <w:tr w:rsidR="002F4AE8" w14:paraId="25B7D4BB" w14:textId="77777777">
        <w:trPr>
          <w:trHeight w:val="234"/>
        </w:trPr>
        <w:tc>
          <w:tcPr>
            <w:tcW w:w="2863" w:type="dxa"/>
            <w:gridSpan w:val="2"/>
            <w:tcBorders>
              <w:top w:val="nil"/>
              <w:bottom w:val="nil"/>
            </w:tcBorders>
          </w:tcPr>
          <w:p w14:paraId="25B7D4B8" w14:textId="77777777" w:rsidR="002F4AE8" w:rsidRDefault="0069759E">
            <w:pPr>
              <w:pStyle w:val="TableParagraph"/>
              <w:spacing w:line="215" w:lineRule="exact"/>
              <w:ind w:left="834"/>
            </w:pPr>
            <w:r>
              <w:t>cumulates</w:t>
            </w:r>
          </w:p>
        </w:tc>
        <w:tc>
          <w:tcPr>
            <w:tcW w:w="3154" w:type="dxa"/>
            <w:vMerge/>
            <w:tcBorders>
              <w:top w:val="nil"/>
            </w:tcBorders>
          </w:tcPr>
          <w:p w14:paraId="25B7D4B9" w14:textId="77777777" w:rsidR="002F4AE8" w:rsidRDefault="002F4AE8">
            <w:pPr>
              <w:rPr>
                <w:sz w:val="2"/>
                <w:szCs w:val="2"/>
              </w:rPr>
            </w:pPr>
          </w:p>
        </w:tc>
        <w:tc>
          <w:tcPr>
            <w:tcW w:w="3241" w:type="dxa"/>
            <w:vMerge/>
            <w:tcBorders>
              <w:top w:val="nil"/>
            </w:tcBorders>
          </w:tcPr>
          <w:p w14:paraId="25B7D4BA" w14:textId="77777777" w:rsidR="002F4AE8" w:rsidRDefault="002F4AE8">
            <w:pPr>
              <w:rPr>
                <w:sz w:val="2"/>
                <w:szCs w:val="2"/>
              </w:rPr>
            </w:pPr>
          </w:p>
        </w:tc>
      </w:tr>
      <w:tr w:rsidR="002F4AE8" w14:paraId="25B7D4BF" w14:textId="77777777">
        <w:trPr>
          <w:trHeight w:val="257"/>
        </w:trPr>
        <w:tc>
          <w:tcPr>
            <w:tcW w:w="2863" w:type="dxa"/>
            <w:gridSpan w:val="2"/>
            <w:tcBorders>
              <w:top w:val="nil"/>
              <w:bottom w:val="nil"/>
            </w:tcBorders>
          </w:tcPr>
          <w:p w14:paraId="25B7D4BC" w14:textId="77777777" w:rsidR="002F4AE8" w:rsidRDefault="0069759E">
            <w:pPr>
              <w:pStyle w:val="TableParagraph"/>
              <w:numPr>
                <w:ilvl w:val="0"/>
                <w:numId w:val="83"/>
              </w:numPr>
              <w:tabs>
                <w:tab w:val="left" w:pos="834"/>
                <w:tab w:val="left" w:pos="835"/>
              </w:tabs>
              <w:spacing w:line="238" w:lineRule="exact"/>
            </w:pPr>
            <w:r>
              <w:t>magma</w:t>
            </w:r>
          </w:p>
        </w:tc>
        <w:tc>
          <w:tcPr>
            <w:tcW w:w="3154" w:type="dxa"/>
            <w:vMerge/>
            <w:tcBorders>
              <w:top w:val="nil"/>
            </w:tcBorders>
          </w:tcPr>
          <w:p w14:paraId="25B7D4BD" w14:textId="77777777" w:rsidR="002F4AE8" w:rsidRDefault="002F4AE8">
            <w:pPr>
              <w:rPr>
                <w:sz w:val="2"/>
                <w:szCs w:val="2"/>
              </w:rPr>
            </w:pPr>
          </w:p>
        </w:tc>
        <w:tc>
          <w:tcPr>
            <w:tcW w:w="3241" w:type="dxa"/>
            <w:vMerge/>
            <w:tcBorders>
              <w:top w:val="nil"/>
            </w:tcBorders>
          </w:tcPr>
          <w:p w14:paraId="25B7D4BE" w14:textId="77777777" w:rsidR="002F4AE8" w:rsidRDefault="002F4AE8">
            <w:pPr>
              <w:rPr>
                <w:sz w:val="2"/>
                <w:szCs w:val="2"/>
              </w:rPr>
            </w:pPr>
          </w:p>
        </w:tc>
      </w:tr>
      <w:tr w:rsidR="002F4AE8" w14:paraId="25B7D4C3" w14:textId="77777777">
        <w:trPr>
          <w:trHeight w:val="236"/>
        </w:trPr>
        <w:tc>
          <w:tcPr>
            <w:tcW w:w="2863" w:type="dxa"/>
            <w:gridSpan w:val="2"/>
            <w:tcBorders>
              <w:top w:val="nil"/>
              <w:bottom w:val="nil"/>
            </w:tcBorders>
          </w:tcPr>
          <w:p w14:paraId="25B7D4C0" w14:textId="77777777" w:rsidR="002F4AE8" w:rsidRDefault="0069759E">
            <w:pPr>
              <w:pStyle w:val="TableParagraph"/>
              <w:spacing w:line="216" w:lineRule="exact"/>
              <w:ind w:left="834"/>
            </w:pPr>
            <w:r>
              <w:t>contamination:</w:t>
            </w:r>
          </w:p>
        </w:tc>
        <w:tc>
          <w:tcPr>
            <w:tcW w:w="3154" w:type="dxa"/>
            <w:vMerge/>
            <w:tcBorders>
              <w:top w:val="nil"/>
            </w:tcBorders>
          </w:tcPr>
          <w:p w14:paraId="25B7D4C1" w14:textId="77777777" w:rsidR="002F4AE8" w:rsidRDefault="002F4AE8">
            <w:pPr>
              <w:rPr>
                <w:sz w:val="2"/>
                <w:szCs w:val="2"/>
              </w:rPr>
            </w:pPr>
          </w:p>
        </w:tc>
        <w:tc>
          <w:tcPr>
            <w:tcW w:w="3241" w:type="dxa"/>
            <w:vMerge/>
            <w:tcBorders>
              <w:top w:val="nil"/>
            </w:tcBorders>
          </w:tcPr>
          <w:p w14:paraId="25B7D4C2" w14:textId="77777777" w:rsidR="002F4AE8" w:rsidRDefault="002F4AE8">
            <w:pPr>
              <w:rPr>
                <w:sz w:val="2"/>
                <w:szCs w:val="2"/>
              </w:rPr>
            </w:pPr>
          </w:p>
        </w:tc>
      </w:tr>
      <w:tr w:rsidR="002F4AE8" w14:paraId="25B7D4C7" w14:textId="77777777">
        <w:trPr>
          <w:trHeight w:val="238"/>
        </w:trPr>
        <w:tc>
          <w:tcPr>
            <w:tcW w:w="2863" w:type="dxa"/>
            <w:gridSpan w:val="2"/>
            <w:tcBorders>
              <w:top w:val="nil"/>
              <w:bottom w:val="nil"/>
            </w:tcBorders>
          </w:tcPr>
          <w:p w14:paraId="25B7D4C4" w14:textId="77777777" w:rsidR="002F4AE8" w:rsidRDefault="0069759E">
            <w:pPr>
              <w:pStyle w:val="TableParagraph"/>
              <w:spacing w:line="218" w:lineRule="exact"/>
              <w:ind w:left="834"/>
            </w:pPr>
            <w:r>
              <w:t>incorporation of</w:t>
            </w:r>
          </w:p>
        </w:tc>
        <w:tc>
          <w:tcPr>
            <w:tcW w:w="3154" w:type="dxa"/>
            <w:vMerge/>
            <w:tcBorders>
              <w:top w:val="nil"/>
            </w:tcBorders>
          </w:tcPr>
          <w:p w14:paraId="25B7D4C5" w14:textId="77777777" w:rsidR="002F4AE8" w:rsidRDefault="002F4AE8">
            <w:pPr>
              <w:rPr>
                <w:sz w:val="2"/>
                <w:szCs w:val="2"/>
              </w:rPr>
            </w:pPr>
          </w:p>
        </w:tc>
        <w:tc>
          <w:tcPr>
            <w:tcW w:w="3241" w:type="dxa"/>
            <w:vMerge/>
            <w:tcBorders>
              <w:top w:val="nil"/>
            </w:tcBorders>
          </w:tcPr>
          <w:p w14:paraId="25B7D4C6" w14:textId="77777777" w:rsidR="002F4AE8" w:rsidRDefault="002F4AE8">
            <w:pPr>
              <w:rPr>
                <w:sz w:val="2"/>
                <w:szCs w:val="2"/>
              </w:rPr>
            </w:pPr>
          </w:p>
        </w:tc>
      </w:tr>
      <w:tr w:rsidR="002F4AE8" w14:paraId="25B7D4CB" w14:textId="77777777">
        <w:trPr>
          <w:trHeight w:val="238"/>
        </w:trPr>
        <w:tc>
          <w:tcPr>
            <w:tcW w:w="2863" w:type="dxa"/>
            <w:gridSpan w:val="2"/>
            <w:tcBorders>
              <w:top w:val="nil"/>
              <w:bottom w:val="nil"/>
            </w:tcBorders>
          </w:tcPr>
          <w:p w14:paraId="25B7D4C8" w14:textId="77777777" w:rsidR="002F4AE8" w:rsidRDefault="0069759E">
            <w:pPr>
              <w:pStyle w:val="TableParagraph"/>
              <w:spacing w:line="218" w:lineRule="exact"/>
              <w:ind w:left="834"/>
            </w:pPr>
            <w:r>
              <w:t>rock material</w:t>
            </w:r>
          </w:p>
        </w:tc>
        <w:tc>
          <w:tcPr>
            <w:tcW w:w="3154" w:type="dxa"/>
            <w:vMerge/>
            <w:tcBorders>
              <w:top w:val="nil"/>
            </w:tcBorders>
          </w:tcPr>
          <w:p w14:paraId="25B7D4C9" w14:textId="77777777" w:rsidR="002F4AE8" w:rsidRDefault="002F4AE8">
            <w:pPr>
              <w:rPr>
                <w:sz w:val="2"/>
                <w:szCs w:val="2"/>
              </w:rPr>
            </w:pPr>
          </w:p>
        </w:tc>
        <w:tc>
          <w:tcPr>
            <w:tcW w:w="3241" w:type="dxa"/>
            <w:vMerge/>
            <w:tcBorders>
              <w:top w:val="nil"/>
            </w:tcBorders>
          </w:tcPr>
          <w:p w14:paraId="25B7D4CA" w14:textId="77777777" w:rsidR="002F4AE8" w:rsidRDefault="002F4AE8">
            <w:pPr>
              <w:rPr>
                <w:sz w:val="2"/>
                <w:szCs w:val="2"/>
              </w:rPr>
            </w:pPr>
          </w:p>
        </w:tc>
      </w:tr>
      <w:tr w:rsidR="002F4AE8" w14:paraId="25B7D4CF" w14:textId="77777777">
        <w:trPr>
          <w:trHeight w:val="238"/>
        </w:trPr>
        <w:tc>
          <w:tcPr>
            <w:tcW w:w="2863" w:type="dxa"/>
            <w:gridSpan w:val="2"/>
            <w:tcBorders>
              <w:top w:val="nil"/>
              <w:bottom w:val="nil"/>
            </w:tcBorders>
          </w:tcPr>
          <w:p w14:paraId="25B7D4CC" w14:textId="77777777" w:rsidR="002F4AE8" w:rsidRDefault="0069759E">
            <w:pPr>
              <w:pStyle w:val="TableParagraph"/>
              <w:spacing w:line="218" w:lineRule="exact"/>
              <w:ind w:left="834"/>
            </w:pPr>
            <w:r>
              <w:t>(xenoliths); magma</w:t>
            </w:r>
          </w:p>
        </w:tc>
        <w:tc>
          <w:tcPr>
            <w:tcW w:w="3154" w:type="dxa"/>
            <w:vMerge/>
            <w:tcBorders>
              <w:top w:val="nil"/>
            </w:tcBorders>
          </w:tcPr>
          <w:p w14:paraId="25B7D4CD" w14:textId="77777777" w:rsidR="002F4AE8" w:rsidRDefault="002F4AE8">
            <w:pPr>
              <w:rPr>
                <w:sz w:val="2"/>
                <w:szCs w:val="2"/>
              </w:rPr>
            </w:pPr>
          </w:p>
        </w:tc>
        <w:tc>
          <w:tcPr>
            <w:tcW w:w="3241" w:type="dxa"/>
            <w:vMerge/>
            <w:tcBorders>
              <w:top w:val="nil"/>
            </w:tcBorders>
          </w:tcPr>
          <w:p w14:paraId="25B7D4CE" w14:textId="77777777" w:rsidR="002F4AE8" w:rsidRDefault="002F4AE8">
            <w:pPr>
              <w:rPr>
                <w:sz w:val="2"/>
                <w:szCs w:val="2"/>
              </w:rPr>
            </w:pPr>
          </w:p>
        </w:tc>
      </w:tr>
      <w:tr w:rsidR="002F4AE8" w14:paraId="25B7D4D3" w14:textId="77777777">
        <w:trPr>
          <w:trHeight w:val="238"/>
        </w:trPr>
        <w:tc>
          <w:tcPr>
            <w:tcW w:w="2863" w:type="dxa"/>
            <w:gridSpan w:val="2"/>
            <w:tcBorders>
              <w:top w:val="nil"/>
              <w:bottom w:val="nil"/>
            </w:tcBorders>
          </w:tcPr>
          <w:p w14:paraId="25B7D4D0" w14:textId="77777777" w:rsidR="002F4AE8" w:rsidRDefault="0069759E">
            <w:pPr>
              <w:pStyle w:val="TableParagraph"/>
              <w:spacing w:line="218" w:lineRule="exact"/>
              <w:ind w:left="834"/>
            </w:pPr>
            <w:r>
              <w:t>mixing, during rise</w:t>
            </w:r>
          </w:p>
        </w:tc>
        <w:tc>
          <w:tcPr>
            <w:tcW w:w="3154" w:type="dxa"/>
            <w:vMerge/>
            <w:tcBorders>
              <w:top w:val="nil"/>
            </w:tcBorders>
          </w:tcPr>
          <w:p w14:paraId="25B7D4D1" w14:textId="77777777" w:rsidR="002F4AE8" w:rsidRDefault="002F4AE8">
            <w:pPr>
              <w:rPr>
                <w:sz w:val="2"/>
                <w:szCs w:val="2"/>
              </w:rPr>
            </w:pPr>
          </w:p>
        </w:tc>
        <w:tc>
          <w:tcPr>
            <w:tcW w:w="3241" w:type="dxa"/>
            <w:vMerge/>
            <w:tcBorders>
              <w:top w:val="nil"/>
            </w:tcBorders>
          </w:tcPr>
          <w:p w14:paraId="25B7D4D2" w14:textId="77777777" w:rsidR="002F4AE8" w:rsidRDefault="002F4AE8">
            <w:pPr>
              <w:rPr>
                <w:sz w:val="2"/>
                <w:szCs w:val="2"/>
              </w:rPr>
            </w:pPr>
          </w:p>
        </w:tc>
      </w:tr>
      <w:tr w:rsidR="002F4AE8" w14:paraId="25B7D4D7" w14:textId="77777777">
        <w:trPr>
          <w:trHeight w:val="237"/>
        </w:trPr>
        <w:tc>
          <w:tcPr>
            <w:tcW w:w="2863" w:type="dxa"/>
            <w:gridSpan w:val="2"/>
            <w:tcBorders>
              <w:top w:val="nil"/>
              <w:bottom w:val="nil"/>
            </w:tcBorders>
          </w:tcPr>
          <w:p w14:paraId="25B7D4D4" w14:textId="77777777" w:rsidR="002F4AE8" w:rsidRDefault="0069759E">
            <w:pPr>
              <w:pStyle w:val="TableParagraph"/>
              <w:spacing w:line="217" w:lineRule="exact"/>
              <w:ind w:left="834"/>
            </w:pPr>
            <w:r>
              <w:t>and emplacement,</w:t>
            </w:r>
          </w:p>
        </w:tc>
        <w:tc>
          <w:tcPr>
            <w:tcW w:w="3154" w:type="dxa"/>
            <w:vMerge/>
            <w:tcBorders>
              <w:top w:val="nil"/>
            </w:tcBorders>
          </w:tcPr>
          <w:p w14:paraId="25B7D4D5" w14:textId="77777777" w:rsidR="002F4AE8" w:rsidRDefault="002F4AE8">
            <w:pPr>
              <w:rPr>
                <w:sz w:val="2"/>
                <w:szCs w:val="2"/>
              </w:rPr>
            </w:pPr>
          </w:p>
        </w:tc>
        <w:tc>
          <w:tcPr>
            <w:tcW w:w="3241" w:type="dxa"/>
            <w:vMerge/>
            <w:tcBorders>
              <w:top w:val="nil"/>
            </w:tcBorders>
          </w:tcPr>
          <w:p w14:paraId="25B7D4D6" w14:textId="77777777" w:rsidR="002F4AE8" w:rsidRDefault="002F4AE8">
            <w:pPr>
              <w:rPr>
                <w:sz w:val="2"/>
                <w:szCs w:val="2"/>
              </w:rPr>
            </w:pPr>
          </w:p>
        </w:tc>
      </w:tr>
      <w:tr w:rsidR="002F4AE8" w14:paraId="25B7D4DB" w14:textId="77777777">
        <w:trPr>
          <w:trHeight w:val="238"/>
        </w:trPr>
        <w:tc>
          <w:tcPr>
            <w:tcW w:w="2863" w:type="dxa"/>
            <w:gridSpan w:val="2"/>
            <w:tcBorders>
              <w:top w:val="nil"/>
              <w:bottom w:val="nil"/>
            </w:tcBorders>
          </w:tcPr>
          <w:p w14:paraId="25B7D4D8" w14:textId="77777777" w:rsidR="002F4AE8" w:rsidRDefault="0069759E">
            <w:pPr>
              <w:pStyle w:val="TableParagraph"/>
              <w:spacing w:line="218" w:lineRule="exact"/>
              <w:ind w:left="834"/>
            </w:pPr>
            <w:r>
              <w:t>leading to change</w:t>
            </w:r>
          </w:p>
        </w:tc>
        <w:tc>
          <w:tcPr>
            <w:tcW w:w="3154" w:type="dxa"/>
            <w:vMerge/>
            <w:tcBorders>
              <w:top w:val="nil"/>
            </w:tcBorders>
          </w:tcPr>
          <w:p w14:paraId="25B7D4D9" w14:textId="77777777" w:rsidR="002F4AE8" w:rsidRDefault="002F4AE8">
            <w:pPr>
              <w:rPr>
                <w:sz w:val="2"/>
                <w:szCs w:val="2"/>
              </w:rPr>
            </w:pPr>
          </w:p>
        </w:tc>
        <w:tc>
          <w:tcPr>
            <w:tcW w:w="3241" w:type="dxa"/>
            <w:vMerge/>
            <w:tcBorders>
              <w:top w:val="nil"/>
            </w:tcBorders>
          </w:tcPr>
          <w:p w14:paraId="25B7D4DA" w14:textId="77777777" w:rsidR="002F4AE8" w:rsidRDefault="002F4AE8">
            <w:pPr>
              <w:rPr>
                <w:sz w:val="2"/>
                <w:szCs w:val="2"/>
              </w:rPr>
            </w:pPr>
          </w:p>
        </w:tc>
      </w:tr>
      <w:tr w:rsidR="002F4AE8" w14:paraId="25B7D4DF" w14:textId="77777777">
        <w:trPr>
          <w:trHeight w:val="238"/>
        </w:trPr>
        <w:tc>
          <w:tcPr>
            <w:tcW w:w="2863" w:type="dxa"/>
            <w:gridSpan w:val="2"/>
            <w:tcBorders>
              <w:top w:val="nil"/>
              <w:bottom w:val="nil"/>
            </w:tcBorders>
          </w:tcPr>
          <w:p w14:paraId="25B7D4DC" w14:textId="77777777" w:rsidR="002F4AE8" w:rsidRDefault="0069759E">
            <w:pPr>
              <w:pStyle w:val="TableParagraph"/>
              <w:spacing w:line="218" w:lineRule="exact"/>
              <w:ind w:left="834"/>
            </w:pPr>
            <w:r>
              <w:t>of composition and</w:t>
            </w:r>
          </w:p>
        </w:tc>
        <w:tc>
          <w:tcPr>
            <w:tcW w:w="3154" w:type="dxa"/>
            <w:vMerge/>
            <w:tcBorders>
              <w:top w:val="nil"/>
            </w:tcBorders>
          </w:tcPr>
          <w:p w14:paraId="25B7D4DD" w14:textId="77777777" w:rsidR="002F4AE8" w:rsidRDefault="002F4AE8">
            <w:pPr>
              <w:rPr>
                <w:sz w:val="2"/>
                <w:szCs w:val="2"/>
              </w:rPr>
            </w:pPr>
          </w:p>
        </w:tc>
        <w:tc>
          <w:tcPr>
            <w:tcW w:w="3241" w:type="dxa"/>
            <w:vMerge/>
            <w:tcBorders>
              <w:top w:val="nil"/>
            </w:tcBorders>
          </w:tcPr>
          <w:p w14:paraId="25B7D4DE" w14:textId="77777777" w:rsidR="002F4AE8" w:rsidRDefault="002F4AE8">
            <w:pPr>
              <w:rPr>
                <w:sz w:val="2"/>
                <w:szCs w:val="2"/>
              </w:rPr>
            </w:pPr>
          </w:p>
        </w:tc>
      </w:tr>
      <w:tr w:rsidR="002F4AE8" w14:paraId="25B7D4E3" w14:textId="77777777">
        <w:trPr>
          <w:trHeight w:val="238"/>
        </w:trPr>
        <w:tc>
          <w:tcPr>
            <w:tcW w:w="2863" w:type="dxa"/>
            <w:gridSpan w:val="2"/>
            <w:tcBorders>
              <w:top w:val="nil"/>
              <w:bottom w:val="nil"/>
            </w:tcBorders>
          </w:tcPr>
          <w:p w14:paraId="25B7D4E0" w14:textId="77777777" w:rsidR="002F4AE8" w:rsidRDefault="0069759E">
            <w:pPr>
              <w:pStyle w:val="TableParagraph"/>
              <w:spacing w:line="218" w:lineRule="exact"/>
              <w:ind w:left="834"/>
            </w:pPr>
            <w:r>
              <w:t>physical properties</w:t>
            </w:r>
          </w:p>
        </w:tc>
        <w:tc>
          <w:tcPr>
            <w:tcW w:w="3154" w:type="dxa"/>
            <w:vMerge/>
            <w:tcBorders>
              <w:top w:val="nil"/>
            </w:tcBorders>
          </w:tcPr>
          <w:p w14:paraId="25B7D4E1" w14:textId="77777777" w:rsidR="002F4AE8" w:rsidRDefault="002F4AE8">
            <w:pPr>
              <w:rPr>
                <w:sz w:val="2"/>
                <w:szCs w:val="2"/>
              </w:rPr>
            </w:pPr>
          </w:p>
        </w:tc>
        <w:tc>
          <w:tcPr>
            <w:tcW w:w="3241" w:type="dxa"/>
            <w:vMerge/>
            <w:tcBorders>
              <w:top w:val="nil"/>
            </w:tcBorders>
          </w:tcPr>
          <w:p w14:paraId="25B7D4E2" w14:textId="77777777" w:rsidR="002F4AE8" w:rsidRDefault="002F4AE8">
            <w:pPr>
              <w:rPr>
                <w:sz w:val="2"/>
                <w:szCs w:val="2"/>
              </w:rPr>
            </w:pPr>
          </w:p>
        </w:tc>
      </w:tr>
      <w:tr w:rsidR="002F4AE8" w14:paraId="25B7D4E7" w14:textId="77777777">
        <w:trPr>
          <w:trHeight w:val="2216"/>
        </w:trPr>
        <w:tc>
          <w:tcPr>
            <w:tcW w:w="2863" w:type="dxa"/>
            <w:gridSpan w:val="2"/>
            <w:tcBorders>
              <w:top w:val="nil"/>
            </w:tcBorders>
          </w:tcPr>
          <w:p w14:paraId="25B7D4E4" w14:textId="77777777" w:rsidR="002F4AE8" w:rsidRDefault="0069759E">
            <w:pPr>
              <w:pStyle w:val="TableParagraph"/>
              <w:spacing w:line="243" w:lineRule="exact"/>
              <w:ind w:left="834"/>
            </w:pPr>
            <w:r>
              <w:t>(enclaves).</w:t>
            </w:r>
          </w:p>
        </w:tc>
        <w:tc>
          <w:tcPr>
            <w:tcW w:w="3154" w:type="dxa"/>
            <w:vMerge/>
            <w:tcBorders>
              <w:top w:val="nil"/>
            </w:tcBorders>
          </w:tcPr>
          <w:p w14:paraId="25B7D4E5" w14:textId="77777777" w:rsidR="002F4AE8" w:rsidRDefault="002F4AE8">
            <w:pPr>
              <w:rPr>
                <w:sz w:val="2"/>
                <w:szCs w:val="2"/>
              </w:rPr>
            </w:pPr>
          </w:p>
        </w:tc>
        <w:tc>
          <w:tcPr>
            <w:tcW w:w="3241" w:type="dxa"/>
            <w:vMerge/>
            <w:tcBorders>
              <w:top w:val="nil"/>
            </w:tcBorders>
          </w:tcPr>
          <w:p w14:paraId="25B7D4E6" w14:textId="77777777" w:rsidR="002F4AE8" w:rsidRDefault="002F4AE8">
            <w:pPr>
              <w:rPr>
                <w:sz w:val="2"/>
                <w:szCs w:val="2"/>
              </w:rPr>
            </w:pPr>
          </w:p>
        </w:tc>
      </w:tr>
    </w:tbl>
    <w:p w14:paraId="25B7D4E8" w14:textId="77777777" w:rsidR="002F4AE8" w:rsidRDefault="002F4AE8">
      <w:pPr>
        <w:rPr>
          <w:sz w:val="2"/>
          <w:szCs w:val="2"/>
        </w:rPr>
        <w:sectPr w:rsidR="002F4AE8">
          <w:pgSz w:w="11920" w:h="16850"/>
          <w:pgMar w:top="1220" w:right="440" w:bottom="1260" w:left="900" w:header="353" w:footer="1074" w:gutter="0"/>
          <w:cols w:space="720"/>
        </w:sectPr>
      </w:pPr>
    </w:p>
    <w:p w14:paraId="25B7D4E9"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4"/>
        <w:gridCol w:w="2794"/>
        <w:gridCol w:w="3601"/>
      </w:tblGrid>
      <w:tr w:rsidR="002F4AE8" w14:paraId="25B7D4EE" w14:textId="77777777">
        <w:trPr>
          <w:trHeight w:val="1106"/>
        </w:trPr>
        <w:tc>
          <w:tcPr>
            <w:tcW w:w="2864" w:type="dxa"/>
          </w:tcPr>
          <w:p w14:paraId="25B7D4EA" w14:textId="77777777" w:rsidR="002F4AE8" w:rsidRDefault="0069759E">
            <w:pPr>
              <w:pStyle w:val="TableParagraph"/>
              <w:spacing w:before="264"/>
              <w:ind w:left="472" w:right="187" w:hanging="46"/>
              <w:rPr>
                <w:b/>
                <w:sz w:val="28"/>
              </w:rPr>
            </w:pPr>
            <w:r>
              <w:rPr>
                <w:b/>
                <w:sz w:val="28"/>
              </w:rPr>
              <w:t>Knowledge and understanding</w:t>
            </w:r>
          </w:p>
        </w:tc>
        <w:tc>
          <w:tcPr>
            <w:tcW w:w="2794" w:type="dxa"/>
          </w:tcPr>
          <w:p w14:paraId="25B7D4EB" w14:textId="77777777" w:rsidR="002F4AE8" w:rsidRDefault="0069759E">
            <w:pPr>
              <w:pStyle w:val="TableParagraph"/>
              <w:spacing w:before="103"/>
              <w:ind w:left="376" w:right="356" w:firstLine="44"/>
              <w:jc w:val="center"/>
              <w:rPr>
                <w:b/>
                <w:sz w:val="28"/>
              </w:rPr>
            </w:pPr>
            <w:r>
              <w:rPr>
                <w:b/>
                <w:sz w:val="28"/>
              </w:rPr>
              <w:t xml:space="preserve">Geological techniques </w:t>
            </w:r>
            <w:r>
              <w:rPr>
                <w:b/>
                <w:spacing w:val="-9"/>
                <w:sz w:val="28"/>
              </w:rPr>
              <w:t xml:space="preserve">and </w:t>
            </w:r>
            <w:r>
              <w:rPr>
                <w:b/>
                <w:sz w:val="28"/>
              </w:rPr>
              <w:t>skills</w:t>
            </w:r>
          </w:p>
        </w:tc>
        <w:tc>
          <w:tcPr>
            <w:tcW w:w="3601" w:type="dxa"/>
          </w:tcPr>
          <w:p w14:paraId="25B7D4EC" w14:textId="77777777" w:rsidR="002F4AE8" w:rsidRDefault="002F4AE8">
            <w:pPr>
              <w:pStyle w:val="TableParagraph"/>
              <w:spacing w:before="11"/>
              <w:rPr>
                <w:rFonts w:ascii="Times New Roman"/>
                <w:sz w:val="36"/>
              </w:rPr>
            </w:pPr>
          </w:p>
          <w:p w14:paraId="25B7D4ED" w14:textId="77777777" w:rsidR="002F4AE8" w:rsidRDefault="0069759E">
            <w:pPr>
              <w:pStyle w:val="TableParagraph"/>
              <w:ind w:left="1108"/>
              <w:rPr>
                <w:b/>
                <w:sz w:val="28"/>
              </w:rPr>
            </w:pPr>
            <w:r>
              <w:rPr>
                <w:b/>
                <w:sz w:val="28"/>
              </w:rPr>
              <w:t>Comments</w:t>
            </w:r>
          </w:p>
        </w:tc>
      </w:tr>
      <w:tr w:rsidR="002F4AE8" w14:paraId="25B7D4F4" w14:textId="77777777">
        <w:trPr>
          <w:trHeight w:val="2435"/>
        </w:trPr>
        <w:tc>
          <w:tcPr>
            <w:tcW w:w="2864" w:type="dxa"/>
          </w:tcPr>
          <w:p w14:paraId="25B7D4EF" w14:textId="77777777" w:rsidR="002F4AE8" w:rsidRDefault="0069759E">
            <w:pPr>
              <w:pStyle w:val="TableParagraph"/>
              <w:spacing w:before="58"/>
              <w:ind w:left="474" w:right="149" w:hanging="360"/>
            </w:pPr>
            <w:r>
              <w:t>b. The substitution of one element for another in the crystal structure of a mineral depends upon atomic radius and valency; solid solution as exemplified by olivine and plagioclase feldspar.</w:t>
            </w:r>
          </w:p>
        </w:tc>
        <w:tc>
          <w:tcPr>
            <w:tcW w:w="2794" w:type="dxa"/>
          </w:tcPr>
          <w:p w14:paraId="25B7D4F0" w14:textId="77777777" w:rsidR="002F4AE8" w:rsidRDefault="0069759E">
            <w:pPr>
              <w:pStyle w:val="TableParagraph"/>
              <w:spacing w:before="58"/>
              <w:ind w:left="114" w:right="361"/>
            </w:pPr>
            <w:r>
              <w:t>Investigation of magma crystallisation and differentiation proce</w:t>
            </w:r>
            <w:r>
              <w:t>sses using phase diagrams (plagioclase feldspar, olivine).</w:t>
            </w:r>
          </w:p>
        </w:tc>
        <w:tc>
          <w:tcPr>
            <w:tcW w:w="3601" w:type="dxa"/>
          </w:tcPr>
          <w:p w14:paraId="25B7D4F1" w14:textId="77777777" w:rsidR="002F4AE8" w:rsidRDefault="0069759E">
            <w:pPr>
              <w:pStyle w:val="TableParagraph"/>
              <w:spacing w:before="58"/>
              <w:ind w:left="114" w:right="324"/>
            </w:pPr>
            <w:r>
              <w:t>Candidates should be able to interpret phase diagrams between solid solution end members from:</w:t>
            </w:r>
          </w:p>
          <w:p w14:paraId="25B7D4F2" w14:textId="77777777" w:rsidR="002F4AE8" w:rsidRDefault="0069759E">
            <w:pPr>
              <w:pStyle w:val="TableParagraph"/>
              <w:numPr>
                <w:ilvl w:val="0"/>
                <w:numId w:val="82"/>
              </w:numPr>
              <w:tabs>
                <w:tab w:val="left" w:pos="457"/>
                <w:tab w:val="left" w:pos="458"/>
              </w:tabs>
              <w:spacing w:before="3" w:line="237" w:lineRule="auto"/>
              <w:ind w:right="1270"/>
            </w:pPr>
            <w:r>
              <w:t>Ca-rich</w:t>
            </w:r>
            <w:r>
              <w:rPr>
                <w:spacing w:val="-19"/>
              </w:rPr>
              <w:t xml:space="preserve"> </w:t>
            </w:r>
            <w:r>
              <w:t>plagioclase (Albite) to Na rich (Anorthite)</w:t>
            </w:r>
          </w:p>
          <w:p w14:paraId="25B7D4F3" w14:textId="77777777" w:rsidR="002F4AE8" w:rsidRDefault="0069759E">
            <w:pPr>
              <w:pStyle w:val="TableParagraph"/>
              <w:numPr>
                <w:ilvl w:val="0"/>
                <w:numId w:val="82"/>
              </w:numPr>
              <w:tabs>
                <w:tab w:val="left" w:pos="457"/>
                <w:tab w:val="left" w:pos="458"/>
              </w:tabs>
              <w:spacing w:before="5" w:line="237" w:lineRule="auto"/>
              <w:ind w:right="396"/>
            </w:pPr>
            <w:r>
              <w:t xml:space="preserve">Mg-rich </w:t>
            </w:r>
            <w:r>
              <w:rPr>
                <w:spacing w:val="-3"/>
              </w:rPr>
              <w:t xml:space="preserve">olivine </w:t>
            </w:r>
            <w:r>
              <w:t>(Fosterite) to Fe-rich</w:t>
            </w:r>
            <w:r>
              <w:rPr>
                <w:spacing w:val="-6"/>
              </w:rPr>
              <w:t xml:space="preserve"> </w:t>
            </w:r>
            <w:r>
              <w:t>(Fayalite).</w:t>
            </w:r>
          </w:p>
        </w:tc>
      </w:tr>
      <w:tr w:rsidR="002F4AE8" w14:paraId="25B7D4FD" w14:textId="77777777">
        <w:trPr>
          <w:trHeight w:val="4161"/>
        </w:trPr>
        <w:tc>
          <w:tcPr>
            <w:tcW w:w="2864" w:type="dxa"/>
          </w:tcPr>
          <w:p w14:paraId="25B7D4F5" w14:textId="77777777" w:rsidR="002F4AE8" w:rsidRDefault="0069759E">
            <w:pPr>
              <w:pStyle w:val="TableParagraph"/>
              <w:spacing w:before="59"/>
              <w:ind w:left="474" w:right="187" w:hanging="360"/>
            </w:pPr>
            <w:r>
              <w:t>c. The formation of magma chambers under ocean ridges and rises can be interpreted from models.</w:t>
            </w:r>
          </w:p>
        </w:tc>
        <w:tc>
          <w:tcPr>
            <w:tcW w:w="2794" w:type="dxa"/>
          </w:tcPr>
          <w:p w14:paraId="25B7D4F6" w14:textId="77777777" w:rsidR="002F4AE8" w:rsidRDefault="0069759E">
            <w:pPr>
              <w:pStyle w:val="TableParagraph"/>
              <w:spacing w:before="59"/>
              <w:ind w:left="114" w:right="252"/>
            </w:pPr>
            <w:r>
              <w:t xml:space="preserve">Analysis </w:t>
            </w:r>
            <w:r>
              <w:rPr>
                <w:spacing w:val="-3"/>
              </w:rPr>
              <w:t xml:space="preserve">of </w:t>
            </w:r>
            <w:r>
              <w:t xml:space="preserve">ocean </w:t>
            </w:r>
            <w:r>
              <w:rPr>
                <w:spacing w:val="-5"/>
              </w:rPr>
              <w:t xml:space="preserve">survey </w:t>
            </w:r>
            <w:r>
              <w:t xml:space="preserve">data to investigate </w:t>
            </w:r>
            <w:r>
              <w:rPr>
                <w:spacing w:val="-3"/>
              </w:rPr>
              <w:t xml:space="preserve">current </w:t>
            </w:r>
            <w:r>
              <w:t xml:space="preserve">models </w:t>
            </w:r>
            <w:r>
              <w:rPr>
                <w:spacing w:val="-3"/>
              </w:rPr>
              <w:t xml:space="preserve">of </w:t>
            </w:r>
            <w:r>
              <w:t>how oceanic ridges (particularly mid ocean ridges-MORs) are formed (e</w:t>
            </w:r>
            <w:r>
              <w:rPr>
                <w:color w:val="1C1C1C"/>
              </w:rPr>
              <w:t xml:space="preserve">.g. </w:t>
            </w:r>
            <w:r>
              <w:rPr>
                <w:color w:val="1C1C1C"/>
                <w:spacing w:val="-3"/>
              </w:rPr>
              <w:t xml:space="preserve">RRS </w:t>
            </w:r>
            <w:r>
              <w:rPr>
                <w:color w:val="1C1C1C"/>
              </w:rPr>
              <w:t>James Cook – 2016).</w:t>
            </w:r>
          </w:p>
        </w:tc>
        <w:tc>
          <w:tcPr>
            <w:tcW w:w="3601" w:type="dxa"/>
          </w:tcPr>
          <w:p w14:paraId="25B7D4F7" w14:textId="77777777" w:rsidR="002F4AE8" w:rsidRDefault="0069759E">
            <w:pPr>
              <w:pStyle w:val="TableParagraph"/>
              <w:spacing w:before="59"/>
              <w:ind w:left="114" w:right="324"/>
            </w:pPr>
            <w:r>
              <w:t>Candidates should be familiar with new models of ocean ridge formation (using data from seismic tomography and de e p ocean drilling) involving</w:t>
            </w:r>
          </w:p>
          <w:p w14:paraId="25B7D4F8" w14:textId="77777777" w:rsidR="002F4AE8" w:rsidRDefault="0069759E">
            <w:pPr>
              <w:pStyle w:val="TableParagraph"/>
              <w:numPr>
                <w:ilvl w:val="0"/>
                <w:numId w:val="81"/>
              </w:numPr>
              <w:tabs>
                <w:tab w:val="left" w:pos="457"/>
                <w:tab w:val="left" w:pos="458"/>
              </w:tabs>
              <w:spacing w:before="122" w:line="237" w:lineRule="auto"/>
              <w:ind w:right="821"/>
            </w:pPr>
            <w:r>
              <w:t>symmetrical and</w:t>
            </w:r>
            <w:r>
              <w:t xml:space="preserve"> asymmetrical</w:t>
            </w:r>
            <w:r>
              <w:rPr>
                <w:spacing w:val="-23"/>
              </w:rPr>
              <w:t xml:space="preserve"> </w:t>
            </w:r>
            <w:r>
              <w:t>spreading</w:t>
            </w:r>
          </w:p>
          <w:p w14:paraId="25B7D4F9" w14:textId="77777777" w:rsidR="002F4AE8" w:rsidRDefault="0069759E">
            <w:pPr>
              <w:pStyle w:val="TableParagraph"/>
              <w:numPr>
                <w:ilvl w:val="0"/>
                <w:numId w:val="81"/>
              </w:numPr>
              <w:tabs>
                <w:tab w:val="left" w:pos="457"/>
                <w:tab w:val="left" w:pos="458"/>
              </w:tabs>
              <w:spacing w:before="123" w:line="237" w:lineRule="auto"/>
              <w:ind w:right="954"/>
            </w:pPr>
            <w:r>
              <w:t xml:space="preserve">ocean core </w:t>
            </w:r>
            <w:r>
              <w:rPr>
                <w:spacing w:val="-5"/>
              </w:rPr>
              <w:t xml:space="preserve">complexes </w:t>
            </w:r>
            <w:r>
              <w:t>(OCC)</w:t>
            </w:r>
          </w:p>
          <w:p w14:paraId="25B7D4FA" w14:textId="77777777" w:rsidR="002F4AE8" w:rsidRDefault="0069759E">
            <w:pPr>
              <w:pStyle w:val="TableParagraph"/>
              <w:numPr>
                <w:ilvl w:val="0"/>
                <w:numId w:val="81"/>
              </w:numPr>
              <w:tabs>
                <w:tab w:val="left" w:pos="457"/>
                <w:tab w:val="left" w:pos="458"/>
              </w:tabs>
              <w:spacing w:before="124" w:line="237" w:lineRule="auto"/>
              <w:ind w:right="1384"/>
            </w:pPr>
            <w:r>
              <w:t>the significance</w:t>
            </w:r>
            <w:r>
              <w:rPr>
                <w:spacing w:val="-16"/>
              </w:rPr>
              <w:t xml:space="preserve"> </w:t>
            </w:r>
            <w:r>
              <w:rPr>
                <w:spacing w:val="-6"/>
              </w:rPr>
              <w:t xml:space="preserve">of </w:t>
            </w:r>
            <w:r>
              <w:t>serpentinite.</w:t>
            </w:r>
          </w:p>
          <w:p w14:paraId="25B7D4FB" w14:textId="77777777" w:rsidR="002F4AE8" w:rsidRDefault="002F4AE8">
            <w:pPr>
              <w:pStyle w:val="TableParagraph"/>
              <w:spacing w:before="5"/>
              <w:rPr>
                <w:rFonts w:ascii="Times New Roman"/>
              </w:rPr>
            </w:pPr>
          </w:p>
          <w:p w14:paraId="25B7D4FC" w14:textId="77777777" w:rsidR="002F4AE8" w:rsidRDefault="0069759E">
            <w:pPr>
              <w:pStyle w:val="TableParagraph"/>
              <w:spacing w:before="1"/>
              <w:ind w:left="97"/>
            </w:pPr>
            <w:hyperlink r:id="rId33">
              <w:r>
                <w:rPr>
                  <w:color w:val="0000FF"/>
                  <w:u w:val="single" w:color="0000FF"/>
                </w:rPr>
                <w:t>www.seafloorspreading.com</w:t>
              </w:r>
            </w:hyperlink>
          </w:p>
        </w:tc>
      </w:tr>
    </w:tbl>
    <w:p w14:paraId="25B7D4FE" w14:textId="77777777" w:rsidR="002F4AE8" w:rsidRDefault="002F4AE8">
      <w:pPr>
        <w:sectPr w:rsidR="002F4AE8">
          <w:pgSz w:w="11920" w:h="16850"/>
          <w:pgMar w:top="1220" w:right="440" w:bottom="1260" w:left="900" w:header="353" w:footer="1074" w:gutter="0"/>
          <w:cols w:space="720"/>
        </w:sectPr>
      </w:pPr>
    </w:p>
    <w:p w14:paraId="25B7D4FF"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111"/>
        <w:gridCol w:w="3061"/>
      </w:tblGrid>
      <w:tr w:rsidR="002F4AE8" w14:paraId="25B7D501" w14:textId="77777777">
        <w:trPr>
          <w:trHeight w:val="537"/>
        </w:trPr>
        <w:tc>
          <w:tcPr>
            <w:tcW w:w="9259" w:type="dxa"/>
            <w:gridSpan w:val="3"/>
            <w:shd w:val="clear" w:color="auto" w:fill="2955A1"/>
          </w:tcPr>
          <w:p w14:paraId="25B7D500" w14:textId="77777777" w:rsidR="002F4AE8" w:rsidRDefault="0069759E">
            <w:pPr>
              <w:pStyle w:val="TableParagraph"/>
              <w:spacing w:before="139"/>
              <w:ind w:left="1999"/>
              <w:rPr>
                <w:b/>
                <w:sz w:val="28"/>
              </w:rPr>
            </w:pPr>
            <w:r>
              <w:rPr>
                <w:color w:val="FFFFFF"/>
                <w:sz w:val="28"/>
              </w:rPr>
              <w:t xml:space="preserve">Topic G1: </w:t>
            </w:r>
            <w:r>
              <w:rPr>
                <w:b/>
                <w:color w:val="FFFFFF"/>
                <w:sz w:val="28"/>
              </w:rPr>
              <w:t>ROCK FORMING PROCESSES</w:t>
            </w:r>
          </w:p>
        </w:tc>
      </w:tr>
      <w:tr w:rsidR="002F4AE8" w14:paraId="25B7D503" w14:textId="77777777">
        <w:trPr>
          <w:trHeight w:val="1105"/>
        </w:trPr>
        <w:tc>
          <w:tcPr>
            <w:tcW w:w="9259" w:type="dxa"/>
            <w:gridSpan w:val="3"/>
            <w:shd w:val="clear" w:color="auto" w:fill="DBE4F0"/>
          </w:tcPr>
          <w:p w14:paraId="25B7D502" w14:textId="77777777" w:rsidR="002F4AE8" w:rsidRDefault="0069759E">
            <w:pPr>
              <w:pStyle w:val="TableParagraph"/>
              <w:spacing w:before="64"/>
              <w:ind w:left="1612" w:right="510" w:hanging="1532"/>
              <w:jc w:val="both"/>
              <w:rPr>
                <w:b/>
                <w:sz w:val="28"/>
              </w:rPr>
            </w:pPr>
            <w:r>
              <w:rPr>
                <w:sz w:val="28"/>
              </w:rPr>
              <w:t xml:space="preserve">Key Idea 2: </w:t>
            </w:r>
            <w:r>
              <w:rPr>
                <w:b/>
                <w:sz w:val="28"/>
              </w:rPr>
              <w:t xml:space="preserve">The mineralogy and texture of </w:t>
            </w:r>
            <w:r>
              <w:rPr>
                <w:b/>
                <w:spacing w:val="-4"/>
                <w:sz w:val="28"/>
              </w:rPr>
              <w:t xml:space="preserve">metamorphic </w:t>
            </w:r>
            <w:r>
              <w:rPr>
                <w:b/>
                <w:sz w:val="28"/>
              </w:rPr>
              <w:t xml:space="preserve">rocks are determined by the </w:t>
            </w:r>
            <w:r>
              <w:rPr>
                <w:b/>
                <w:spacing w:val="-3"/>
                <w:sz w:val="28"/>
              </w:rPr>
              <w:t xml:space="preserve">composition </w:t>
            </w:r>
            <w:r>
              <w:rPr>
                <w:b/>
                <w:sz w:val="28"/>
              </w:rPr>
              <w:t xml:space="preserve">of </w:t>
            </w:r>
            <w:r>
              <w:rPr>
                <w:b/>
                <w:spacing w:val="-3"/>
                <w:sz w:val="28"/>
              </w:rPr>
              <w:t xml:space="preserve">the </w:t>
            </w:r>
            <w:r>
              <w:rPr>
                <w:b/>
                <w:sz w:val="28"/>
              </w:rPr>
              <w:t>parent rock</w:t>
            </w:r>
            <w:r>
              <w:rPr>
                <w:b/>
                <w:spacing w:val="-28"/>
                <w:sz w:val="28"/>
              </w:rPr>
              <w:t xml:space="preserve"> </w:t>
            </w:r>
            <w:r>
              <w:rPr>
                <w:b/>
                <w:sz w:val="28"/>
              </w:rPr>
              <w:t xml:space="preserve">and </w:t>
            </w:r>
            <w:r>
              <w:rPr>
                <w:b/>
                <w:spacing w:val="-3"/>
                <w:sz w:val="28"/>
              </w:rPr>
              <w:t xml:space="preserve">the </w:t>
            </w:r>
            <w:r>
              <w:rPr>
                <w:b/>
                <w:sz w:val="28"/>
              </w:rPr>
              <w:t>conditions of</w:t>
            </w:r>
            <w:r>
              <w:rPr>
                <w:b/>
                <w:spacing w:val="-35"/>
                <w:sz w:val="28"/>
              </w:rPr>
              <w:t xml:space="preserve"> </w:t>
            </w:r>
            <w:r>
              <w:rPr>
                <w:b/>
                <w:spacing w:val="-3"/>
                <w:sz w:val="28"/>
              </w:rPr>
              <w:t>metamorphism</w:t>
            </w:r>
          </w:p>
        </w:tc>
      </w:tr>
      <w:tr w:rsidR="002F4AE8" w14:paraId="25B7D507" w14:textId="77777777">
        <w:trPr>
          <w:trHeight w:val="781"/>
        </w:trPr>
        <w:tc>
          <w:tcPr>
            <w:tcW w:w="3087" w:type="dxa"/>
          </w:tcPr>
          <w:p w14:paraId="25B7D504" w14:textId="77777777" w:rsidR="002F4AE8" w:rsidRDefault="0069759E">
            <w:pPr>
              <w:pStyle w:val="TableParagraph"/>
              <w:spacing w:before="103"/>
              <w:ind w:left="570" w:right="144" w:hanging="65"/>
              <w:rPr>
                <w:b/>
                <w:sz w:val="28"/>
              </w:rPr>
            </w:pPr>
            <w:r>
              <w:rPr>
                <w:b/>
                <w:sz w:val="28"/>
              </w:rPr>
              <w:t>Knowledge and understanding</w:t>
            </w:r>
          </w:p>
        </w:tc>
        <w:tc>
          <w:tcPr>
            <w:tcW w:w="3111" w:type="dxa"/>
          </w:tcPr>
          <w:p w14:paraId="25B7D505" w14:textId="77777777" w:rsidR="002F4AE8" w:rsidRDefault="0069759E">
            <w:pPr>
              <w:pStyle w:val="TableParagraph"/>
              <w:spacing w:before="103"/>
              <w:ind w:left="102" w:right="142" w:firstLine="703"/>
              <w:rPr>
                <w:b/>
                <w:sz w:val="28"/>
              </w:rPr>
            </w:pPr>
            <w:r>
              <w:rPr>
                <w:b/>
                <w:sz w:val="28"/>
              </w:rPr>
              <w:t>Geological techniques and skills</w:t>
            </w:r>
          </w:p>
        </w:tc>
        <w:tc>
          <w:tcPr>
            <w:tcW w:w="3061" w:type="dxa"/>
          </w:tcPr>
          <w:p w14:paraId="25B7D506" w14:textId="77777777" w:rsidR="002F4AE8" w:rsidRDefault="0069759E">
            <w:pPr>
              <w:pStyle w:val="TableParagraph"/>
              <w:spacing w:before="264"/>
              <w:ind w:left="739"/>
              <w:rPr>
                <w:b/>
                <w:sz w:val="28"/>
              </w:rPr>
            </w:pPr>
            <w:r>
              <w:rPr>
                <w:b/>
                <w:sz w:val="28"/>
              </w:rPr>
              <w:t>Comments</w:t>
            </w:r>
          </w:p>
        </w:tc>
      </w:tr>
      <w:tr w:rsidR="002F4AE8" w14:paraId="25B7D50E" w14:textId="77777777">
        <w:trPr>
          <w:trHeight w:val="4188"/>
        </w:trPr>
        <w:tc>
          <w:tcPr>
            <w:tcW w:w="3087" w:type="dxa"/>
          </w:tcPr>
          <w:p w14:paraId="25B7D508" w14:textId="77777777" w:rsidR="002F4AE8" w:rsidRDefault="0069759E">
            <w:pPr>
              <w:pStyle w:val="TableParagraph"/>
              <w:spacing w:before="68"/>
              <w:ind w:left="470" w:right="131" w:hanging="356"/>
            </w:pPr>
            <w:r>
              <w:t>a. Igneous and sedimentary rocks contain minerals that are stable or metastable at the temperature and pressure of their formation. Changes in temperature and/or directed stress over time lead to the growth of new minerals with different stability fields.</w:t>
            </w:r>
          </w:p>
        </w:tc>
        <w:tc>
          <w:tcPr>
            <w:tcW w:w="3111" w:type="dxa"/>
          </w:tcPr>
          <w:p w14:paraId="25B7D509" w14:textId="77777777" w:rsidR="002F4AE8" w:rsidRDefault="0069759E">
            <w:pPr>
              <w:pStyle w:val="TableParagraph"/>
              <w:spacing w:before="68"/>
              <w:ind w:left="112" w:right="726"/>
            </w:pPr>
            <w:r>
              <w:t>Analysis of simple pressure- temperature- time paths involved in contact and regional metamorphism.</w:t>
            </w:r>
          </w:p>
          <w:p w14:paraId="25B7D50A" w14:textId="77777777" w:rsidR="002F4AE8" w:rsidRDefault="002F4AE8">
            <w:pPr>
              <w:pStyle w:val="TableParagraph"/>
              <w:spacing w:before="8"/>
              <w:rPr>
                <w:rFonts w:ascii="Times New Roman"/>
                <w:sz w:val="21"/>
              </w:rPr>
            </w:pPr>
          </w:p>
          <w:p w14:paraId="25B7D50B" w14:textId="77777777" w:rsidR="002F4AE8" w:rsidRDefault="0069759E">
            <w:pPr>
              <w:pStyle w:val="TableParagraph"/>
              <w:ind w:left="112" w:right="154"/>
            </w:pPr>
            <w:r>
              <w:t>Simple analysis of phase diagrams showing stability fields of selected metamorphic minerals: kyanite/sillimanite/ andalusite.</w:t>
            </w:r>
          </w:p>
        </w:tc>
        <w:tc>
          <w:tcPr>
            <w:tcW w:w="3061" w:type="dxa"/>
          </w:tcPr>
          <w:p w14:paraId="25B7D50C" w14:textId="77777777" w:rsidR="002F4AE8" w:rsidRDefault="0069759E">
            <w:pPr>
              <w:pStyle w:val="TableParagraph"/>
              <w:spacing w:before="68"/>
              <w:ind w:left="112" w:right="239"/>
            </w:pPr>
            <w:r>
              <w:t>Candidates should appreciate that prograde metamorphic effects result from increases in temperature and (usually) pressure. Retrog</w:t>
            </w:r>
            <w:r>
              <w:t xml:space="preserve">rade metamorphism (though uncommon) </w:t>
            </w:r>
            <w:r>
              <w:rPr>
                <w:color w:val="1F1F1F"/>
              </w:rPr>
              <w:t>allows prograde mineral assemblages to revert to those more stable at less extreme temperature and pressure.</w:t>
            </w:r>
          </w:p>
          <w:p w14:paraId="25B7D50D" w14:textId="77777777" w:rsidR="002F4AE8" w:rsidRDefault="0069759E">
            <w:pPr>
              <w:pStyle w:val="TableParagraph"/>
              <w:spacing w:before="2"/>
              <w:ind w:left="112"/>
            </w:pPr>
            <w:r>
              <w:t>Detailed knowledge of metamorphic facies is not required.</w:t>
            </w:r>
          </w:p>
        </w:tc>
      </w:tr>
      <w:tr w:rsidR="002F4AE8" w14:paraId="25B7D512" w14:textId="77777777">
        <w:trPr>
          <w:trHeight w:val="1859"/>
        </w:trPr>
        <w:tc>
          <w:tcPr>
            <w:tcW w:w="3087" w:type="dxa"/>
          </w:tcPr>
          <w:p w14:paraId="25B7D50F" w14:textId="77777777" w:rsidR="002F4AE8" w:rsidRDefault="0069759E">
            <w:pPr>
              <w:pStyle w:val="TableParagraph"/>
              <w:spacing w:before="68"/>
              <w:ind w:left="470" w:right="66" w:hanging="356"/>
            </w:pPr>
            <w:r>
              <w:t xml:space="preserve">b. Mineralogical changes during metamorphism depend </w:t>
            </w:r>
            <w:r>
              <w:t>on the composition of the parent rock and the temperature/pressure field.</w:t>
            </w:r>
          </w:p>
        </w:tc>
        <w:tc>
          <w:tcPr>
            <w:tcW w:w="3111" w:type="dxa"/>
          </w:tcPr>
          <w:p w14:paraId="25B7D510" w14:textId="77777777" w:rsidR="002F4AE8" w:rsidRDefault="0069759E">
            <w:pPr>
              <w:pStyle w:val="TableParagraph"/>
              <w:spacing w:before="68"/>
              <w:ind w:left="112" w:right="689"/>
            </w:pPr>
            <w:r>
              <w:t>SP20: Investigation of contact metamorphism using the ‘Metamorphic Aureole’ simulation experiment.</w:t>
            </w:r>
          </w:p>
        </w:tc>
        <w:tc>
          <w:tcPr>
            <w:tcW w:w="3061" w:type="dxa"/>
          </w:tcPr>
          <w:p w14:paraId="25B7D511" w14:textId="77777777" w:rsidR="002F4AE8" w:rsidRDefault="002F4AE8">
            <w:pPr>
              <w:pStyle w:val="TableParagraph"/>
              <w:rPr>
                <w:rFonts w:ascii="Times New Roman"/>
              </w:rPr>
            </w:pPr>
          </w:p>
        </w:tc>
      </w:tr>
      <w:tr w:rsidR="002F4AE8" w14:paraId="25B7D516" w14:textId="77777777">
        <w:trPr>
          <w:trHeight w:val="2416"/>
        </w:trPr>
        <w:tc>
          <w:tcPr>
            <w:tcW w:w="3087" w:type="dxa"/>
          </w:tcPr>
          <w:p w14:paraId="25B7D513" w14:textId="77777777" w:rsidR="002F4AE8" w:rsidRDefault="0069759E">
            <w:pPr>
              <w:pStyle w:val="TableParagraph"/>
              <w:spacing w:before="68"/>
              <w:ind w:left="470" w:right="144" w:hanging="356"/>
            </w:pPr>
            <w:r>
              <w:t>c. Contact and regional metamorphism of mudstone/shale lead to the growth of new minerals indicative of the type and grade of metamorphism: low to high grade metamorphism.</w:t>
            </w:r>
          </w:p>
        </w:tc>
        <w:tc>
          <w:tcPr>
            <w:tcW w:w="3111" w:type="dxa"/>
          </w:tcPr>
          <w:p w14:paraId="25B7D514" w14:textId="77777777" w:rsidR="002F4AE8" w:rsidRDefault="002F4AE8">
            <w:pPr>
              <w:pStyle w:val="TableParagraph"/>
              <w:rPr>
                <w:rFonts w:ascii="Times New Roman"/>
              </w:rPr>
            </w:pPr>
          </w:p>
        </w:tc>
        <w:tc>
          <w:tcPr>
            <w:tcW w:w="3061" w:type="dxa"/>
          </w:tcPr>
          <w:p w14:paraId="25B7D515" w14:textId="77777777" w:rsidR="002F4AE8" w:rsidRDefault="0069759E">
            <w:pPr>
              <w:pStyle w:val="TableParagraph"/>
              <w:spacing w:before="68"/>
              <w:ind w:left="112" w:right="178"/>
            </w:pPr>
            <w:r>
              <w:t>Candidates are expected to use evidence from index minerals to arrange clay- rich r</w:t>
            </w:r>
            <w:r>
              <w:t>ocks in order of their increasing grade.</w:t>
            </w:r>
          </w:p>
        </w:tc>
      </w:tr>
      <w:tr w:rsidR="002F4AE8" w14:paraId="25B7D51A" w14:textId="77777777">
        <w:trPr>
          <w:trHeight w:val="2668"/>
        </w:trPr>
        <w:tc>
          <w:tcPr>
            <w:tcW w:w="3087" w:type="dxa"/>
          </w:tcPr>
          <w:p w14:paraId="25B7D517" w14:textId="77777777" w:rsidR="002F4AE8" w:rsidRDefault="0069759E">
            <w:pPr>
              <w:pStyle w:val="TableParagraph"/>
              <w:spacing w:before="68"/>
              <w:ind w:left="470" w:right="144" w:hanging="356"/>
            </w:pPr>
            <w:r>
              <w:t>d. Contact, regional and dynamic metamorphism result from different pressure/temperature conditions and produce characteristic textural changes associated with recrystallization, ductile flow and shear deformation.</w:t>
            </w:r>
          </w:p>
        </w:tc>
        <w:tc>
          <w:tcPr>
            <w:tcW w:w="3111" w:type="dxa"/>
          </w:tcPr>
          <w:p w14:paraId="25B7D518" w14:textId="77777777" w:rsidR="002F4AE8" w:rsidRDefault="0069759E">
            <w:pPr>
              <w:pStyle w:val="TableParagraph"/>
              <w:spacing w:before="68"/>
              <w:ind w:left="112" w:right="154"/>
            </w:pPr>
            <w:r>
              <w:t>Study of diagrams/photomicrographs to ide</w:t>
            </w:r>
            <w:r>
              <w:t>ntify and analyse the following metamorphic textures: granoblastic; porphyroblastic; mylonitic.</w:t>
            </w:r>
          </w:p>
        </w:tc>
        <w:tc>
          <w:tcPr>
            <w:tcW w:w="3061" w:type="dxa"/>
          </w:tcPr>
          <w:p w14:paraId="25B7D519" w14:textId="77777777" w:rsidR="002F4AE8" w:rsidRDefault="002F4AE8">
            <w:pPr>
              <w:pStyle w:val="TableParagraph"/>
              <w:rPr>
                <w:rFonts w:ascii="Times New Roman"/>
              </w:rPr>
            </w:pPr>
          </w:p>
        </w:tc>
      </w:tr>
    </w:tbl>
    <w:p w14:paraId="25B7D51B" w14:textId="77777777" w:rsidR="002F4AE8" w:rsidRDefault="002F4AE8">
      <w:pPr>
        <w:rPr>
          <w:rFonts w:ascii="Times New Roman"/>
        </w:rPr>
        <w:sectPr w:rsidR="002F4AE8">
          <w:pgSz w:w="11920" w:h="16850"/>
          <w:pgMar w:top="1220" w:right="440" w:bottom="1260" w:left="900" w:header="353" w:footer="1074" w:gutter="0"/>
          <w:cols w:space="720"/>
        </w:sectPr>
      </w:pPr>
    </w:p>
    <w:p w14:paraId="25B7D51C" w14:textId="77777777" w:rsidR="002F4AE8" w:rsidRDefault="002F4AE8">
      <w:pPr>
        <w:pStyle w:val="BodyText"/>
        <w:rPr>
          <w:rFonts w:ascii="Times New Roman"/>
          <w:sz w:val="20"/>
        </w:rPr>
      </w:pPr>
    </w:p>
    <w:p w14:paraId="25B7D51D"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51F" w14:textId="77777777">
        <w:trPr>
          <w:trHeight w:val="484"/>
        </w:trPr>
        <w:tc>
          <w:tcPr>
            <w:tcW w:w="9258" w:type="dxa"/>
            <w:gridSpan w:val="3"/>
            <w:shd w:val="clear" w:color="auto" w:fill="2955A1"/>
          </w:tcPr>
          <w:p w14:paraId="25B7D51E" w14:textId="77777777" w:rsidR="002F4AE8" w:rsidRDefault="0069759E">
            <w:pPr>
              <w:pStyle w:val="TableParagraph"/>
              <w:spacing w:before="65"/>
              <w:ind w:left="2030"/>
              <w:rPr>
                <w:b/>
                <w:sz w:val="28"/>
              </w:rPr>
            </w:pPr>
            <w:r>
              <w:rPr>
                <w:color w:val="FFFFFF"/>
                <w:sz w:val="28"/>
              </w:rPr>
              <w:t xml:space="preserve">Topic G1: </w:t>
            </w:r>
            <w:r>
              <w:rPr>
                <w:b/>
                <w:color w:val="FFFFFF"/>
                <w:sz w:val="28"/>
              </w:rPr>
              <w:t>ROCK FORMING PROCESSES</w:t>
            </w:r>
          </w:p>
        </w:tc>
      </w:tr>
      <w:tr w:rsidR="002F4AE8" w14:paraId="25B7D521" w14:textId="77777777">
        <w:trPr>
          <w:trHeight w:val="781"/>
        </w:trPr>
        <w:tc>
          <w:tcPr>
            <w:tcW w:w="9258" w:type="dxa"/>
            <w:gridSpan w:val="3"/>
            <w:shd w:val="clear" w:color="auto" w:fill="DBE4F0"/>
          </w:tcPr>
          <w:p w14:paraId="25B7D520" w14:textId="77777777" w:rsidR="002F4AE8" w:rsidRDefault="0069759E">
            <w:pPr>
              <w:pStyle w:val="TableParagraph"/>
              <w:spacing w:before="64"/>
              <w:ind w:left="1521" w:right="656" w:hanging="1440"/>
              <w:rPr>
                <w:b/>
                <w:sz w:val="28"/>
              </w:rPr>
            </w:pPr>
            <w:r>
              <w:rPr>
                <w:sz w:val="28"/>
              </w:rPr>
              <w:t xml:space="preserve">Key Idea 3: </w:t>
            </w:r>
            <w:r>
              <w:rPr>
                <w:b/>
                <w:sz w:val="28"/>
              </w:rPr>
              <w:t>Sedimentary processes can be</w:t>
            </w:r>
            <w:r>
              <w:rPr>
                <w:b/>
                <w:spacing w:val="-56"/>
                <w:sz w:val="28"/>
              </w:rPr>
              <w:t xml:space="preserve"> </w:t>
            </w:r>
            <w:r>
              <w:rPr>
                <w:b/>
                <w:spacing w:val="-3"/>
                <w:sz w:val="28"/>
              </w:rPr>
              <w:t xml:space="preserve">understood </w:t>
            </w:r>
            <w:r>
              <w:rPr>
                <w:b/>
                <w:sz w:val="28"/>
              </w:rPr>
              <w:t xml:space="preserve">using scientific </w:t>
            </w:r>
            <w:r>
              <w:rPr>
                <w:b/>
                <w:spacing w:val="-3"/>
                <w:sz w:val="28"/>
              </w:rPr>
              <w:t>modelling</w:t>
            </w:r>
          </w:p>
        </w:tc>
      </w:tr>
      <w:tr w:rsidR="002F4AE8" w14:paraId="25B7D525" w14:textId="77777777">
        <w:trPr>
          <w:trHeight w:val="781"/>
        </w:trPr>
        <w:tc>
          <w:tcPr>
            <w:tcW w:w="3087" w:type="dxa"/>
          </w:tcPr>
          <w:p w14:paraId="25B7D522" w14:textId="77777777" w:rsidR="002F4AE8" w:rsidRDefault="0069759E">
            <w:pPr>
              <w:pStyle w:val="TableParagraph"/>
              <w:spacing w:before="100" w:line="242" w:lineRule="auto"/>
              <w:ind w:left="570" w:right="144" w:hanging="65"/>
              <w:rPr>
                <w:b/>
                <w:sz w:val="28"/>
              </w:rPr>
            </w:pPr>
            <w:r>
              <w:rPr>
                <w:b/>
                <w:sz w:val="28"/>
              </w:rPr>
              <w:t>Knowledge and understanding</w:t>
            </w:r>
          </w:p>
        </w:tc>
        <w:tc>
          <w:tcPr>
            <w:tcW w:w="3240" w:type="dxa"/>
          </w:tcPr>
          <w:p w14:paraId="25B7D523" w14:textId="77777777" w:rsidR="002F4AE8" w:rsidRDefault="0069759E">
            <w:pPr>
              <w:pStyle w:val="TableParagraph"/>
              <w:spacing w:before="100" w:line="242" w:lineRule="auto"/>
              <w:ind w:left="978" w:right="84" w:hanging="855"/>
              <w:rPr>
                <w:b/>
                <w:sz w:val="28"/>
              </w:rPr>
            </w:pPr>
            <w:r>
              <w:rPr>
                <w:b/>
                <w:sz w:val="28"/>
              </w:rPr>
              <w:t>Geological techniques and skills</w:t>
            </w:r>
          </w:p>
        </w:tc>
        <w:tc>
          <w:tcPr>
            <w:tcW w:w="2931" w:type="dxa"/>
          </w:tcPr>
          <w:p w14:paraId="25B7D524" w14:textId="77777777" w:rsidR="002F4AE8" w:rsidRDefault="0069759E">
            <w:pPr>
              <w:pStyle w:val="TableParagraph"/>
              <w:spacing w:before="264"/>
              <w:ind w:left="739"/>
              <w:rPr>
                <w:b/>
                <w:sz w:val="28"/>
              </w:rPr>
            </w:pPr>
            <w:r>
              <w:rPr>
                <w:b/>
                <w:sz w:val="28"/>
              </w:rPr>
              <w:t>Comments</w:t>
            </w:r>
          </w:p>
        </w:tc>
      </w:tr>
      <w:tr w:rsidR="002F4AE8" w14:paraId="25B7D52B" w14:textId="77777777">
        <w:trPr>
          <w:trHeight w:val="1996"/>
        </w:trPr>
        <w:tc>
          <w:tcPr>
            <w:tcW w:w="3087" w:type="dxa"/>
          </w:tcPr>
          <w:p w14:paraId="25B7D526" w14:textId="77777777" w:rsidR="002F4AE8" w:rsidRDefault="0069759E">
            <w:pPr>
              <w:pStyle w:val="TableParagraph"/>
              <w:spacing w:before="70"/>
              <w:ind w:left="470" w:right="66" w:hanging="356"/>
            </w:pPr>
            <w:r>
              <w:t>a. Sedimentary processes which are infrequent and/or difficult to observe (e.g. turbidity currents) can be understood and explained using scientific models.</w:t>
            </w:r>
          </w:p>
        </w:tc>
        <w:tc>
          <w:tcPr>
            <w:tcW w:w="3240" w:type="dxa"/>
          </w:tcPr>
          <w:p w14:paraId="25B7D527" w14:textId="77777777" w:rsidR="002F4AE8" w:rsidRDefault="0069759E">
            <w:pPr>
              <w:pStyle w:val="TableParagraph"/>
              <w:spacing w:before="70"/>
              <w:ind w:left="112" w:right="84"/>
            </w:pPr>
            <w:r>
              <w:t>Application of the Hjulstrom graph.</w:t>
            </w:r>
          </w:p>
          <w:p w14:paraId="25B7D528" w14:textId="77777777" w:rsidR="002F4AE8" w:rsidRDefault="002F4AE8">
            <w:pPr>
              <w:pStyle w:val="TableParagraph"/>
              <w:rPr>
                <w:rFonts w:ascii="Times New Roman"/>
              </w:rPr>
            </w:pPr>
          </w:p>
          <w:p w14:paraId="25B7D529" w14:textId="77777777" w:rsidR="002F4AE8" w:rsidRDefault="0069759E">
            <w:pPr>
              <w:pStyle w:val="TableParagraph"/>
              <w:ind w:left="112" w:right="84"/>
              <w:rPr>
                <w:i/>
              </w:rPr>
            </w:pPr>
            <w:r>
              <w:rPr>
                <w:i/>
              </w:rPr>
              <w:t xml:space="preserve">Determination of the slope and </w:t>
            </w:r>
            <w:r>
              <w:rPr>
                <w:i/>
              </w:rPr>
              <w:t>intercept of a linear graph.</w:t>
            </w:r>
          </w:p>
        </w:tc>
        <w:tc>
          <w:tcPr>
            <w:tcW w:w="2931" w:type="dxa"/>
          </w:tcPr>
          <w:p w14:paraId="25B7D52A" w14:textId="77777777" w:rsidR="002F4AE8" w:rsidRDefault="002F4AE8">
            <w:pPr>
              <w:pStyle w:val="TableParagraph"/>
              <w:rPr>
                <w:rFonts w:ascii="Times New Roman"/>
              </w:rPr>
            </w:pPr>
          </w:p>
        </w:tc>
      </w:tr>
      <w:tr w:rsidR="002F4AE8" w14:paraId="25B7D531" w14:textId="77777777">
        <w:trPr>
          <w:trHeight w:val="3933"/>
        </w:trPr>
        <w:tc>
          <w:tcPr>
            <w:tcW w:w="3087" w:type="dxa"/>
          </w:tcPr>
          <w:p w14:paraId="25B7D52C" w14:textId="77777777" w:rsidR="002F4AE8" w:rsidRDefault="0069759E">
            <w:pPr>
              <w:pStyle w:val="TableParagraph"/>
              <w:spacing w:before="65"/>
              <w:ind w:left="470" w:right="111" w:hanging="356"/>
            </w:pPr>
            <w:r>
              <w:rPr>
                <w:color w:val="2F2F2F"/>
              </w:rPr>
              <w:t xml:space="preserve">b. The distribution of environments represented by rocks in a vertical stratigraphic column </w:t>
            </w:r>
            <w:r>
              <w:t xml:space="preserve">is </w:t>
            </w:r>
            <w:r>
              <w:rPr>
                <w:color w:val="2F2F2F"/>
              </w:rPr>
              <w:t>related to the distribution of those environments laterally (</w:t>
            </w:r>
            <w:r>
              <w:t>Walther's Law); marine transgressions and regressions, diachronous st</w:t>
            </w:r>
            <w:r>
              <w:t>ratigraphic boundaries.</w:t>
            </w:r>
          </w:p>
        </w:tc>
        <w:tc>
          <w:tcPr>
            <w:tcW w:w="3240" w:type="dxa"/>
          </w:tcPr>
          <w:p w14:paraId="25B7D52D" w14:textId="77777777" w:rsidR="002F4AE8" w:rsidRDefault="0069759E">
            <w:pPr>
              <w:pStyle w:val="TableParagraph"/>
              <w:spacing w:before="65"/>
              <w:ind w:left="112" w:right="84"/>
            </w:pPr>
            <w:r>
              <w:t>Application of Walther’s Law to extend interpretation from two- dimensional data (borehole logs, cliff sections, graphic logs) to three-dimensions.</w:t>
            </w:r>
          </w:p>
        </w:tc>
        <w:tc>
          <w:tcPr>
            <w:tcW w:w="2931" w:type="dxa"/>
          </w:tcPr>
          <w:p w14:paraId="25B7D52E" w14:textId="77777777" w:rsidR="002F4AE8" w:rsidRDefault="0069759E">
            <w:pPr>
              <w:pStyle w:val="TableParagraph"/>
              <w:spacing w:before="65"/>
              <w:ind w:left="113" w:right="59"/>
            </w:pPr>
            <w:r>
              <w:t>Candidates are expected to relate vertical sequences (e.g. outcrop of borehole) with</w:t>
            </w:r>
            <w:r>
              <w:t xml:space="preserve"> the lateral changes in facies identified in modern sedimentary environments (e.g. a delta) and understand that lithofacies are not necessarily time- dependent.</w:t>
            </w:r>
          </w:p>
          <w:p w14:paraId="25B7D52F" w14:textId="77777777" w:rsidR="002F4AE8" w:rsidRDefault="002F4AE8">
            <w:pPr>
              <w:pStyle w:val="TableParagraph"/>
              <w:spacing w:before="11"/>
              <w:rPr>
                <w:rFonts w:ascii="Times New Roman"/>
                <w:sz w:val="21"/>
              </w:rPr>
            </w:pPr>
          </w:p>
          <w:p w14:paraId="25B7D530" w14:textId="77777777" w:rsidR="002F4AE8" w:rsidRDefault="0069759E">
            <w:pPr>
              <w:pStyle w:val="TableParagraph"/>
              <w:ind w:left="113" w:right="293"/>
              <w:jc w:val="both"/>
            </w:pPr>
            <w:hyperlink r:id="rId34">
              <w:r>
                <w:rPr>
                  <w:color w:val="0000FF"/>
                  <w:u w:val="single" w:color="0000FF"/>
                </w:rPr>
                <w:t>https://geohubliverpool.or</w:t>
              </w:r>
            </w:hyperlink>
            <w:r>
              <w:rPr>
                <w:color w:val="0000FF"/>
              </w:rPr>
              <w:t xml:space="preserve"> </w:t>
            </w:r>
            <w:hyperlink r:id="rId35">
              <w:r>
                <w:rPr>
                  <w:color w:val="0000FF"/>
                  <w:u w:val="single" w:color="0000FF"/>
                </w:rPr>
                <w:t>g.uk/esa/facies%20diachr</w:t>
              </w:r>
            </w:hyperlink>
            <w:r>
              <w:rPr>
                <w:color w:val="0000FF"/>
              </w:rPr>
              <w:t xml:space="preserve"> </w:t>
            </w:r>
            <w:hyperlink r:id="rId36">
              <w:r>
                <w:rPr>
                  <w:color w:val="0000FF"/>
                  <w:u w:val="single" w:color="0000FF"/>
                </w:rPr>
                <w:t>onism.htm</w:t>
              </w:r>
            </w:hyperlink>
          </w:p>
        </w:tc>
      </w:tr>
    </w:tbl>
    <w:p w14:paraId="25B7D532" w14:textId="77777777" w:rsidR="002F4AE8" w:rsidRDefault="002F4AE8">
      <w:pPr>
        <w:jc w:val="both"/>
        <w:sectPr w:rsidR="002F4AE8">
          <w:pgSz w:w="11920" w:h="16850"/>
          <w:pgMar w:top="1220" w:right="440" w:bottom="1260" w:left="900" w:header="353" w:footer="1074" w:gutter="0"/>
          <w:cols w:space="720"/>
        </w:sectPr>
      </w:pPr>
    </w:p>
    <w:p w14:paraId="25B7D533"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04"/>
        <w:gridCol w:w="3121"/>
        <w:gridCol w:w="2897"/>
      </w:tblGrid>
      <w:tr w:rsidR="002F4AE8" w14:paraId="25B7D536" w14:textId="77777777">
        <w:trPr>
          <w:trHeight w:val="431"/>
        </w:trPr>
        <w:tc>
          <w:tcPr>
            <w:tcW w:w="3404" w:type="dxa"/>
            <w:tcBorders>
              <w:right w:val="nil"/>
            </w:tcBorders>
            <w:shd w:val="clear" w:color="auto" w:fill="2955A1"/>
          </w:tcPr>
          <w:p w14:paraId="25B7D534" w14:textId="77777777" w:rsidR="002F4AE8" w:rsidRDefault="0069759E">
            <w:pPr>
              <w:pStyle w:val="TableParagraph"/>
              <w:spacing w:before="53"/>
              <w:ind w:right="71"/>
              <w:jc w:val="right"/>
              <w:rPr>
                <w:sz w:val="28"/>
              </w:rPr>
            </w:pPr>
            <w:r>
              <w:rPr>
                <w:color w:val="FFFFFF"/>
                <w:sz w:val="28"/>
              </w:rPr>
              <w:t>Topic</w:t>
            </w:r>
          </w:p>
        </w:tc>
        <w:tc>
          <w:tcPr>
            <w:tcW w:w="6018" w:type="dxa"/>
            <w:gridSpan w:val="2"/>
            <w:tcBorders>
              <w:left w:val="nil"/>
            </w:tcBorders>
            <w:shd w:val="clear" w:color="auto" w:fill="2955A1"/>
          </w:tcPr>
          <w:p w14:paraId="25B7D535" w14:textId="77777777" w:rsidR="002F4AE8" w:rsidRDefault="0069759E">
            <w:pPr>
              <w:pStyle w:val="TableParagraph"/>
              <w:spacing w:before="53"/>
              <w:ind w:left="4"/>
              <w:rPr>
                <w:b/>
                <w:sz w:val="28"/>
              </w:rPr>
            </w:pPr>
            <w:r>
              <w:rPr>
                <w:color w:val="FFFFFF"/>
                <w:sz w:val="28"/>
              </w:rPr>
              <w:t xml:space="preserve">G2: </w:t>
            </w:r>
            <w:r>
              <w:rPr>
                <w:b/>
                <w:color w:val="FFFFFF"/>
                <w:sz w:val="28"/>
              </w:rPr>
              <w:t>ROCK DEFORMATION</w:t>
            </w:r>
          </w:p>
        </w:tc>
      </w:tr>
      <w:tr w:rsidR="002F4AE8" w14:paraId="25B7D538" w14:textId="77777777">
        <w:trPr>
          <w:trHeight w:val="753"/>
        </w:trPr>
        <w:tc>
          <w:tcPr>
            <w:tcW w:w="9422" w:type="dxa"/>
            <w:gridSpan w:val="3"/>
            <w:shd w:val="clear" w:color="auto" w:fill="DBE4F0"/>
          </w:tcPr>
          <w:p w14:paraId="25B7D537" w14:textId="77777777" w:rsidR="002F4AE8" w:rsidRDefault="0069759E">
            <w:pPr>
              <w:pStyle w:val="TableParagraph"/>
              <w:spacing w:before="52"/>
              <w:ind w:left="1581" w:right="796" w:hanging="1503"/>
              <w:rPr>
                <w:b/>
                <w:sz w:val="28"/>
              </w:rPr>
            </w:pPr>
            <w:r>
              <w:rPr>
                <w:sz w:val="28"/>
              </w:rPr>
              <w:t xml:space="preserve">Key Idea 1: </w:t>
            </w:r>
            <w:r>
              <w:rPr>
                <w:b/>
                <w:sz w:val="28"/>
              </w:rPr>
              <w:t>Geological structures are formed when rock material undergoes deformation</w:t>
            </w:r>
          </w:p>
        </w:tc>
      </w:tr>
      <w:tr w:rsidR="002F4AE8" w14:paraId="25B7D53C" w14:textId="77777777">
        <w:trPr>
          <w:trHeight w:val="825"/>
        </w:trPr>
        <w:tc>
          <w:tcPr>
            <w:tcW w:w="3404" w:type="dxa"/>
          </w:tcPr>
          <w:p w14:paraId="25B7D539" w14:textId="77777777" w:rsidR="002F4AE8" w:rsidRDefault="0069759E">
            <w:pPr>
              <w:pStyle w:val="TableParagraph"/>
              <w:spacing w:before="88"/>
              <w:ind w:left="741" w:hanging="70"/>
              <w:rPr>
                <w:b/>
                <w:sz w:val="28"/>
              </w:rPr>
            </w:pPr>
            <w:r>
              <w:rPr>
                <w:b/>
                <w:sz w:val="28"/>
              </w:rPr>
              <w:t>Knowledge and understanding</w:t>
            </w:r>
          </w:p>
        </w:tc>
        <w:tc>
          <w:tcPr>
            <w:tcW w:w="3121" w:type="dxa"/>
          </w:tcPr>
          <w:p w14:paraId="25B7D53A" w14:textId="77777777" w:rsidR="002F4AE8" w:rsidRDefault="0069759E">
            <w:pPr>
              <w:pStyle w:val="TableParagraph"/>
              <w:spacing w:before="88"/>
              <w:ind w:left="150" w:firstLine="696"/>
              <w:rPr>
                <w:b/>
                <w:sz w:val="28"/>
              </w:rPr>
            </w:pPr>
            <w:r>
              <w:rPr>
                <w:b/>
                <w:sz w:val="28"/>
              </w:rPr>
              <w:t>Geological techniques and skills</w:t>
            </w:r>
          </w:p>
        </w:tc>
        <w:tc>
          <w:tcPr>
            <w:tcW w:w="2897" w:type="dxa"/>
          </w:tcPr>
          <w:p w14:paraId="25B7D53B" w14:textId="77777777" w:rsidR="002F4AE8" w:rsidRDefault="0069759E">
            <w:pPr>
              <w:pStyle w:val="TableParagraph"/>
              <w:spacing w:before="249"/>
              <w:ind w:left="731"/>
              <w:rPr>
                <w:b/>
                <w:sz w:val="28"/>
              </w:rPr>
            </w:pPr>
            <w:r>
              <w:rPr>
                <w:b/>
                <w:sz w:val="28"/>
              </w:rPr>
              <w:t>Comments</w:t>
            </w:r>
          </w:p>
        </w:tc>
      </w:tr>
      <w:tr w:rsidR="002F4AE8" w14:paraId="25B7D540" w14:textId="77777777">
        <w:trPr>
          <w:trHeight w:val="309"/>
        </w:trPr>
        <w:tc>
          <w:tcPr>
            <w:tcW w:w="3404" w:type="dxa"/>
            <w:tcBorders>
              <w:bottom w:val="nil"/>
            </w:tcBorders>
          </w:tcPr>
          <w:p w14:paraId="25B7D53D" w14:textId="77777777" w:rsidR="002F4AE8" w:rsidRDefault="0069759E">
            <w:pPr>
              <w:pStyle w:val="TableParagraph"/>
              <w:spacing w:before="53" w:line="236" w:lineRule="exact"/>
              <w:ind w:left="105"/>
            </w:pPr>
            <w:r>
              <w:t>a. The nature of rock</w:t>
            </w:r>
          </w:p>
        </w:tc>
        <w:tc>
          <w:tcPr>
            <w:tcW w:w="3121" w:type="dxa"/>
            <w:tcBorders>
              <w:bottom w:val="nil"/>
            </w:tcBorders>
          </w:tcPr>
          <w:p w14:paraId="25B7D53E" w14:textId="77777777" w:rsidR="002F4AE8" w:rsidRDefault="0069759E">
            <w:pPr>
              <w:pStyle w:val="TableParagraph"/>
              <w:spacing w:before="53" w:line="236" w:lineRule="exact"/>
              <w:ind w:left="107"/>
            </w:pPr>
            <w:r>
              <w:t>Recognition of the</w:t>
            </w:r>
          </w:p>
        </w:tc>
        <w:tc>
          <w:tcPr>
            <w:tcW w:w="2897" w:type="dxa"/>
            <w:tcBorders>
              <w:bottom w:val="nil"/>
            </w:tcBorders>
          </w:tcPr>
          <w:p w14:paraId="25B7D53F" w14:textId="77777777" w:rsidR="002F4AE8" w:rsidRDefault="0069759E">
            <w:pPr>
              <w:pStyle w:val="TableParagraph"/>
              <w:spacing w:before="53" w:line="236" w:lineRule="exact"/>
              <w:ind w:left="107"/>
            </w:pPr>
            <w:r>
              <w:t>Candidates are expected</w:t>
            </w:r>
          </w:p>
        </w:tc>
      </w:tr>
      <w:tr w:rsidR="002F4AE8" w14:paraId="25B7D544" w14:textId="77777777">
        <w:trPr>
          <w:trHeight w:val="251"/>
        </w:trPr>
        <w:tc>
          <w:tcPr>
            <w:tcW w:w="3404" w:type="dxa"/>
            <w:tcBorders>
              <w:top w:val="nil"/>
              <w:bottom w:val="nil"/>
            </w:tcBorders>
          </w:tcPr>
          <w:p w14:paraId="25B7D541" w14:textId="77777777" w:rsidR="002F4AE8" w:rsidRDefault="0069759E">
            <w:pPr>
              <w:pStyle w:val="TableParagraph"/>
              <w:spacing w:line="232" w:lineRule="exact"/>
              <w:ind w:left="460"/>
            </w:pPr>
            <w:r>
              <w:t>deformation is determined</w:t>
            </w:r>
          </w:p>
        </w:tc>
        <w:tc>
          <w:tcPr>
            <w:tcW w:w="3121" w:type="dxa"/>
            <w:tcBorders>
              <w:top w:val="nil"/>
              <w:bottom w:val="nil"/>
            </w:tcBorders>
          </w:tcPr>
          <w:p w14:paraId="25B7D542" w14:textId="77777777" w:rsidR="002F4AE8" w:rsidRDefault="0069759E">
            <w:pPr>
              <w:pStyle w:val="TableParagraph"/>
              <w:spacing w:line="232" w:lineRule="exact"/>
              <w:ind w:left="107"/>
            </w:pPr>
            <w:r>
              <w:t>differences in deformation of</w:t>
            </w:r>
          </w:p>
        </w:tc>
        <w:tc>
          <w:tcPr>
            <w:tcW w:w="2897" w:type="dxa"/>
            <w:tcBorders>
              <w:top w:val="nil"/>
              <w:bottom w:val="nil"/>
            </w:tcBorders>
          </w:tcPr>
          <w:p w14:paraId="25B7D543" w14:textId="77777777" w:rsidR="002F4AE8" w:rsidRDefault="0069759E">
            <w:pPr>
              <w:pStyle w:val="TableParagraph"/>
              <w:spacing w:line="232" w:lineRule="exact"/>
              <w:ind w:left="107"/>
            </w:pPr>
            <w:r>
              <w:t>to predict the effects of</w:t>
            </w:r>
          </w:p>
        </w:tc>
      </w:tr>
      <w:tr w:rsidR="002F4AE8" w14:paraId="25B7D548" w14:textId="77777777">
        <w:trPr>
          <w:trHeight w:val="253"/>
        </w:trPr>
        <w:tc>
          <w:tcPr>
            <w:tcW w:w="3404" w:type="dxa"/>
            <w:tcBorders>
              <w:top w:val="nil"/>
              <w:bottom w:val="nil"/>
            </w:tcBorders>
          </w:tcPr>
          <w:p w14:paraId="25B7D545" w14:textId="77777777" w:rsidR="002F4AE8" w:rsidRDefault="0069759E">
            <w:pPr>
              <w:pStyle w:val="TableParagraph"/>
              <w:spacing w:line="233" w:lineRule="exact"/>
              <w:ind w:left="460"/>
            </w:pPr>
            <w:r>
              <w:t>by the competence of the</w:t>
            </w:r>
          </w:p>
        </w:tc>
        <w:tc>
          <w:tcPr>
            <w:tcW w:w="3121" w:type="dxa"/>
            <w:tcBorders>
              <w:top w:val="nil"/>
              <w:bottom w:val="nil"/>
            </w:tcBorders>
          </w:tcPr>
          <w:p w14:paraId="25B7D546" w14:textId="77777777" w:rsidR="002F4AE8" w:rsidRDefault="0069759E">
            <w:pPr>
              <w:pStyle w:val="TableParagraph"/>
              <w:spacing w:line="233" w:lineRule="exact"/>
              <w:ind w:left="107"/>
            </w:pPr>
            <w:r>
              <w:t>competent and incompetent</w:t>
            </w:r>
          </w:p>
        </w:tc>
        <w:tc>
          <w:tcPr>
            <w:tcW w:w="2897" w:type="dxa"/>
            <w:tcBorders>
              <w:top w:val="nil"/>
              <w:bottom w:val="nil"/>
            </w:tcBorders>
          </w:tcPr>
          <w:p w14:paraId="25B7D547" w14:textId="77777777" w:rsidR="002F4AE8" w:rsidRDefault="0069759E">
            <w:pPr>
              <w:pStyle w:val="TableParagraph"/>
              <w:spacing w:line="233" w:lineRule="exact"/>
              <w:ind w:left="107"/>
            </w:pPr>
            <w:r>
              <w:t>deformation (brittle fracture</w:t>
            </w:r>
          </w:p>
        </w:tc>
      </w:tr>
      <w:tr w:rsidR="002F4AE8" w14:paraId="25B7D54C" w14:textId="77777777">
        <w:trPr>
          <w:trHeight w:val="253"/>
        </w:trPr>
        <w:tc>
          <w:tcPr>
            <w:tcW w:w="3404" w:type="dxa"/>
            <w:tcBorders>
              <w:top w:val="nil"/>
              <w:bottom w:val="nil"/>
            </w:tcBorders>
          </w:tcPr>
          <w:p w14:paraId="25B7D549" w14:textId="77777777" w:rsidR="002F4AE8" w:rsidRDefault="0069759E">
            <w:pPr>
              <w:pStyle w:val="TableParagraph"/>
              <w:spacing w:line="233" w:lineRule="exact"/>
              <w:ind w:left="460"/>
            </w:pPr>
            <w:r>
              <w:t>parent rock and conditions</w:t>
            </w:r>
          </w:p>
        </w:tc>
        <w:tc>
          <w:tcPr>
            <w:tcW w:w="3121" w:type="dxa"/>
            <w:tcBorders>
              <w:top w:val="nil"/>
              <w:bottom w:val="nil"/>
            </w:tcBorders>
          </w:tcPr>
          <w:p w14:paraId="25B7D54A" w14:textId="77777777" w:rsidR="002F4AE8" w:rsidRDefault="0069759E">
            <w:pPr>
              <w:pStyle w:val="TableParagraph"/>
              <w:spacing w:line="233" w:lineRule="exact"/>
              <w:ind w:left="107"/>
            </w:pPr>
            <w:r>
              <w:t>rocks.</w:t>
            </w:r>
          </w:p>
        </w:tc>
        <w:tc>
          <w:tcPr>
            <w:tcW w:w="2897" w:type="dxa"/>
            <w:tcBorders>
              <w:top w:val="nil"/>
              <w:bottom w:val="nil"/>
            </w:tcBorders>
          </w:tcPr>
          <w:p w14:paraId="25B7D54B" w14:textId="77777777" w:rsidR="002F4AE8" w:rsidRDefault="0069759E">
            <w:pPr>
              <w:pStyle w:val="TableParagraph"/>
              <w:spacing w:line="233" w:lineRule="exact"/>
              <w:ind w:left="107"/>
            </w:pPr>
            <w:r>
              <w:t>and ductile flow) on rocks</w:t>
            </w:r>
          </w:p>
        </w:tc>
      </w:tr>
      <w:tr w:rsidR="002F4AE8" w14:paraId="25B7D550" w14:textId="77777777">
        <w:trPr>
          <w:trHeight w:val="252"/>
        </w:trPr>
        <w:tc>
          <w:tcPr>
            <w:tcW w:w="3404" w:type="dxa"/>
            <w:tcBorders>
              <w:top w:val="nil"/>
              <w:bottom w:val="nil"/>
            </w:tcBorders>
          </w:tcPr>
          <w:p w14:paraId="25B7D54D" w14:textId="77777777" w:rsidR="002F4AE8" w:rsidRDefault="0069759E">
            <w:pPr>
              <w:pStyle w:val="TableParagraph"/>
              <w:spacing w:line="232" w:lineRule="exact"/>
              <w:ind w:left="460"/>
            </w:pPr>
            <w:r>
              <w:t>during deformation</w:t>
            </w:r>
          </w:p>
        </w:tc>
        <w:tc>
          <w:tcPr>
            <w:tcW w:w="3121" w:type="dxa"/>
            <w:tcBorders>
              <w:top w:val="nil"/>
              <w:bottom w:val="nil"/>
            </w:tcBorders>
          </w:tcPr>
          <w:p w14:paraId="25B7D54E" w14:textId="77777777" w:rsidR="002F4AE8" w:rsidRDefault="002F4AE8">
            <w:pPr>
              <w:pStyle w:val="TableParagraph"/>
              <w:rPr>
                <w:rFonts w:ascii="Times New Roman"/>
                <w:sz w:val="18"/>
              </w:rPr>
            </w:pPr>
          </w:p>
        </w:tc>
        <w:tc>
          <w:tcPr>
            <w:tcW w:w="2897" w:type="dxa"/>
            <w:tcBorders>
              <w:top w:val="nil"/>
              <w:bottom w:val="nil"/>
            </w:tcBorders>
          </w:tcPr>
          <w:p w14:paraId="25B7D54F" w14:textId="77777777" w:rsidR="002F4AE8" w:rsidRDefault="0069759E">
            <w:pPr>
              <w:pStyle w:val="TableParagraph"/>
              <w:spacing w:line="232" w:lineRule="exact"/>
              <w:ind w:left="107"/>
            </w:pPr>
            <w:r>
              <w:t>of different competences.</w:t>
            </w:r>
          </w:p>
        </w:tc>
      </w:tr>
      <w:tr w:rsidR="002F4AE8" w14:paraId="25B7D554" w14:textId="77777777">
        <w:trPr>
          <w:trHeight w:val="253"/>
        </w:trPr>
        <w:tc>
          <w:tcPr>
            <w:tcW w:w="3404" w:type="dxa"/>
            <w:tcBorders>
              <w:top w:val="nil"/>
              <w:bottom w:val="nil"/>
            </w:tcBorders>
          </w:tcPr>
          <w:p w14:paraId="25B7D551" w14:textId="77777777" w:rsidR="002F4AE8" w:rsidRDefault="0069759E">
            <w:pPr>
              <w:pStyle w:val="TableParagraph"/>
              <w:spacing w:line="233" w:lineRule="exact"/>
              <w:ind w:left="460"/>
            </w:pPr>
            <w:r>
              <w:t>(temperature, confining</w:t>
            </w:r>
          </w:p>
        </w:tc>
        <w:tc>
          <w:tcPr>
            <w:tcW w:w="3121" w:type="dxa"/>
            <w:tcBorders>
              <w:top w:val="nil"/>
              <w:bottom w:val="nil"/>
            </w:tcBorders>
          </w:tcPr>
          <w:p w14:paraId="25B7D552" w14:textId="77777777" w:rsidR="002F4AE8" w:rsidRDefault="002F4AE8">
            <w:pPr>
              <w:pStyle w:val="TableParagraph"/>
              <w:rPr>
                <w:rFonts w:ascii="Times New Roman"/>
                <w:sz w:val="18"/>
              </w:rPr>
            </w:pPr>
          </w:p>
        </w:tc>
        <w:tc>
          <w:tcPr>
            <w:tcW w:w="2897" w:type="dxa"/>
            <w:tcBorders>
              <w:top w:val="nil"/>
              <w:bottom w:val="nil"/>
            </w:tcBorders>
          </w:tcPr>
          <w:p w14:paraId="25B7D553" w14:textId="77777777" w:rsidR="002F4AE8" w:rsidRDefault="002F4AE8">
            <w:pPr>
              <w:pStyle w:val="TableParagraph"/>
              <w:rPr>
                <w:rFonts w:ascii="Times New Roman"/>
                <w:sz w:val="18"/>
              </w:rPr>
            </w:pPr>
          </w:p>
        </w:tc>
      </w:tr>
      <w:tr w:rsidR="002F4AE8" w14:paraId="25B7D558" w14:textId="77777777">
        <w:trPr>
          <w:trHeight w:val="305"/>
        </w:trPr>
        <w:tc>
          <w:tcPr>
            <w:tcW w:w="3404" w:type="dxa"/>
            <w:tcBorders>
              <w:top w:val="nil"/>
            </w:tcBorders>
          </w:tcPr>
          <w:p w14:paraId="25B7D555" w14:textId="77777777" w:rsidR="002F4AE8" w:rsidRDefault="0069759E">
            <w:pPr>
              <w:pStyle w:val="TableParagraph"/>
              <w:spacing w:line="251" w:lineRule="exact"/>
              <w:ind w:left="460"/>
            </w:pPr>
            <w:r>
              <w:t>pressure, strain rate).</w:t>
            </w:r>
          </w:p>
        </w:tc>
        <w:tc>
          <w:tcPr>
            <w:tcW w:w="3121" w:type="dxa"/>
            <w:tcBorders>
              <w:top w:val="nil"/>
            </w:tcBorders>
          </w:tcPr>
          <w:p w14:paraId="25B7D556" w14:textId="77777777" w:rsidR="002F4AE8" w:rsidRDefault="002F4AE8">
            <w:pPr>
              <w:pStyle w:val="TableParagraph"/>
              <w:rPr>
                <w:rFonts w:ascii="Times New Roman"/>
              </w:rPr>
            </w:pPr>
          </w:p>
        </w:tc>
        <w:tc>
          <w:tcPr>
            <w:tcW w:w="2897" w:type="dxa"/>
            <w:tcBorders>
              <w:top w:val="nil"/>
            </w:tcBorders>
          </w:tcPr>
          <w:p w14:paraId="25B7D557" w14:textId="77777777" w:rsidR="002F4AE8" w:rsidRDefault="002F4AE8">
            <w:pPr>
              <w:pStyle w:val="TableParagraph"/>
              <w:rPr>
                <w:rFonts w:ascii="Times New Roman"/>
              </w:rPr>
            </w:pPr>
          </w:p>
        </w:tc>
      </w:tr>
      <w:tr w:rsidR="002F4AE8" w14:paraId="25B7D562" w14:textId="77777777">
        <w:trPr>
          <w:trHeight w:val="2206"/>
        </w:trPr>
        <w:tc>
          <w:tcPr>
            <w:tcW w:w="3404" w:type="dxa"/>
            <w:tcBorders>
              <w:bottom w:val="nil"/>
            </w:tcBorders>
          </w:tcPr>
          <w:p w14:paraId="25B7D559" w14:textId="77777777" w:rsidR="002F4AE8" w:rsidRDefault="0069759E">
            <w:pPr>
              <w:pStyle w:val="TableParagraph"/>
              <w:spacing w:before="53"/>
              <w:ind w:left="460" w:right="140" w:hanging="356"/>
            </w:pPr>
            <w:r>
              <w:t xml:space="preserve">b. Fold characteristics; amplitude, wavelength, interlimb angle (open, tight, isoclinal), </w:t>
            </w:r>
            <w:r>
              <w:rPr>
                <w:spacing w:val="-3"/>
              </w:rPr>
              <w:t xml:space="preserve">axial </w:t>
            </w:r>
            <w:r>
              <w:t>plane</w:t>
            </w:r>
            <w:r>
              <w:rPr>
                <w:spacing w:val="-20"/>
              </w:rPr>
              <w:t xml:space="preserve"> </w:t>
            </w:r>
            <w:r>
              <w:t>attitude (upright, inclined, overturned, recumbent), plunging</w:t>
            </w:r>
            <w:r>
              <w:rPr>
                <w:spacing w:val="-5"/>
              </w:rPr>
              <w:t xml:space="preserve"> </w:t>
            </w:r>
            <w:r>
              <w:t>folds.</w:t>
            </w:r>
          </w:p>
        </w:tc>
        <w:tc>
          <w:tcPr>
            <w:tcW w:w="3121" w:type="dxa"/>
            <w:tcBorders>
              <w:bottom w:val="nil"/>
            </w:tcBorders>
          </w:tcPr>
          <w:p w14:paraId="25B7D55A" w14:textId="77777777" w:rsidR="002F4AE8" w:rsidRDefault="0069759E">
            <w:pPr>
              <w:pStyle w:val="TableParagraph"/>
              <w:spacing w:before="53"/>
              <w:ind w:left="107"/>
            </w:pPr>
            <w:r>
              <w:t>Identification of plunge direction (of axis) and axial planar cleavage.</w:t>
            </w:r>
          </w:p>
          <w:p w14:paraId="25B7D55B" w14:textId="77777777" w:rsidR="002F4AE8" w:rsidRDefault="002F4AE8">
            <w:pPr>
              <w:pStyle w:val="TableParagraph"/>
              <w:spacing w:before="10"/>
              <w:rPr>
                <w:rFonts w:ascii="Times New Roman"/>
                <w:sz w:val="21"/>
              </w:rPr>
            </w:pPr>
          </w:p>
          <w:p w14:paraId="25B7D55C" w14:textId="77777777" w:rsidR="002F4AE8" w:rsidRDefault="0069759E">
            <w:pPr>
              <w:pStyle w:val="TableParagraph"/>
              <w:ind w:left="107"/>
              <w:rPr>
                <w:i/>
              </w:rPr>
            </w:pPr>
            <w:r>
              <w:rPr>
                <w:i/>
              </w:rPr>
              <w:t>Represent li</w:t>
            </w:r>
            <w:r>
              <w:rPr>
                <w:i/>
              </w:rPr>
              <w:t>mb dip and strike data on a polar equal area stereonet (polar plots only not projections or great circles).</w:t>
            </w:r>
          </w:p>
        </w:tc>
        <w:tc>
          <w:tcPr>
            <w:tcW w:w="2897" w:type="dxa"/>
            <w:tcBorders>
              <w:bottom w:val="nil"/>
            </w:tcBorders>
          </w:tcPr>
          <w:p w14:paraId="25B7D55D" w14:textId="77777777" w:rsidR="002F4AE8" w:rsidRDefault="002F4AE8">
            <w:pPr>
              <w:pStyle w:val="TableParagraph"/>
              <w:rPr>
                <w:rFonts w:ascii="Times New Roman"/>
                <w:sz w:val="24"/>
              </w:rPr>
            </w:pPr>
          </w:p>
          <w:p w14:paraId="25B7D55E" w14:textId="77777777" w:rsidR="002F4AE8" w:rsidRDefault="002F4AE8">
            <w:pPr>
              <w:pStyle w:val="TableParagraph"/>
              <w:rPr>
                <w:rFonts w:ascii="Times New Roman"/>
                <w:sz w:val="24"/>
              </w:rPr>
            </w:pPr>
          </w:p>
          <w:p w14:paraId="25B7D55F" w14:textId="77777777" w:rsidR="002F4AE8" w:rsidRDefault="002F4AE8">
            <w:pPr>
              <w:pStyle w:val="TableParagraph"/>
              <w:rPr>
                <w:rFonts w:ascii="Times New Roman"/>
                <w:sz w:val="24"/>
              </w:rPr>
            </w:pPr>
          </w:p>
          <w:p w14:paraId="25B7D560" w14:textId="77777777" w:rsidR="002F4AE8" w:rsidRDefault="002F4AE8">
            <w:pPr>
              <w:pStyle w:val="TableParagraph"/>
              <w:spacing w:before="8"/>
              <w:rPr>
                <w:rFonts w:ascii="Times New Roman"/>
                <w:sz w:val="20"/>
              </w:rPr>
            </w:pPr>
          </w:p>
          <w:p w14:paraId="25B7D561" w14:textId="77777777" w:rsidR="002F4AE8" w:rsidRDefault="0069759E">
            <w:pPr>
              <w:pStyle w:val="TableParagraph"/>
              <w:ind w:left="107" w:right="153"/>
            </w:pPr>
            <w:r>
              <w:rPr>
                <w:i/>
              </w:rPr>
              <w:t xml:space="preserve">For exemplification of mathematical skills see </w:t>
            </w:r>
            <w:r>
              <w:rPr>
                <w:b/>
                <w:i/>
              </w:rPr>
              <w:t>Mathematical Guidance for A level Geology</w:t>
            </w:r>
            <w:r>
              <w:t>.</w:t>
            </w:r>
          </w:p>
        </w:tc>
      </w:tr>
      <w:tr w:rsidR="002F4AE8" w14:paraId="25B7D566" w14:textId="77777777">
        <w:trPr>
          <w:trHeight w:val="1191"/>
        </w:trPr>
        <w:tc>
          <w:tcPr>
            <w:tcW w:w="3404" w:type="dxa"/>
            <w:tcBorders>
              <w:top w:val="nil"/>
            </w:tcBorders>
          </w:tcPr>
          <w:p w14:paraId="25B7D563" w14:textId="77777777" w:rsidR="002F4AE8" w:rsidRDefault="002F4AE8">
            <w:pPr>
              <w:pStyle w:val="TableParagraph"/>
              <w:rPr>
                <w:rFonts w:ascii="Times New Roman"/>
              </w:rPr>
            </w:pPr>
          </w:p>
        </w:tc>
        <w:tc>
          <w:tcPr>
            <w:tcW w:w="3121" w:type="dxa"/>
            <w:tcBorders>
              <w:top w:val="nil"/>
            </w:tcBorders>
          </w:tcPr>
          <w:p w14:paraId="25B7D564" w14:textId="77777777" w:rsidR="002F4AE8" w:rsidRDefault="0069759E">
            <w:pPr>
              <w:pStyle w:val="TableParagraph"/>
              <w:spacing w:before="122"/>
              <w:ind w:left="107"/>
              <w:rPr>
                <w:i/>
              </w:rPr>
            </w:pPr>
            <w:r>
              <w:rPr>
                <w:i/>
              </w:rPr>
              <w:t>Plotting of variables from experimental or other circular data.</w:t>
            </w:r>
          </w:p>
        </w:tc>
        <w:tc>
          <w:tcPr>
            <w:tcW w:w="2897" w:type="dxa"/>
            <w:tcBorders>
              <w:top w:val="nil"/>
            </w:tcBorders>
          </w:tcPr>
          <w:p w14:paraId="25B7D565" w14:textId="77777777" w:rsidR="002F4AE8" w:rsidRDefault="0069759E">
            <w:pPr>
              <w:pStyle w:val="TableParagraph"/>
              <w:spacing w:before="124"/>
              <w:ind w:left="107" w:right="153"/>
              <w:rPr>
                <w:i/>
              </w:rPr>
            </w:pPr>
            <w:r>
              <w:rPr>
                <w:i/>
              </w:rPr>
              <w:t>The mathematical skills identified are not exclusive to this section of the specification.</w:t>
            </w:r>
          </w:p>
        </w:tc>
      </w:tr>
      <w:tr w:rsidR="002F4AE8" w14:paraId="25B7D56A" w14:textId="77777777">
        <w:trPr>
          <w:trHeight w:val="309"/>
        </w:trPr>
        <w:tc>
          <w:tcPr>
            <w:tcW w:w="3404" w:type="dxa"/>
            <w:tcBorders>
              <w:bottom w:val="nil"/>
            </w:tcBorders>
          </w:tcPr>
          <w:p w14:paraId="25B7D567" w14:textId="77777777" w:rsidR="002F4AE8" w:rsidRDefault="0069759E">
            <w:pPr>
              <w:pStyle w:val="TableParagraph"/>
              <w:spacing w:before="53" w:line="236" w:lineRule="exact"/>
              <w:ind w:left="105"/>
            </w:pPr>
            <w:r>
              <w:t>c. Fault type is determined by</w:t>
            </w:r>
          </w:p>
        </w:tc>
        <w:tc>
          <w:tcPr>
            <w:tcW w:w="3121" w:type="dxa"/>
            <w:tcBorders>
              <w:bottom w:val="nil"/>
            </w:tcBorders>
          </w:tcPr>
          <w:p w14:paraId="25B7D568" w14:textId="77777777" w:rsidR="002F4AE8" w:rsidRDefault="0069759E">
            <w:pPr>
              <w:pStyle w:val="TableParagraph"/>
              <w:spacing w:before="53" w:line="236" w:lineRule="exact"/>
              <w:ind w:left="107"/>
            </w:pPr>
            <w:r>
              <w:t>Analysis of the relationship</w:t>
            </w:r>
          </w:p>
        </w:tc>
        <w:tc>
          <w:tcPr>
            <w:tcW w:w="2897" w:type="dxa"/>
            <w:tcBorders>
              <w:bottom w:val="nil"/>
            </w:tcBorders>
          </w:tcPr>
          <w:p w14:paraId="25B7D569" w14:textId="77777777" w:rsidR="002F4AE8" w:rsidRDefault="0069759E">
            <w:pPr>
              <w:pStyle w:val="TableParagraph"/>
              <w:spacing w:before="53" w:line="236" w:lineRule="exact"/>
              <w:ind w:left="107"/>
            </w:pPr>
            <w:r>
              <w:t>Candidates will be</w:t>
            </w:r>
          </w:p>
        </w:tc>
      </w:tr>
      <w:tr w:rsidR="002F4AE8" w14:paraId="25B7D56E" w14:textId="77777777">
        <w:trPr>
          <w:trHeight w:val="252"/>
        </w:trPr>
        <w:tc>
          <w:tcPr>
            <w:tcW w:w="3404" w:type="dxa"/>
            <w:tcBorders>
              <w:top w:val="nil"/>
              <w:bottom w:val="nil"/>
            </w:tcBorders>
          </w:tcPr>
          <w:p w14:paraId="25B7D56B" w14:textId="77777777" w:rsidR="002F4AE8" w:rsidRDefault="0069759E">
            <w:pPr>
              <w:pStyle w:val="TableParagraph"/>
              <w:spacing w:line="232" w:lineRule="exact"/>
              <w:ind w:left="460"/>
            </w:pPr>
            <w:r>
              <w:t>the orientation of the</w:t>
            </w:r>
          </w:p>
        </w:tc>
        <w:tc>
          <w:tcPr>
            <w:tcW w:w="3121" w:type="dxa"/>
            <w:tcBorders>
              <w:top w:val="nil"/>
              <w:bottom w:val="nil"/>
            </w:tcBorders>
          </w:tcPr>
          <w:p w14:paraId="25B7D56C" w14:textId="77777777" w:rsidR="002F4AE8" w:rsidRDefault="0069759E">
            <w:pPr>
              <w:pStyle w:val="TableParagraph"/>
              <w:spacing w:line="232" w:lineRule="exact"/>
              <w:ind w:left="107"/>
            </w:pPr>
            <w:r>
              <w:t>between fault type (normal,</w:t>
            </w:r>
          </w:p>
        </w:tc>
        <w:tc>
          <w:tcPr>
            <w:tcW w:w="2897" w:type="dxa"/>
            <w:tcBorders>
              <w:top w:val="nil"/>
              <w:bottom w:val="nil"/>
            </w:tcBorders>
          </w:tcPr>
          <w:p w14:paraId="25B7D56D" w14:textId="77777777" w:rsidR="002F4AE8" w:rsidRDefault="0069759E">
            <w:pPr>
              <w:pStyle w:val="TableParagraph"/>
              <w:spacing w:line="232" w:lineRule="exact"/>
              <w:ind w:left="107"/>
            </w:pPr>
            <w:r>
              <w:t>expected to interpret the</w:t>
            </w:r>
          </w:p>
        </w:tc>
      </w:tr>
      <w:tr w:rsidR="002F4AE8" w14:paraId="25B7D572" w14:textId="77777777">
        <w:trPr>
          <w:trHeight w:val="253"/>
        </w:trPr>
        <w:tc>
          <w:tcPr>
            <w:tcW w:w="3404" w:type="dxa"/>
            <w:tcBorders>
              <w:top w:val="nil"/>
              <w:bottom w:val="nil"/>
            </w:tcBorders>
          </w:tcPr>
          <w:p w14:paraId="25B7D56F" w14:textId="77777777" w:rsidR="002F4AE8" w:rsidRDefault="0069759E">
            <w:pPr>
              <w:pStyle w:val="TableParagraph"/>
              <w:spacing w:line="233" w:lineRule="exact"/>
              <w:ind w:left="460"/>
            </w:pPr>
            <w:r>
              <w:t>principal stresses. Technical</w:t>
            </w:r>
          </w:p>
        </w:tc>
        <w:tc>
          <w:tcPr>
            <w:tcW w:w="3121" w:type="dxa"/>
            <w:tcBorders>
              <w:top w:val="nil"/>
              <w:bottom w:val="nil"/>
            </w:tcBorders>
          </w:tcPr>
          <w:p w14:paraId="25B7D570" w14:textId="77777777" w:rsidR="002F4AE8" w:rsidRDefault="0069759E">
            <w:pPr>
              <w:pStyle w:val="TableParagraph"/>
              <w:spacing w:line="233" w:lineRule="exact"/>
              <w:ind w:left="107"/>
            </w:pPr>
            <w:r>
              <w:t>reverse/thrust, strike-slip) and</w:t>
            </w:r>
          </w:p>
        </w:tc>
        <w:tc>
          <w:tcPr>
            <w:tcW w:w="2897" w:type="dxa"/>
            <w:tcBorders>
              <w:top w:val="nil"/>
              <w:bottom w:val="nil"/>
            </w:tcBorders>
          </w:tcPr>
          <w:p w14:paraId="25B7D571" w14:textId="77777777" w:rsidR="002F4AE8" w:rsidRDefault="0069759E">
            <w:pPr>
              <w:pStyle w:val="TableParagraph"/>
              <w:spacing w:line="233" w:lineRule="exact"/>
              <w:ind w:left="107"/>
            </w:pPr>
            <w:r>
              <w:t>effect of dip-slip or strike-</w:t>
            </w:r>
          </w:p>
        </w:tc>
      </w:tr>
      <w:tr w:rsidR="002F4AE8" w14:paraId="25B7D576" w14:textId="77777777">
        <w:trPr>
          <w:trHeight w:val="250"/>
        </w:trPr>
        <w:tc>
          <w:tcPr>
            <w:tcW w:w="3404" w:type="dxa"/>
            <w:tcBorders>
              <w:top w:val="nil"/>
              <w:bottom w:val="nil"/>
            </w:tcBorders>
          </w:tcPr>
          <w:p w14:paraId="25B7D573" w14:textId="77777777" w:rsidR="002F4AE8" w:rsidRDefault="0069759E">
            <w:pPr>
              <w:pStyle w:val="TableParagraph"/>
              <w:spacing w:line="230" w:lineRule="exact"/>
              <w:ind w:left="460"/>
            </w:pPr>
            <w:r>
              <w:t>terms to describe fault</w:t>
            </w:r>
          </w:p>
        </w:tc>
        <w:tc>
          <w:tcPr>
            <w:tcW w:w="3121" w:type="dxa"/>
            <w:tcBorders>
              <w:top w:val="nil"/>
              <w:bottom w:val="nil"/>
            </w:tcBorders>
          </w:tcPr>
          <w:p w14:paraId="25B7D574" w14:textId="77777777" w:rsidR="002F4AE8" w:rsidRDefault="0069759E">
            <w:pPr>
              <w:pStyle w:val="TableParagraph"/>
              <w:spacing w:line="230" w:lineRule="exact"/>
              <w:ind w:left="107"/>
            </w:pPr>
            <w:r>
              <w:t>the orientation of the principal</w:t>
            </w:r>
          </w:p>
        </w:tc>
        <w:tc>
          <w:tcPr>
            <w:tcW w:w="2897" w:type="dxa"/>
            <w:tcBorders>
              <w:top w:val="nil"/>
              <w:bottom w:val="nil"/>
            </w:tcBorders>
          </w:tcPr>
          <w:p w14:paraId="25B7D575" w14:textId="77777777" w:rsidR="002F4AE8" w:rsidRDefault="0069759E">
            <w:pPr>
              <w:pStyle w:val="TableParagraph"/>
              <w:spacing w:line="230" w:lineRule="exact"/>
              <w:ind w:left="107"/>
            </w:pPr>
            <w:r>
              <w:t>slip relative movement, but</w:t>
            </w:r>
          </w:p>
        </w:tc>
      </w:tr>
      <w:tr w:rsidR="002F4AE8" w14:paraId="25B7D57B" w14:textId="77777777">
        <w:trPr>
          <w:trHeight w:val="595"/>
        </w:trPr>
        <w:tc>
          <w:tcPr>
            <w:tcW w:w="3404" w:type="dxa"/>
            <w:tcBorders>
              <w:top w:val="nil"/>
            </w:tcBorders>
          </w:tcPr>
          <w:p w14:paraId="25B7D577" w14:textId="77777777" w:rsidR="002F4AE8" w:rsidRDefault="0069759E">
            <w:pPr>
              <w:pStyle w:val="TableParagraph"/>
              <w:ind w:left="460"/>
            </w:pPr>
            <w:r>
              <w:t>elements: slickensides, fault gouge, fault breccia.</w:t>
            </w:r>
          </w:p>
        </w:tc>
        <w:tc>
          <w:tcPr>
            <w:tcW w:w="3121" w:type="dxa"/>
            <w:tcBorders>
              <w:top w:val="nil"/>
            </w:tcBorders>
          </w:tcPr>
          <w:p w14:paraId="25B7D578" w14:textId="77777777" w:rsidR="002F4AE8" w:rsidRDefault="0069759E">
            <w:pPr>
              <w:pStyle w:val="TableParagraph"/>
              <w:spacing w:line="268" w:lineRule="exact"/>
              <w:ind w:left="107"/>
              <w:rPr>
                <w:rFonts w:ascii="Symbol" w:hAnsi="Symbol"/>
              </w:rPr>
            </w:pPr>
            <w:r>
              <w:t>stress components (</w:t>
            </w:r>
            <w:r>
              <w:rPr>
                <w:rFonts w:ascii="Symbol" w:hAnsi="Symbol"/>
              </w:rPr>
              <w:t></w:t>
            </w:r>
            <w:r>
              <w:rPr>
                <w:rFonts w:ascii="Times New Roman" w:hAnsi="Times New Roman"/>
              </w:rPr>
              <w:t xml:space="preserve"> </w:t>
            </w:r>
            <w:r>
              <w:t xml:space="preserve">max, </w:t>
            </w:r>
            <w:r>
              <w:rPr>
                <w:rFonts w:ascii="Symbol" w:hAnsi="Symbol"/>
              </w:rPr>
              <w:t></w:t>
            </w:r>
          </w:p>
          <w:p w14:paraId="25B7D579" w14:textId="77777777" w:rsidR="002F4AE8" w:rsidRDefault="0069759E">
            <w:pPr>
              <w:pStyle w:val="TableParagraph"/>
              <w:spacing w:before="1"/>
              <w:ind w:left="107"/>
            </w:pPr>
            <w:r>
              <w:t xml:space="preserve">int, </w:t>
            </w:r>
            <w:r>
              <w:rPr>
                <w:rFonts w:ascii="Symbol" w:hAnsi="Symbol"/>
              </w:rPr>
              <w:t></w:t>
            </w:r>
            <w:r>
              <w:rPr>
                <w:rFonts w:ascii="Times New Roman" w:hAnsi="Times New Roman"/>
              </w:rPr>
              <w:t xml:space="preserve"> </w:t>
            </w:r>
            <w:r>
              <w:t>min).</w:t>
            </w:r>
          </w:p>
        </w:tc>
        <w:tc>
          <w:tcPr>
            <w:tcW w:w="2897" w:type="dxa"/>
            <w:tcBorders>
              <w:top w:val="nil"/>
            </w:tcBorders>
          </w:tcPr>
          <w:p w14:paraId="25B7D57A" w14:textId="77777777" w:rsidR="002F4AE8" w:rsidRDefault="0069759E">
            <w:pPr>
              <w:pStyle w:val="TableParagraph"/>
              <w:ind w:left="107" w:right="153"/>
            </w:pPr>
            <w:r>
              <w:t>not oblique fault movement.</w:t>
            </w:r>
          </w:p>
        </w:tc>
      </w:tr>
      <w:tr w:rsidR="002F4AE8" w14:paraId="25B7D57F" w14:textId="77777777">
        <w:trPr>
          <w:trHeight w:val="302"/>
        </w:trPr>
        <w:tc>
          <w:tcPr>
            <w:tcW w:w="3404" w:type="dxa"/>
            <w:tcBorders>
              <w:bottom w:val="nil"/>
            </w:tcBorders>
          </w:tcPr>
          <w:p w14:paraId="25B7D57C" w14:textId="77777777" w:rsidR="002F4AE8" w:rsidRDefault="0069759E">
            <w:pPr>
              <w:pStyle w:val="TableParagraph"/>
              <w:spacing w:before="53" w:line="228" w:lineRule="exact"/>
              <w:ind w:left="105"/>
            </w:pPr>
            <w:r>
              <w:t>d. Structural reactivation:</w:t>
            </w:r>
          </w:p>
        </w:tc>
        <w:tc>
          <w:tcPr>
            <w:tcW w:w="3121" w:type="dxa"/>
            <w:tcBorders>
              <w:bottom w:val="nil"/>
            </w:tcBorders>
          </w:tcPr>
          <w:p w14:paraId="25B7D57D" w14:textId="77777777" w:rsidR="002F4AE8" w:rsidRDefault="0069759E">
            <w:pPr>
              <w:pStyle w:val="TableParagraph"/>
              <w:spacing w:before="53" w:line="228" w:lineRule="exact"/>
              <w:ind w:left="107"/>
            </w:pPr>
            <w:r>
              <w:t>Recognition of evidence for</w:t>
            </w:r>
          </w:p>
        </w:tc>
        <w:tc>
          <w:tcPr>
            <w:tcW w:w="2897" w:type="dxa"/>
            <w:vMerge w:val="restart"/>
          </w:tcPr>
          <w:p w14:paraId="25B7D57E" w14:textId="77777777" w:rsidR="002F4AE8" w:rsidRDefault="002F4AE8">
            <w:pPr>
              <w:pStyle w:val="TableParagraph"/>
              <w:rPr>
                <w:rFonts w:ascii="Times New Roman"/>
              </w:rPr>
            </w:pPr>
          </w:p>
        </w:tc>
      </w:tr>
      <w:tr w:rsidR="002F4AE8" w14:paraId="25B7D583" w14:textId="77777777">
        <w:trPr>
          <w:trHeight w:val="237"/>
        </w:trPr>
        <w:tc>
          <w:tcPr>
            <w:tcW w:w="3404" w:type="dxa"/>
            <w:tcBorders>
              <w:top w:val="nil"/>
              <w:bottom w:val="nil"/>
            </w:tcBorders>
          </w:tcPr>
          <w:p w14:paraId="25B7D580" w14:textId="77777777" w:rsidR="002F4AE8" w:rsidRDefault="0069759E">
            <w:pPr>
              <w:pStyle w:val="TableParagraph"/>
              <w:spacing w:line="217" w:lineRule="exact"/>
              <w:ind w:left="460"/>
            </w:pPr>
            <w:r>
              <w:t>earlier-formed faults can be</w:t>
            </w:r>
          </w:p>
        </w:tc>
        <w:tc>
          <w:tcPr>
            <w:tcW w:w="3121" w:type="dxa"/>
            <w:tcBorders>
              <w:top w:val="nil"/>
              <w:bottom w:val="nil"/>
            </w:tcBorders>
          </w:tcPr>
          <w:p w14:paraId="25B7D581" w14:textId="77777777" w:rsidR="002F4AE8" w:rsidRDefault="0069759E">
            <w:pPr>
              <w:pStyle w:val="TableParagraph"/>
              <w:spacing w:line="217" w:lineRule="exact"/>
              <w:ind w:left="107"/>
            </w:pPr>
            <w:r>
              <w:t>fault reactivation on</w:t>
            </w:r>
          </w:p>
        </w:tc>
        <w:tc>
          <w:tcPr>
            <w:tcW w:w="2897" w:type="dxa"/>
            <w:vMerge/>
            <w:tcBorders>
              <w:top w:val="nil"/>
            </w:tcBorders>
          </w:tcPr>
          <w:p w14:paraId="25B7D582" w14:textId="77777777" w:rsidR="002F4AE8" w:rsidRDefault="002F4AE8">
            <w:pPr>
              <w:rPr>
                <w:sz w:val="2"/>
                <w:szCs w:val="2"/>
              </w:rPr>
            </w:pPr>
          </w:p>
        </w:tc>
      </w:tr>
      <w:tr w:rsidR="002F4AE8" w14:paraId="25B7D587" w14:textId="77777777">
        <w:trPr>
          <w:trHeight w:val="238"/>
        </w:trPr>
        <w:tc>
          <w:tcPr>
            <w:tcW w:w="3404" w:type="dxa"/>
            <w:tcBorders>
              <w:top w:val="nil"/>
              <w:bottom w:val="nil"/>
            </w:tcBorders>
          </w:tcPr>
          <w:p w14:paraId="25B7D584" w14:textId="77777777" w:rsidR="002F4AE8" w:rsidRDefault="0069759E">
            <w:pPr>
              <w:pStyle w:val="TableParagraph"/>
              <w:spacing w:line="218" w:lineRule="exact"/>
              <w:ind w:left="460"/>
            </w:pPr>
            <w:r>
              <w:t>reactivated during later</w:t>
            </w:r>
          </w:p>
        </w:tc>
        <w:tc>
          <w:tcPr>
            <w:tcW w:w="3121" w:type="dxa"/>
            <w:tcBorders>
              <w:top w:val="nil"/>
              <w:bottom w:val="nil"/>
            </w:tcBorders>
          </w:tcPr>
          <w:p w14:paraId="25B7D585" w14:textId="77777777" w:rsidR="002F4AE8" w:rsidRDefault="0069759E">
            <w:pPr>
              <w:pStyle w:val="TableParagraph"/>
              <w:spacing w:line="218" w:lineRule="exact"/>
              <w:ind w:left="107"/>
            </w:pPr>
            <w:r>
              <w:t>geological maps, cross-</w:t>
            </w:r>
          </w:p>
        </w:tc>
        <w:tc>
          <w:tcPr>
            <w:tcW w:w="2897" w:type="dxa"/>
            <w:vMerge/>
            <w:tcBorders>
              <w:top w:val="nil"/>
            </w:tcBorders>
          </w:tcPr>
          <w:p w14:paraId="25B7D586" w14:textId="77777777" w:rsidR="002F4AE8" w:rsidRDefault="002F4AE8">
            <w:pPr>
              <w:rPr>
                <w:sz w:val="2"/>
                <w:szCs w:val="2"/>
              </w:rPr>
            </w:pPr>
          </w:p>
        </w:tc>
      </w:tr>
      <w:tr w:rsidR="002F4AE8" w14:paraId="25B7D58B" w14:textId="77777777">
        <w:trPr>
          <w:trHeight w:val="238"/>
        </w:trPr>
        <w:tc>
          <w:tcPr>
            <w:tcW w:w="3404" w:type="dxa"/>
            <w:tcBorders>
              <w:top w:val="nil"/>
              <w:bottom w:val="nil"/>
            </w:tcBorders>
          </w:tcPr>
          <w:p w14:paraId="25B7D588" w14:textId="77777777" w:rsidR="002F4AE8" w:rsidRDefault="0069759E">
            <w:pPr>
              <w:pStyle w:val="TableParagraph"/>
              <w:spacing w:line="218" w:lineRule="exact"/>
              <w:ind w:left="460"/>
            </w:pPr>
            <w:r>
              <w:t>tectonism; folds may be</w:t>
            </w:r>
          </w:p>
        </w:tc>
        <w:tc>
          <w:tcPr>
            <w:tcW w:w="3121" w:type="dxa"/>
            <w:tcBorders>
              <w:top w:val="nil"/>
              <w:bottom w:val="nil"/>
            </w:tcBorders>
          </w:tcPr>
          <w:p w14:paraId="25B7D589" w14:textId="77777777" w:rsidR="002F4AE8" w:rsidRDefault="0069759E">
            <w:pPr>
              <w:pStyle w:val="TableParagraph"/>
              <w:spacing w:line="218" w:lineRule="exact"/>
              <w:ind w:left="107"/>
            </w:pPr>
            <w:r>
              <w:t>sections, diagrams and</w:t>
            </w:r>
          </w:p>
        </w:tc>
        <w:tc>
          <w:tcPr>
            <w:tcW w:w="2897" w:type="dxa"/>
            <w:vMerge/>
            <w:tcBorders>
              <w:top w:val="nil"/>
            </w:tcBorders>
          </w:tcPr>
          <w:p w14:paraId="25B7D58A" w14:textId="77777777" w:rsidR="002F4AE8" w:rsidRDefault="002F4AE8">
            <w:pPr>
              <w:rPr>
                <w:sz w:val="2"/>
                <w:szCs w:val="2"/>
              </w:rPr>
            </w:pPr>
          </w:p>
        </w:tc>
      </w:tr>
      <w:tr w:rsidR="002F4AE8" w14:paraId="25B7D58F" w14:textId="77777777">
        <w:trPr>
          <w:trHeight w:val="238"/>
        </w:trPr>
        <w:tc>
          <w:tcPr>
            <w:tcW w:w="3404" w:type="dxa"/>
            <w:tcBorders>
              <w:top w:val="nil"/>
              <w:bottom w:val="nil"/>
            </w:tcBorders>
          </w:tcPr>
          <w:p w14:paraId="25B7D58C" w14:textId="77777777" w:rsidR="002F4AE8" w:rsidRDefault="0069759E">
            <w:pPr>
              <w:pStyle w:val="TableParagraph"/>
              <w:spacing w:line="219" w:lineRule="exact"/>
              <w:ind w:left="460"/>
            </w:pPr>
            <w:r>
              <w:t>refolded. Structural</w:t>
            </w:r>
          </w:p>
        </w:tc>
        <w:tc>
          <w:tcPr>
            <w:tcW w:w="3121" w:type="dxa"/>
            <w:tcBorders>
              <w:top w:val="nil"/>
              <w:bottom w:val="nil"/>
            </w:tcBorders>
          </w:tcPr>
          <w:p w14:paraId="25B7D58D" w14:textId="77777777" w:rsidR="002F4AE8" w:rsidRDefault="0069759E">
            <w:pPr>
              <w:pStyle w:val="TableParagraph"/>
              <w:spacing w:line="219" w:lineRule="exact"/>
              <w:ind w:left="107"/>
            </w:pPr>
            <w:r>
              <w:t>photographs.</w:t>
            </w:r>
          </w:p>
        </w:tc>
        <w:tc>
          <w:tcPr>
            <w:tcW w:w="2897" w:type="dxa"/>
            <w:vMerge/>
            <w:tcBorders>
              <w:top w:val="nil"/>
            </w:tcBorders>
          </w:tcPr>
          <w:p w14:paraId="25B7D58E" w14:textId="77777777" w:rsidR="002F4AE8" w:rsidRDefault="002F4AE8">
            <w:pPr>
              <w:rPr>
                <w:sz w:val="2"/>
                <w:szCs w:val="2"/>
              </w:rPr>
            </w:pPr>
          </w:p>
        </w:tc>
      </w:tr>
      <w:tr w:rsidR="002F4AE8" w14:paraId="25B7D593" w14:textId="77777777">
        <w:trPr>
          <w:trHeight w:val="238"/>
        </w:trPr>
        <w:tc>
          <w:tcPr>
            <w:tcW w:w="3404" w:type="dxa"/>
            <w:tcBorders>
              <w:top w:val="nil"/>
              <w:bottom w:val="nil"/>
            </w:tcBorders>
          </w:tcPr>
          <w:p w14:paraId="25B7D590" w14:textId="77777777" w:rsidR="002F4AE8" w:rsidRDefault="0069759E">
            <w:pPr>
              <w:pStyle w:val="TableParagraph"/>
              <w:spacing w:line="218" w:lineRule="exact"/>
              <w:ind w:left="460"/>
            </w:pPr>
            <w:r>
              <w:t>inversion: reactivation of</w:t>
            </w:r>
          </w:p>
        </w:tc>
        <w:tc>
          <w:tcPr>
            <w:tcW w:w="3121" w:type="dxa"/>
            <w:tcBorders>
              <w:top w:val="nil"/>
              <w:bottom w:val="nil"/>
            </w:tcBorders>
          </w:tcPr>
          <w:p w14:paraId="25B7D591" w14:textId="77777777" w:rsidR="002F4AE8" w:rsidRDefault="002F4AE8">
            <w:pPr>
              <w:pStyle w:val="TableParagraph"/>
              <w:rPr>
                <w:rFonts w:ascii="Times New Roman"/>
                <w:sz w:val="16"/>
              </w:rPr>
            </w:pPr>
          </w:p>
        </w:tc>
        <w:tc>
          <w:tcPr>
            <w:tcW w:w="2897" w:type="dxa"/>
            <w:vMerge/>
            <w:tcBorders>
              <w:top w:val="nil"/>
            </w:tcBorders>
          </w:tcPr>
          <w:p w14:paraId="25B7D592" w14:textId="77777777" w:rsidR="002F4AE8" w:rsidRDefault="002F4AE8">
            <w:pPr>
              <w:rPr>
                <w:sz w:val="2"/>
                <w:szCs w:val="2"/>
              </w:rPr>
            </w:pPr>
          </w:p>
        </w:tc>
      </w:tr>
      <w:tr w:rsidR="002F4AE8" w14:paraId="25B7D597" w14:textId="77777777">
        <w:trPr>
          <w:trHeight w:val="236"/>
        </w:trPr>
        <w:tc>
          <w:tcPr>
            <w:tcW w:w="3404" w:type="dxa"/>
            <w:tcBorders>
              <w:top w:val="nil"/>
              <w:bottom w:val="nil"/>
            </w:tcBorders>
          </w:tcPr>
          <w:p w14:paraId="25B7D594" w14:textId="77777777" w:rsidR="002F4AE8" w:rsidRDefault="0069759E">
            <w:pPr>
              <w:pStyle w:val="TableParagraph"/>
              <w:spacing w:line="217" w:lineRule="exact"/>
              <w:ind w:left="460"/>
            </w:pPr>
            <w:r>
              <w:t>normal faults in compression</w:t>
            </w:r>
          </w:p>
        </w:tc>
        <w:tc>
          <w:tcPr>
            <w:tcW w:w="3121" w:type="dxa"/>
            <w:tcBorders>
              <w:top w:val="nil"/>
              <w:bottom w:val="nil"/>
            </w:tcBorders>
          </w:tcPr>
          <w:p w14:paraId="25B7D595" w14:textId="77777777" w:rsidR="002F4AE8" w:rsidRDefault="002F4AE8">
            <w:pPr>
              <w:pStyle w:val="TableParagraph"/>
              <w:rPr>
                <w:rFonts w:ascii="Times New Roman"/>
                <w:sz w:val="16"/>
              </w:rPr>
            </w:pPr>
          </w:p>
        </w:tc>
        <w:tc>
          <w:tcPr>
            <w:tcW w:w="2897" w:type="dxa"/>
            <w:vMerge/>
            <w:tcBorders>
              <w:top w:val="nil"/>
            </w:tcBorders>
          </w:tcPr>
          <w:p w14:paraId="25B7D596" w14:textId="77777777" w:rsidR="002F4AE8" w:rsidRDefault="002F4AE8">
            <w:pPr>
              <w:rPr>
                <w:sz w:val="2"/>
                <w:szCs w:val="2"/>
              </w:rPr>
            </w:pPr>
          </w:p>
        </w:tc>
      </w:tr>
      <w:tr w:rsidR="002F4AE8" w14:paraId="25B7D59B" w14:textId="77777777">
        <w:trPr>
          <w:trHeight w:val="238"/>
        </w:trPr>
        <w:tc>
          <w:tcPr>
            <w:tcW w:w="3404" w:type="dxa"/>
            <w:tcBorders>
              <w:top w:val="nil"/>
              <w:bottom w:val="nil"/>
            </w:tcBorders>
          </w:tcPr>
          <w:p w14:paraId="25B7D598" w14:textId="77777777" w:rsidR="002F4AE8" w:rsidRDefault="0069759E">
            <w:pPr>
              <w:pStyle w:val="TableParagraph"/>
              <w:spacing w:line="218" w:lineRule="exact"/>
              <w:ind w:left="460"/>
            </w:pPr>
            <w:r>
              <w:t>or reverse faults/thrusts in</w:t>
            </w:r>
          </w:p>
        </w:tc>
        <w:tc>
          <w:tcPr>
            <w:tcW w:w="3121" w:type="dxa"/>
            <w:tcBorders>
              <w:top w:val="nil"/>
              <w:bottom w:val="nil"/>
            </w:tcBorders>
          </w:tcPr>
          <w:p w14:paraId="25B7D599" w14:textId="77777777" w:rsidR="002F4AE8" w:rsidRDefault="002F4AE8">
            <w:pPr>
              <w:pStyle w:val="TableParagraph"/>
              <w:rPr>
                <w:rFonts w:ascii="Times New Roman"/>
                <w:sz w:val="16"/>
              </w:rPr>
            </w:pPr>
          </w:p>
        </w:tc>
        <w:tc>
          <w:tcPr>
            <w:tcW w:w="2897" w:type="dxa"/>
            <w:vMerge/>
            <w:tcBorders>
              <w:top w:val="nil"/>
            </w:tcBorders>
          </w:tcPr>
          <w:p w14:paraId="25B7D59A" w14:textId="77777777" w:rsidR="002F4AE8" w:rsidRDefault="002F4AE8">
            <w:pPr>
              <w:rPr>
                <w:sz w:val="2"/>
                <w:szCs w:val="2"/>
              </w:rPr>
            </w:pPr>
          </w:p>
        </w:tc>
      </w:tr>
      <w:tr w:rsidR="002F4AE8" w14:paraId="25B7D59F" w14:textId="77777777">
        <w:trPr>
          <w:trHeight w:val="300"/>
        </w:trPr>
        <w:tc>
          <w:tcPr>
            <w:tcW w:w="3404" w:type="dxa"/>
            <w:tcBorders>
              <w:top w:val="nil"/>
            </w:tcBorders>
          </w:tcPr>
          <w:p w14:paraId="25B7D59C" w14:textId="77777777" w:rsidR="002F4AE8" w:rsidRDefault="0069759E">
            <w:pPr>
              <w:pStyle w:val="TableParagraph"/>
              <w:spacing w:line="243" w:lineRule="exact"/>
              <w:ind w:left="460"/>
            </w:pPr>
            <w:r>
              <w:t>extension.</w:t>
            </w:r>
          </w:p>
        </w:tc>
        <w:tc>
          <w:tcPr>
            <w:tcW w:w="3121" w:type="dxa"/>
            <w:tcBorders>
              <w:top w:val="nil"/>
            </w:tcBorders>
          </w:tcPr>
          <w:p w14:paraId="25B7D59D" w14:textId="77777777" w:rsidR="002F4AE8" w:rsidRDefault="002F4AE8">
            <w:pPr>
              <w:pStyle w:val="TableParagraph"/>
              <w:rPr>
                <w:rFonts w:ascii="Times New Roman"/>
              </w:rPr>
            </w:pPr>
          </w:p>
        </w:tc>
        <w:tc>
          <w:tcPr>
            <w:tcW w:w="2897" w:type="dxa"/>
            <w:vMerge/>
            <w:tcBorders>
              <w:top w:val="nil"/>
            </w:tcBorders>
          </w:tcPr>
          <w:p w14:paraId="25B7D59E" w14:textId="77777777" w:rsidR="002F4AE8" w:rsidRDefault="002F4AE8">
            <w:pPr>
              <w:rPr>
                <w:sz w:val="2"/>
                <w:szCs w:val="2"/>
              </w:rPr>
            </w:pPr>
          </w:p>
        </w:tc>
      </w:tr>
      <w:tr w:rsidR="002F4AE8" w14:paraId="25B7D5AA" w14:textId="77777777">
        <w:trPr>
          <w:trHeight w:val="2445"/>
        </w:trPr>
        <w:tc>
          <w:tcPr>
            <w:tcW w:w="3404" w:type="dxa"/>
          </w:tcPr>
          <w:p w14:paraId="25B7D5A0" w14:textId="77777777" w:rsidR="002F4AE8" w:rsidRDefault="0069759E">
            <w:pPr>
              <w:pStyle w:val="TableParagraph"/>
              <w:spacing w:before="51"/>
              <w:ind w:left="460" w:right="134" w:hanging="356"/>
            </w:pPr>
            <w:r>
              <w:t xml:space="preserve">e. The nature </w:t>
            </w:r>
            <w:r>
              <w:rPr>
                <w:spacing w:val="-3"/>
              </w:rPr>
              <w:t xml:space="preserve">of </w:t>
            </w:r>
            <w:r>
              <w:t xml:space="preserve">outcrop patterns formed by the intersection </w:t>
            </w:r>
            <w:r>
              <w:rPr>
                <w:spacing w:val="-3"/>
              </w:rPr>
              <w:t xml:space="preserve">of </w:t>
            </w:r>
            <w:r>
              <w:t>geological structures with a</w:t>
            </w:r>
            <w:r>
              <w:rPr>
                <w:spacing w:val="-30"/>
              </w:rPr>
              <w:t xml:space="preserve"> </w:t>
            </w:r>
            <w:r>
              <w:t xml:space="preserve">topographic surface are displayed </w:t>
            </w:r>
            <w:r>
              <w:rPr>
                <w:spacing w:val="-3"/>
              </w:rPr>
              <w:t xml:space="preserve">on </w:t>
            </w:r>
            <w:r>
              <w:t>geological</w:t>
            </w:r>
            <w:r>
              <w:rPr>
                <w:spacing w:val="-6"/>
              </w:rPr>
              <w:t xml:space="preserve"> </w:t>
            </w:r>
            <w:r>
              <w:t>maps.</w:t>
            </w:r>
          </w:p>
        </w:tc>
        <w:tc>
          <w:tcPr>
            <w:tcW w:w="3121" w:type="dxa"/>
          </w:tcPr>
          <w:p w14:paraId="25B7D5A1" w14:textId="77777777" w:rsidR="002F4AE8" w:rsidRDefault="0069759E">
            <w:pPr>
              <w:pStyle w:val="TableParagraph"/>
              <w:spacing w:before="51"/>
              <w:ind w:left="107"/>
            </w:pPr>
            <w:r>
              <w:t>Calculations involving measurements of:</w:t>
            </w:r>
          </w:p>
          <w:p w14:paraId="25B7D5A2" w14:textId="77777777" w:rsidR="002F4AE8" w:rsidRDefault="0069759E">
            <w:pPr>
              <w:pStyle w:val="TableParagraph"/>
              <w:numPr>
                <w:ilvl w:val="0"/>
                <w:numId w:val="80"/>
              </w:numPr>
              <w:tabs>
                <w:tab w:val="left" w:pos="455"/>
                <w:tab w:val="left" w:pos="456"/>
              </w:tabs>
              <w:spacing w:before="113" w:line="269" w:lineRule="exact"/>
            </w:pPr>
            <w:r>
              <w:t>true bed</w:t>
            </w:r>
            <w:r>
              <w:rPr>
                <w:spacing w:val="-10"/>
              </w:rPr>
              <w:t xml:space="preserve"> </w:t>
            </w:r>
            <w:r>
              <w:t>thickness</w:t>
            </w:r>
          </w:p>
          <w:p w14:paraId="25B7D5A3" w14:textId="77777777" w:rsidR="002F4AE8" w:rsidRDefault="0069759E">
            <w:pPr>
              <w:pStyle w:val="TableParagraph"/>
              <w:numPr>
                <w:ilvl w:val="0"/>
                <w:numId w:val="80"/>
              </w:numPr>
              <w:tabs>
                <w:tab w:val="left" w:pos="455"/>
                <w:tab w:val="left" w:pos="456"/>
              </w:tabs>
              <w:spacing w:line="268" w:lineRule="exact"/>
            </w:pPr>
            <w:r>
              <w:t>vertical bed</w:t>
            </w:r>
            <w:r>
              <w:rPr>
                <w:spacing w:val="-8"/>
              </w:rPr>
              <w:t xml:space="preserve"> </w:t>
            </w:r>
            <w:r>
              <w:t>thickness</w:t>
            </w:r>
          </w:p>
          <w:p w14:paraId="25B7D5A4" w14:textId="77777777" w:rsidR="002F4AE8" w:rsidRDefault="0069759E">
            <w:pPr>
              <w:pStyle w:val="TableParagraph"/>
              <w:numPr>
                <w:ilvl w:val="0"/>
                <w:numId w:val="80"/>
              </w:numPr>
              <w:tabs>
                <w:tab w:val="left" w:pos="455"/>
                <w:tab w:val="left" w:pos="456"/>
              </w:tabs>
              <w:spacing w:line="268" w:lineRule="exact"/>
            </w:pPr>
            <w:r>
              <w:t xml:space="preserve">width </w:t>
            </w:r>
            <w:r>
              <w:rPr>
                <w:spacing w:val="-3"/>
              </w:rPr>
              <w:t>of</w:t>
            </w:r>
            <w:r>
              <w:rPr>
                <w:spacing w:val="-1"/>
              </w:rPr>
              <w:t xml:space="preserve"> </w:t>
            </w:r>
            <w:r>
              <w:t>outcrop</w:t>
            </w:r>
          </w:p>
          <w:p w14:paraId="25B7D5A5" w14:textId="77777777" w:rsidR="002F4AE8" w:rsidRDefault="0069759E">
            <w:pPr>
              <w:pStyle w:val="TableParagraph"/>
              <w:numPr>
                <w:ilvl w:val="0"/>
                <w:numId w:val="80"/>
              </w:numPr>
              <w:tabs>
                <w:tab w:val="left" w:pos="455"/>
                <w:tab w:val="left" w:pos="456"/>
              </w:tabs>
              <w:spacing w:line="269" w:lineRule="exact"/>
            </w:pPr>
            <w:r>
              <w:t xml:space="preserve">angle </w:t>
            </w:r>
            <w:r>
              <w:rPr>
                <w:spacing w:val="-3"/>
              </w:rPr>
              <w:t>of</w:t>
            </w:r>
            <w:r>
              <w:rPr>
                <w:spacing w:val="-1"/>
              </w:rPr>
              <w:t xml:space="preserve"> </w:t>
            </w:r>
            <w:r>
              <w:t>dip.</w:t>
            </w:r>
          </w:p>
          <w:p w14:paraId="25B7D5A6" w14:textId="77777777" w:rsidR="002F4AE8" w:rsidRDefault="0069759E">
            <w:pPr>
              <w:pStyle w:val="TableParagraph"/>
              <w:spacing w:before="129"/>
              <w:ind w:left="107"/>
              <w:rPr>
                <w:i/>
              </w:rPr>
            </w:pPr>
            <w:r>
              <w:rPr>
                <w:i/>
              </w:rPr>
              <w:t>Use of sin, cos and tan in physical problems.</w:t>
            </w:r>
          </w:p>
        </w:tc>
        <w:tc>
          <w:tcPr>
            <w:tcW w:w="2897" w:type="dxa"/>
          </w:tcPr>
          <w:p w14:paraId="25B7D5A7" w14:textId="77777777" w:rsidR="002F4AE8" w:rsidRDefault="0069759E">
            <w:pPr>
              <w:pStyle w:val="TableParagraph"/>
              <w:spacing w:before="51"/>
              <w:ind w:left="107" w:right="153"/>
            </w:pPr>
            <w:r>
              <w:rPr>
                <w:i/>
              </w:rPr>
              <w:t xml:space="preserve">For exemplification of mathematical skills see </w:t>
            </w:r>
            <w:r>
              <w:rPr>
                <w:b/>
                <w:i/>
              </w:rPr>
              <w:t>Mathematical Guidance for A level Geology</w:t>
            </w:r>
            <w:r>
              <w:t>.</w:t>
            </w:r>
          </w:p>
          <w:p w14:paraId="25B7D5A8" w14:textId="77777777" w:rsidR="002F4AE8" w:rsidRDefault="002F4AE8">
            <w:pPr>
              <w:pStyle w:val="TableParagraph"/>
              <w:spacing w:before="9"/>
              <w:rPr>
                <w:rFonts w:ascii="Times New Roman"/>
                <w:sz w:val="21"/>
              </w:rPr>
            </w:pPr>
          </w:p>
          <w:p w14:paraId="25B7D5A9" w14:textId="77777777" w:rsidR="002F4AE8" w:rsidRDefault="0069759E">
            <w:pPr>
              <w:pStyle w:val="TableParagraph"/>
              <w:ind w:left="107" w:right="153"/>
              <w:rPr>
                <w:i/>
              </w:rPr>
            </w:pPr>
            <w:r>
              <w:rPr>
                <w:i/>
              </w:rPr>
              <w:t>The mathematical skills identified are not exclusive to this section of the specification.</w:t>
            </w:r>
          </w:p>
        </w:tc>
      </w:tr>
    </w:tbl>
    <w:p w14:paraId="25B7D5AB" w14:textId="77777777" w:rsidR="002F4AE8" w:rsidRDefault="002F4AE8">
      <w:pPr>
        <w:sectPr w:rsidR="002F4AE8">
          <w:pgSz w:w="11920" w:h="16850"/>
          <w:pgMar w:top="1220" w:right="440" w:bottom="1260" w:left="900" w:header="353" w:footer="1074" w:gutter="0"/>
          <w:cols w:space="720"/>
        </w:sectPr>
      </w:pPr>
    </w:p>
    <w:p w14:paraId="25B7D5AC" w14:textId="77777777" w:rsidR="002F4AE8" w:rsidRDefault="002F4AE8">
      <w:pPr>
        <w:pStyle w:val="BodyText"/>
        <w:rPr>
          <w:rFonts w:ascii="Times New Roman"/>
          <w:sz w:val="20"/>
        </w:rPr>
      </w:pPr>
    </w:p>
    <w:p w14:paraId="25B7D5AD"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1"/>
        <w:gridCol w:w="3183"/>
        <w:gridCol w:w="3239"/>
      </w:tblGrid>
      <w:tr w:rsidR="002F4AE8" w14:paraId="25B7D5AF" w14:textId="77777777">
        <w:trPr>
          <w:trHeight w:val="431"/>
        </w:trPr>
        <w:tc>
          <w:tcPr>
            <w:tcW w:w="9423" w:type="dxa"/>
            <w:gridSpan w:val="3"/>
            <w:shd w:val="clear" w:color="auto" w:fill="2955A1"/>
          </w:tcPr>
          <w:p w14:paraId="25B7D5AE" w14:textId="77777777" w:rsidR="002F4AE8" w:rsidRDefault="0069759E">
            <w:pPr>
              <w:pStyle w:val="TableParagraph"/>
              <w:spacing w:before="50"/>
              <w:ind w:left="1913"/>
              <w:rPr>
                <w:b/>
                <w:sz w:val="28"/>
              </w:rPr>
            </w:pPr>
            <w:r>
              <w:rPr>
                <w:color w:val="FFFFFF"/>
                <w:sz w:val="28"/>
              </w:rPr>
              <w:t xml:space="preserve">Topic G3: </w:t>
            </w:r>
            <w:r>
              <w:rPr>
                <w:b/>
                <w:color w:val="FFFFFF"/>
                <w:sz w:val="28"/>
              </w:rPr>
              <w:t>PAST LIFE AND PAST CLIMATES</w:t>
            </w:r>
          </w:p>
        </w:tc>
      </w:tr>
      <w:tr w:rsidR="002F4AE8" w14:paraId="25B7D5B1" w14:textId="77777777">
        <w:trPr>
          <w:trHeight w:val="752"/>
        </w:trPr>
        <w:tc>
          <w:tcPr>
            <w:tcW w:w="9423" w:type="dxa"/>
            <w:gridSpan w:val="3"/>
            <w:shd w:val="clear" w:color="auto" w:fill="DBE4F0"/>
          </w:tcPr>
          <w:p w14:paraId="25B7D5B0" w14:textId="77777777" w:rsidR="002F4AE8" w:rsidRDefault="0069759E">
            <w:pPr>
              <w:pStyle w:val="TableParagraph"/>
              <w:spacing w:before="50"/>
              <w:ind w:left="1564" w:right="190" w:hanging="1486"/>
              <w:rPr>
                <w:b/>
                <w:sz w:val="28"/>
              </w:rPr>
            </w:pPr>
            <w:r>
              <w:rPr>
                <w:sz w:val="28"/>
              </w:rPr>
              <w:t xml:space="preserve">Key Idea 1: </w:t>
            </w:r>
            <w:r>
              <w:rPr>
                <w:b/>
                <w:spacing w:val="-3"/>
                <w:sz w:val="28"/>
              </w:rPr>
              <w:t xml:space="preserve">Fossils </w:t>
            </w:r>
            <w:r>
              <w:rPr>
                <w:b/>
                <w:sz w:val="28"/>
              </w:rPr>
              <w:t xml:space="preserve">provide </w:t>
            </w:r>
            <w:r>
              <w:rPr>
                <w:b/>
                <w:spacing w:val="-4"/>
                <w:sz w:val="28"/>
              </w:rPr>
              <w:t xml:space="preserve">evidence </w:t>
            </w:r>
            <w:r>
              <w:rPr>
                <w:b/>
                <w:sz w:val="28"/>
              </w:rPr>
              <w:t xml:space="preserve">for the increasing diversity </w:t>
            </w:r>
            <w:r>
              <w:rPr>
                <w:b/>
                <w:spacing w:val="-4"/>
                <w:sz w:val="28"/>
              </w:rPr>
              <w:t xml:space="preserve">of </w:t>
            </w:r>
            <w:r>
              <w:rPr>
                <w:b/>
                <w:sz w:val="28"/>
              </w:rPr>
              <w:t xml:space="preserve">life through </w:t>
            </w:r>
            <w:r>
              <w:rPr>
                <w:b/>
                <w:spacing w:val="-3"/>
                <w:sz w:val="28"/>
              </w:rPr>
              <w:t xml:space="preserve">geological </w:t>
            </w:r>
            <w:r>
              <w:rPr>
                <w:b/>
                <w:sz w:val="28"/>
              </w:rPr>
              <w:t>time</w:t>
            </w:r>
          </w:p>
        </w:tc>
      </w:tr>
      <w:tr w:rsidR="002F4AE8" w14:paraId="25B7D5B6" w14:textId="77777777">
        <w:trPr>
          <w:trHeight w:val="954"/>
        </w:trPr>
        <w:tc>
          <w:tcPr>
            <w:tcW w:w="3001" w:type="dxa"/>
          </w:tcPr>
          <w:p w14:paraId="25B7D5B2" w14:textId="77777777" w:rsidR="002F4AE8" w:rsidRDefault="0069759E">
            <w:pPr>
              <w:pStyle w:val="TableParagraph"/>
              <w:spacing w:before="153"/>
              <w:ind w:left="527" w:hanging="68"/>
              <w:rPr>
                <w:b/>
                <w:sz w:val="28"/>
              </w:rPr>
            </w:pPr>
            <w:r>
              <w:rPr>
                <w:b/>
                <w:sz w:val="28"/>
              </w:rPr>
              <w:t>Knowledge and understanding</w:t>
            </w:r>
          </w:p>
        </w:tc>
        <w:tc>
          <w:tcPr>
            <w:tcW w:w="3183" w:type="dxa"/>
          </w:tcPr>
          <w:p w14:paraId="25B7D5B3" w14:textId="77777777" w:rsidR="002F4AE8" w:rsidRDefault="0069759E">
            <w:pPr>
              <w:pStyle w:val="TableParagraph"/>
              <w:spacing w:before="153"/>
              <w:ind w:left="172" w:right="36" w:firstLine="698"/>
              <w:rPr>
                <w:b/>
                <w:sz w:val="28"/>
              </w:rPr>
            </w:pPr>
            <w:r>
              <w:rPr>
                <w:b/>
                <w:sz w:val="28"/>
              </w:rPr>
              <w:t>Geological techniques and skills</w:t>
            </w:r>
          </w:p>
        </w:tc>
        <w:tc>
          <w:tcPr>
            <w:tcW w:w="3239" w:type="dxa"/>
          </w:tcPr>
          <w:p w14:paraId="25B7D5B4" w14:textId="77777777" w:rsidR="002F4AE8" w:rsidRDefault="002F4AE8">
            <w:pPr>
              <w:pStyle w:val="TableParagraph"/>
              <w:spacing w:before="3"/>
              <w:rPr>
                <w:rFonts w:ascii="Times New Roman"/>
                <w:sz w:val="27"/>
              </w:rPr>
            </w:pPr>
          </w:p>
          <w:p w14:paraId="25B7D5B5" w14:textId="77777777" w:rsidR="002F4AE8" w:rsidRDefault="0069759E">
            <w:pPr>
              <w:pStyle w:val="TableParagraph"/>
              <w:ind w:left="971"/>
              <w:rPr>
                <w:b/>
                <w:sz w:val="28"/>
              </w:rPr>
            </w:pPr>
            <w:r>
              <w:rPr>
                <w:b/>
                <w:sz w:val="28"/>
              </w:rPr>
              <w:t>Comments</w:t>
            </w:r>
          </w:p>
        </w:tc>
      </w:tr>
      <w:tr w:rsidR="002F4AE8" w14:paraId="25B7D5BD" w14:textId="77777777">
        <w:trPr>
          <w:trHeight w:val="1944"/>
        </w:trPr>
        <w:tc>
          <w:tcPr>
            <w:tcW w:w="3001" w:type="dxa"/>
            <w:vMerge w:val="restart"/>
          </w:tcPr>
          <w:p w14:paraId="25B7D5B7" w14:textId="77777777" w:rsidR="002F4AE8" w:rsidRDefault="0069759E">
            <w:pPr>
              <w:pStyle w:val="TableParagraph"/>
              <w:numPr>
                <w:ilvl w:val="0"/>
                <w:numId w:val="79"/>
              </w:numPr>
              <w:tabs>
                <w:tab w:val="left" w:pos="468"/>
              </w:tabs>
              <w:spacing w:before="51"/>
              <w:ind w:right="271"/>
            </w:pPr>
            <w:r>
              <w:t xml:space="preserve">The fossil record provides evidence </w:t>
            </w:r>
            <w:r>
              <w:rPr>
                <w:spacing w:val="-3"/>
              </w:rPr>
              <w:t xml:space="preserve">of </w:t>
            </w:r>
            <w:r>
              <w:t xml:space="preserve">changes in floras </w:t>
            </w:r>
            <w:r>
              <w:rPr>
                <w:spacing w:val="-3"/>
              </w:rPr>
              <w:t xml:space="preserve">and </w:t>
            </w:r>
            <w:r>
              <w:t>faunas through geological time and</w:t>
            </w:r>
            <w:r>
              <w:rPr>
                <w:spacing w:val="-25"/>
              </w:rPr>
              <w:t xml:space="preserve"> </w:t>
            </w:r>
            <w:r>
              <w:t xml:space="preserve">the development </w:t>
            </w:r>
            <w:r>
              <w:rPr>
                <w:spacing w:val="-3"/>
              </w:rPr>
              <w:t xml:space="preserve">of </w:t>
            </w:r>
            <w:r>
              <w:t>higher life</w:t>
            </w:r>
            <w:r>
              <w:rPr>
                <w:spacing w:val="-7"/>
              </w:rPr>
              <w:t xml:space="preserve"> </w:t>
            </w:r>
            <w:r>
              <w:t>forms:</w:t>
            </w:r>
          </w:p>
          <w:p w14:paraId="25B7D5B8" w14:textId="77777777" w:rsidR="002F4AE8" w:rsidRDefault="0069759E">
            <w:pPr>
              <w:pStyle w:val="TableParagraph"/>
              <w:numPr>
                <w:ilvl w:val="1"/>
                <w:numId w:val="79"/>
              </w:numPr>
              <w:tabs>
                <w:tab w:val="left" w:pos="827"/>
                <w:tab w:val="left" w:pos="828"/>
              </w:tabs>
              <w:spacing w:before="1"/>
              <w:ind w:right="155"/>
            </w:pPr>
            <w:r>
              <w:t xml:space="preserve">Precambrian </w:t>
            </w:r>
            <w:r>
              <w:rPr>
                <w:spacing w:val="-3"/>
              </w:rPr>
              <w:t xml:space="preserve">life: </w:t>
            </w:r>
            <w:r>
              <w:t>life possibly evolved early in Earth</w:t>
            </w:r>
            <w:r>
              <w:rPr>
                <w:spacing w:val="-25"/>
              </w:rPr>
              <w:t xml:space="preserve"> </w:t>
            </w:r>
            <w:r>
              <w:t>history (3.8 billion years ago). The Ediacaran fauna represents</w:t>
            </w:r>
            <w:r>
              <w:rPr>
                <w:spacing w:val="-18"/>
              </w:rPr>
              <w:t xml:space="preserve"> </w:t>
            </w:r>
            <w:r>
              <w:rPr>
                <w:spacing w:val="-5"/>
              </w:rPr>
              <w:t xml:space="preserve">the </w:t>
            </w:r>
            <w:r>
              <w:t xml:space="preserve">oldest diverse </w:t>
            </w:r>
            <w:r>
              <w:rPr>
                <w:spacing w:val="-3"/>
              </w:rPr>
              <w:t xml:space="preserve">set </w:t>
            </w:r>
            <w:r>
              <w:rPr>
                <w:spacing w:val="-6"/>
              </w:rPr>
              <w:t xml:space="preserve">of </w:t>
            </w:r>
            <w:r>
              <w:t>multicellular, soft bodied organisms (565</w:t>
            </w:r>
            <w:r>
              <w:rPr>
                <w:spacing w:val="-2"/>
              </w:rPr>
              <w:t xml:space="preserve"> </w:t>
            </w:r>
            <w:r>
              <w:rPr>
                <w:spacing w:val="-4"/>
              </w:rPr>
              <w:t>Ma)</w:t>
            </w:r>
          </w:p>
          <w:p w14:paraId="25B7D5B9" w14:textId="77777777" w:rsidR="002F4AE8" w:rsidRDefault="0069759E">
            <w:pPr>
              <w:pStyle w:val="TableParagraph"/>
              <w:numPr>
                <w:ilvl w:val="0"/>
                <w:numId w:val="78"/>
              </w:numPr>
              <w:tabs>
                <w:tab w:val="left" w:pos="827"/>
                <w:tab w:val="left" w:pos="828"/>
              </w:tabs>
              <w:ind w:right="242"/>
            </w:pPr>
            <w:r>
              <w:t xml:space="preserve">The Cambrian Explosion: the </w:t>
            </w:r>
            <w:r>
              <w:rPr>
                <w:spacing w:val="-3"/>
              </w:rPr>
              <w:t xml:space="preserve">development of </w:t>
            </w:r>
            <w:r>
              <w:t xml:space="preserve">mineralised skeletons led to a wide variety </w:t>
            </w:r>
            <w:r>
              <w:rPr>
                <w:spacing w:val="-3"/>
              </w:rPr>
              <w:t xml:space="preserve">of </w:t>
            </w:r>
            <w:r>
              <w:t xml:space="preserve">advanced marine invertebrates </w:t>
            </w:r>
            <w:r>
              <w:t>by</w:t>
            </w:r>
            <w:r>
              <w:rPr>
                <w:spacing w:val="-19"/>
              </w:rPr>
              <w:t xml:space="preserve"> </w:t>
            </w:r>
            <w:r>
              <w:rPr>
                <w:spacing w:val="-5"/>
              </w:rPr>
              <w:t xml:space="preserve">the </w:t>
            </w:r>
            <w:r>
              <w:t>early</w:t>
            </w:r>
            <w:r>
              <w:rPr>
                <w:spacing w:val="-6"/>
              </w:rPr>
              <w:t xml:space="preserve"> </w:t>
            </w:r>
            <w:r>
              <w:t>Cambrian</w:t>
            </w:r>
          </w:p>
          <w:p w14:paraId="25B7D5BA" w14:textId="77777777" w:rsidR="002F4AE8" w:rsidRDefault="0069759E">
            <w:pPr>
              <w:pStyle w:val="TableParagraph"/>
              <w:numPr>
                <w:ilvl w:val="0"/>
                <w:numId w:val="78"/>
              </w:numPr>
              <w:tabs>
                <w:tab w:val="left" w:pos="827"/>
                <w:tab w:val="left" w:pos="828"/>
              </w:tabs>
              <w:ind w:right="202" w:hanging="362"/>
            </w:pPr>
            <w:r>
              <w:t xml:space="preserve">Life in the ocean diversified in stages identified by separate fauna: a basic </w:t>
            </w:r>
            <w:r>
              <w:rPr>
                <w:spacing w:val="-3"/>
              </w:rPr>
              <w:t xml:space="preserve">understanding </w:t>
            </w:r>
            <w:r>
              <w:t>of the difference between Cambrian, Palaeozoic and modern</w:t>
            </w:r>
            <w:r>
              <w:rPr>
                <w:spacing w:val="-8"/>
              </w:rPr>
              <w:t xml:space="preserve"> </w:t>
            </w:r>
            <w:r>
              <w:t>faunas</w:t>
            </w:r>
          </w:p>
        </w:tc>
        <w:tc>
          <w:tcPr>
            <w:tcW w:w="3183" w:type="dxa"/>
            <w:tcBorders>
              <w:bottom w:val="nil"/>
            </w:tcBorders>
          </w:tcPr>
          <w:p w14:paraId="25B7D5BB" w14:textId="77777777" w:rsidR="002F4AE8" w:rsidRDefault="0069759E">
            <w:pPr>
              <w:pStyle w:val="TableParagraph"/>
              <w:spacing w:before="51"/>
              <w:ind w:left="107" w:right="36"/>
            </w:pPr>
            <w:r>
              <w:t>Interpretation of evolutionary diagrams.</w:t>
            </w:r>
          </w:p>
        </w:tc>
        <w:tc>
          <w:tcPr>
            <w:tcW w:w="3239" w:type="dxa"/>
            <w:tcBorders>
              <w:bottom w:val="nil"/>
            </w:tcBorders>
          </w:tcPr>
          <w:p w14:paraId="25B7D5BC" w14:textId="77777777" w:rsidR="002F4AE8" w:rsidRDefault="0069759E">
            <w:pPr>
              <w:pStyle w:val="TableParagraph"/>
              <w:spacing w:before="51"/>
              <w:ind w:left="107"/>
            </w:pPr>
            <w:r>
              <w:t>Candidates should be familiar with the use of cladograms in showing the relationships amongst organisms and in the development of evolutionary trees.</w:t>
            </w:r>
          </w:p>
        </w:tc>
      </w:tr>
      <w:tr w:rsidR="002F4AE8" w14:paraId="25B7D5C5" w14:textId="77777777">
        <w:trPr>
          <w:trHeight w:val="2766"/>
        </w:trPr>
        <w:tc>
          <w:tcPr>
            <w:tcW w:w="3001" w:type="dxa"/>
            <w:vMerge/>
            <w:tcBorders>
              <w:top w:val="nil"/>
            </w:tcBorders>
          </w:tcPr>
          <w:p w14:paraId="25B7D5BE" w14:textId="77777777" w:rsidR="002F4AE8" w:rsidRDefault="002F4AE8">
            <w:pPr>
              <w:rPr>
                <w:sz w:val="2"/>
                <w:szCs w:val="2"/>
              </w:rPr>
            </w:pPr>
          </w:p>
        </w:tc>
        <w:tc>
          <w:tcPr>
            <w:tcW w:w="3183" w:type="dxa"/>
            <w:tcBorders>
              <w:top w:val="nil"/>
              <w:bottom w:val="nil"/>
            </w:tcBorders>
          </w:tcPr>
          <w:p w14:paraId="25B7D5BF" w14:textId="77777777" w:rsidR="002F4AE8" w:rsidRDefault="002F4AE8">
            <w:pPr>
              <w:pStyle w:val="TableParagraph"/>
              <w:rPr>
                <w:rFonts w:ascii="Times New Roman"/>
                <w:sz w:val="24"/>
              </w:rPr>
            </w:pPr>
          </w:p>
          <w:p w14:paraId="25B7D5C0" w14:textId="77777777" w:rsidR="002F4AE8" w:rsidRDefault="002F4AE8">
            <w:pPr>
              <w:pStyle w:val="TableParagraph"/>
              <w:rPr>
                <w:rFonts w:ascii="Times New Roman"/>
                <w:sz w:val="24"/>
              </w:rPr>
            </w:pPr>
          </w:p>
          <w:p w14:paraId="25B7D5C1" w14:textId="77777777" w:rsidR="002F4AE8" w:rsidRDefault="002F4AE8">
            <w:pPr>
              <w:pStyle w:val="TableParagraph"/>
              <w:spacing w:before="10"/>
              <w:rPr>
                <w:rFonts w:ascii="Times New Roman"/>
                <w:sz w:val="25"/>
              </w:rPr>
            </w:pPr>
          </w:p>
          <w:p w14:paraId="25B7D5C2" w14:textId="77777777" w:rsidR="002F4AE8" w:rsidRDefault="0069759E">
            <w:pPr>
              <w:pStyle w:val="TableParagraph"/>
              <w:spacing w:before="1"/>
              <w:ind w:left="107" w:right="727"/>
            </w:pPr>
            <w:r>
              <w:t>Analysis of the possible causes of faunal diversification at the Precambrian-Cambrian boundary.</w:t>
            </w:r>
          </w:p>
        </w:tc>
        <w:tc>
          <w:tcPr>
            <w:tcW w:w="3239" w:type="dxa"/>
            <w:tcBorders>
              <w:top w:val="nil"/>
              <w:bottom w:val="nil"/>
            </w:tcBorders>
          </w:tcPr>
          <w:p w14:paraId="25B7D5C3" w14:textId="77777777" w:rsidR="002F4AE8" w:rsidRDefault="002F4AE8">
            <w:pPr>
              <w:pStyle w:val="TableParagraph"/>
              <w:spacing w:before="11"/>
              <w:rPr>
                <w:rFonts w:ascii="Times New Roman"/>
                <w:sz w:val="31"/>
              </w:rPr>
            </w:pPr>
          </w:p>
          <w:p w14:paraId="25B7D5C4" w14:textId="77777777" w:rsidR="002F4AE8" w:rsidRDefault="0069759E">
            <w:pPr>
              <w:pStyle w:val="TableParagraph"/>
              <w:ind w:left="107" w:right="132"/>
            </w:pPr>
            <w:r>
              <w:t>Candidates should be able to evaluate a range of hypotheses (environmental, developmental and ecological) that have been proposed for the sudden faunal diversi</w:t>
            </w:r>
            <w:r>
              <w:t>fication at the Precambrian-Cambrian boundary.</w:t>
            </w:r>
          </w:p>
        </w:tc>
      </w:tr>
      <w:tr w:rsidR="002F4AE8" w14:paraId="25B7D5C9" w14:textId="77777777">
        <w:trPr>
          <w:trHeight w:val="1389"/>
        </w:trPr>
        <w:tc>
          <w:tcPr>
            <w:tcW w:w="3001" w:type="dxa"/>
            <w:vMerge/>
            <w:tcBorders>
              <w:top w:val="nil"/>
            </w:tcBorders>
          </w:tcPr>
          <w:p w14:paraId="25B7D5C6" w14:textId="77777777" w:rsidR="002F4AE8" w:rsidRDefault="002F4AE8">
            <w:pPr>
              <w:rPr>
                <w:sz w:val="2"/>
                <w:szCs w:val="2"/>
              </w:rPr>
            </w:pPr>
          </w:p>
        </w:tc>
        <w:tc>
          <w:tcPr>
            <w:tcW w:w="3183" w:type="dxa"/>
            <w:tcBorders>
              <w:top w:val="nil"/>
              <w:bottom w:val="nil"/>
            </w:tcBorders>
          </w:tcPr>
          <w:p w14:paraId="25B7D5C7" w14:textId="77777777" w:rsidR="002F4AE8" w:rsidRDefault="002F4AE8">
            <w:pPr>
              <w:pStyle w:val="TableParagraph"/>
              <w:rPr>
                <w:rFonts w:ascii="Times New Roman"/>
              </w:rPr>
            </w:pPr>
          </w:p>
        </w:tc>
        <w:tc>
          <w:tcPr>
            <w:tcW w:w="3239" w:type="dxa"/>
            <w:tcBorders>
              <w:top w:val="nil"/>
              <w:bottom w:val="nil"/>
            </w:tcBorders>
          </w:tcPr>
          <w:p w14:paraId="25B7D5C8" w14:textId="77777777" w:rsidR="002F4AE8" w:rsidRDefault="0069759E">
            <w:pPr>
              <w:pStyle w:val="TableParagraph"/>
              <w:spacing w:before="116"/>
              <w:ind w:left="107" w:right="264"/>
            </w:pPr>
            <w:hyperlink r:id="rId37">
              <w:r>
                <w:rPr>
                  <w:color w:val="0000FF"/>
                  <w:u w:val="single" w:color="0000FF"/>
                </w:rPr>
                <w:t>http://www.nature.com/news/</w:t>
              </w:r>
            </w:hyperlink>
            <w:r>
              <w:rPr>
                <w:color w:val="0000FF"/>
              </w:rPr>
              <w:t xml:space="preserve"> </w:t>
            </w:r>
            <w:hyperlink r:id="rId38">
              <w:r>
                <w:rPr>
                  <w:color w:val="0000FF"/>
                  <w:u w:val="single" w:color="0000FF"/>
                </w:rPr>
                <w:t>what-sparked-the-cambrian-</w:t>
              </w:r>
            </w:hyperlink>
            <w:r>
              <w:rPr>
                <w:color w:val="0000FF"/>
              </w:rPr>
              <w:t xml:space="preserve"> </w:t>
            </w:r>
            <w:hyperlink r:id="rId39">
              <w:r>
                <w:rPr>
                  <w:color w:val="0000FF"/>
                  <w:u w:val="single" w:color="0000FF"/>
                </w:rPr>
                <w:t>explosion-1.19379</w:t>
              </w:r>
            </w:hyperlink>
          </w:p>
        </w:tc>
      </w:tr>
      <w:tr w:rsidR="002F4AE8" w14:paraId="25B7D5D1" w14:textId="77777777">
        <w:trPr>
          <w:trHeight w:val="3100"/>
        </w:trPr>
        <w:tc>
          <w:tcPr>
            <w:tcW w:w="3001" w:type="dxa"/>
            <w:vMerge/>
            <w:tcBorders>
              <w:top w:val="nil"/>
            </w:tcBorders>
          </w:tcPr>
          <w:p w14:paraId="25B7D5CA" w14:textId="77777777" w:rsidR="002F4AE8" w:rsidRDefault="002F4AE8">
            <w:pPr>
              <w:rPr>
                <w:sz w:val="2"/>
                <w:szCs w:val="2"/>
              </w:rPr>
            </w:pPr>
          </w:p>
        </w:tc>
        <w:tc>
          <w:tcPr>
            <w:tcW w:w="3183" w:type="dxa"/>
            <w:tcBorders>
              <w:top w:val="nil"/>
            </w:tcBorders>
          </w:tcPr>
          <w:p w14:paraId="25B7D5CB" w14:textId="77777777" w:rsidR="002F4AE8" w:rsidRDefault="002F4AE8">
            <w:pPr>
              <w:pStyle w:val="TableParagraph"/>
              <w:rPr>
                <w:rFonts w:ascii="Times New Roman"/>
                <w:sz w:val="24"/>
              </w:rPr>
            </w:pPr>
          </w:p>
          <w:p w14:paraId="25B7D5CC" w14:textId="77777777" w:rsidR="002F4AE8" w:rsidRDefault="002F4AE8">
            <w:pPr>
              <w:pStyle w:val="TableParagraph"/>
              <w:spacing w:before="1"/>
              <w:rPr>
                <w:rFonts w:ascii="Times New Roman"/>
                <w:sz w:val="20"/>
              </w:rPr>
            </w:pPr>
          </w:p>
          <w:p w14:paraId="25B7D5CD" w14:textId="77777777" w:rsidR="002F4AE8" w:rsidRDefault="0069759E">
            <w:pPr>
              <w:pStyle w:val="TableParagraph"/>
              <w:ind w:left="107" w:right="36"/>
            </w:pPr>
            <w:r>
              <w:t>Interpretation of simple diversity curves (Sepkoski’s curves).</w:t>
            </w:r>
          </w:p>
        </w:tc>
        <w:tc>
          <w:tcPr>
            <w:tcW w:w="3239" w:type="dxa"/>
            <w:tcBorders>
              <w:top w:val="nil"/>
            </w:tcBorders>
          </w:tcPr>
          <w:p w14:paraId="25B7D5CE" w14:textId="77777777" w:rsidR="002F4AE8" w:rsidRDefault="002F4AE8">
            <w:pPr>
              <w:pStyle w:val="TableParagraph"/>
              <w:rPr>
                <w:rFonts w:ascii="Times New Roman"/>
                <w:sz w:val="24"/>
              </w:rPr>
            </w:pPr>
          </w:p>
          <w:p w14:paraId="25B7D5CF" w14:textId="77777777" w:rsidR="002F4AE8" w:rsidRDefault="002F4AE8">
            <w:pPr>
              <w:pStyle w:val="TableParagraph"/>
              <w:rPr>
                <w:rFonts w:ascii="Times New Roman"/>
                <w:sz w:val="24"/>
              </w:rPr>
            </w:pPr>
          </w:p>
          <w:p w14:paraId="25B7D5D0" w14:textId="77777777" w:rsidR="002F4AE8" w:rsidRDefault="0069759E">
            <w:pPr>
              <w:pStyle w:val="TableParagraph"/>
              <w:spacing w:before="183"/>
              <w:ind w:left="107"/>
            </w:pPr>
            <w:r>
              <w:t>Candidates will be expected to interpret modes of life from an analysis of vertebrate morphologies including: size, shape, dentition (carnivore v herbivore), pelvis, vertebrae, limbs, ornamen</w:t>
            </w:r>
            <w:r>
              <w:t>tation (horns, plates, feathers).</w:t>
            </w:r>
          </w:p>
        </w:tc>
      </w:tr>
    </w:tbl>
    <w:p w14:paraId="25B7D5D2" w14:textId="77777777" w:rsidR="002F4AE8" w:rsidRDefault="002F4AE8">
      <w:pPr>
        <w:sectPr w:rsidR="002F4AE8">
          <w:pgSz w:w="11920" w:h="16850"/>
          <w:pgMar w:top="1220" w:right="440" w:bottom="1260" w:left="900" w:header="353" w:footer="1074" w:gutter="0"/>
          <w:cols w:space="720"/>
        </w:sectPr>
      </w:pPr>
    </w:p>
    <w:p w14:paraId="25B7D5D3"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13"/>
        <w:gridCol w:w="3193"/>
        <w:gridCol w:w="3054"/>
      </w:tblGrid>
      <w:tr w:rsidR="002F4AE8" w14:paraId="25B7D5D7" w14:textId="77777777">
        <w:trPr>
          <w:trHeight w:val="782"/>
        </w:trPr>
        <w:tc>
          <w:tcPr>
            <w:tcW w:w="3013" w:type="dxa"/>
          </w:tcPr>
          <w:p w14:paraId="25B7D5D4" w14:textId="77777777" w:rsidR="002F4AE8" w:rsidRDefault="0069759E">
            <w:pPr>
              <w:pStyle w:val="TableParagraph"/>
              <w:spacing w:before="101" w:line="242" w:lineRule="auto"/>
              <w:ind w:left="532" w:hanging="65"/>
              <w:rPr>
                <w:b/>
                <w:sz w:val="28"/>
              </w:rPr>
            </w:pPr>
            <w:r>
              <w:rPr>
                <w:b/>
                <w:sz w:val="28"/>
              </w:rPr>
              <w:t>Knowledge and understanding</w:t>
            </w:r>
          </w:p>
        </w:tc>
        <w:tc>
          <w:tcPr>
            <w:tcW w:w="3193" w:type="dxa"/>
          </w:tcPr>
          <w:p w14:paraId="25B7D5D5" w14:textId="77777777" w:rsidR="002F4AE8" w:rsidRDefault="0069759E">
            <w:pPr>
              <w:pStyle w:val="TableParagraph"/>
              <w:spacing w:before="101" w:line="242" w:lineRule="auto"/>
              <w:ind w:left="990" w:hanging="855"/>
              <w:rPr>
                <w:b/>
                <w:sz w:val="28"/>
              </w:rPr>
            </w:pPr>
            <w:r>
              <w:rPr>
                <w:b/>
                <w:sz w:val="28"/>
              </w:rPr>
              <w:t>Geological techniques and skills</w:t>
            </w:r>
          </w:p>
        </w:tc>
        <w:tc>
          <w:tcPr>
            <w:tcW w:w="3054" w:type="dxa"/>
          </w:tcPr>
          <w:p w14:paraId="25B7D5D6" w14:textId="77777777" w:rsidR="002F4AE8" w:rsidRDefault="0069759E">
            <w:pPr>
              <w:pStyle w:val="TableParagraph"/>
              <w:spacing w:before="264"/>
              <w:ind w:left="800"/>
              <w:rPr>
                <w:b/>
                <w:sz w:val="28"/>
              </w:rPr>
            </w:pPr>
            <w:r>
              <w:rPr>
                <w:b/>
                <w:sz w:val="28"/>
              </w:rPr>
              <w:t>Comments</w:t>
            </w:r>
          </w:p>
        </w:tc>
      </w:tr>
      <w:tr w:rsidR="002F4AE8" w14:paraId="25B7D5DB" w14:textId="77777777">
        <w:trPr>
          <w:trHeight w:val="380"/>
        </w:trPr>
        <w:tc>
          <w:tcPr>
            <w:tcW w:w="3013" w:type="dxa"/>
            <w:tcBorders>
              <w:bottom w:val="nil"/>
            </w:tcBorders>
          </w:tcPr>
          <w:p w14:paraId="25B7D5D8" w14:textId="77777777" w:rsidR="002F4AE8" w:rsidRDefault="0069759E">
            <w:pPr>
              <w:pStyle w:val="TableParagraph"/>
              <w:numPr>
                <w:ilvl w:val="0"/>
                <w:numId w:val="77"/>
              </w:numPr>
              <w:tabs>
                <w:tab w:val="left" w:pos="712"/>
                <w:tab w:val="left" w:pos="713"/>
              </w:tabs>
              <w:spacing w:before="69" w:line="291" w:lineRule="exact"/>
            </w:pPr>
            <w:r>
              <w:t>The</w:t>
            </w:r>
            <w:r>
              <w:rPr>
                <w:spacing w:val="-6"/>
              </w:rPr>
              <w:t xml:space="preserve"> </w:t>
            </w:r>
            <w:r>
              <w:t>Phanerozoic</w:t>
            </w:r>
          </w:p>
        </w:tc>
        <w:tc>
          <w:tcPr>
            <w:tcW w:w="3193" w:type="dxa"/>
            <w:vMerge w:val="restart"/>
          </w:tcPr>
          <w:p w14:paraId="25B7D5D9" w14:textId="77777777" w:rsidR="002F4AE8" w:rsidRDefault="0069759E">
            <w:pPr>
              <w:pStyle w:val="TableParagraph"/>
              <w:spacing w:before="70"/>
              <w:ind w:left="112"/>
            </w:pPr>
            <w:r>
              <w:t>Analysis of the morphology of fossil vertebrates (including dinosaurs) to interpret function/mode of life.</w:t>
            </w:r>
          </w:p>
        </w:tc>
        <w:tc>
          <w:tcPr>
            <w:tcW w:w="3054" w:type="dxa"/>
            <w:vMerge w:val="restart"/>
          </w:tcPr>
          <w:p w14:paraId="25B7D5DA" w14:textId="77777777" w:rsidR="002F4AE8" w:rsidRDefault="0069759E">
            <w:pPr>
              <w:pStyle w:val="TableParagraph"/>
              <w:spacing w:before="70"/>
              <w:ind w:left="111" w:right="61"/>
            </w:pPr>
            <w:r>
              <w:t xml:space="preserve">Candidates should be aware of fossil evidence in vertebrate development (as exemplified by </w:t>
            </w:r>
            <w:r>
              <w:rPr>
                <w:i/>
              </w:rPr>
              <w:t>Ichthyostega</w:t>
            </w:r>
            <w:r>
              <w:t xml:space="preserve">, </w:t>
            </w:r>
            <w:r>
              <w:rPr>
                <w:i/>
              </w:rPr>
              <w:t>Archaeopteryx</w:t>
            </w:r>
            <w:r>
              <w:t>).</w:t>
            </w:r>
          </w:p>
        </w:tc>
      </w:tr>
      <w:tr w:rsidR="002F4AE8" w14:paraId="25B7D5DF" w14:textId="77777777">
        <w:trPr>
          <w:trHeight w:val="230"/>
        </w:trPr>
        <w:tc>
          <w:tcPr>
            <w:tcW w:w="3013" w:type="dxa"/>
            <w:tcBorders>
              <w:top w:val="nil"/>
              <w:bottom w:val="nil"/>
            </w:tcBorders>
          </w:tcPr>
          <w:p w14:paraId="25B7D5DC" w14:textId="77777777" w:rsidR="002F4AE8" w:rsidRDefault="0069759E">
            <w:pPr>
              <w:pStyle w:val="TableParagraph"/>
              <w:spacing w:line="211" w:lineRule="exact"/>
              <w:ind w:left="712"/>
            </w:pPr>
            <w:r>
              <w:t>was marked by the</w:t>
            </w:r>
          </w:p>
        </w:tc>
        <w:tc>
          <w:tcPr>
            <w:tcW w:w="3193" w:type="dxa"/>
            <w:vMerge/>
            <w:tcBorders>
              <w:top w:val="nil"/>
            </w:tcBorders>
          </w:tcPr>
          <w:p w14:paraId="25B7D5DD" w14:textId="77777777" w:rsidR="002F4AE8" w:rsidRDefault="002F4AE8">
            <w:pPr>
              <w:rPr>
                <w:sz w:val="2"/>
                <w:szCs w:val="2"/>
              </w:rPr>
            </w:pPr>
          </w:p>
        </w:tc>
        <w:tc>
          <w:tcPr>
            <w:tcW w:w="3054" w:type="dxa"/>
            <w:vMerge/>
            <w:tcBorders>
              <w:top w:val="nil"/>
            </w:tcBorders>
          </w:tcPr>
          <w:p w14:paraId="25B7D5DE" w14:textId="77777777" w:rsidR="002F4AE8" w:rsidRDefault="002F4AE8">
            <w:pPr>
              <w:rPr>
                <w:sz w:val="2"/>
                <w:szCs w:val="2"/>
              </w:rPr>
            </w:pPr>
          </w:p>
        </w:tc>
      </w:tr>
      <w:tr w:rsidR="002F4AE8" w14:paraId="25B7D5E3" w14:textId="77777777">
        <w:trPr>
          <w:trHeight w:val="236"/>
        </w:trPr>
        <w:tc>
          <w:tcPr>
            <w:tcW w:w="3013" w:type="dxa"/>
            <w:tcBorders>
              <w:top w:val="nil"/>
              <w:bottom w:val="nil"/>
            </w:tcBorders>
          </w:tcPr>
          <w:p w14:paraId="25B7D5E0" w14:textId="77777777" w:rsidR="002F4AE8" w:rsidRDefault="0069759E">
            <w:pPr>
              <w:pStyle w:val="TableParagraph"/>
              <w:spacing w:line="217" w:lineRule="exact"/>
              <w:ind w:left="712"/>
            </w:pPr>
            <w:r>
              <w:t>migration of</w:t>
            </w:r>
          </w:p>
        </w:tc>
        <w:tc>
          <w:tcPr>
            <w:tcW w:w="3193" w:type="dxa"/>
            <w:vMerge/>
            <w:tcBorders>
              <w:top w:val="nil"/>
            </w:tcBorders>
          </w:tcPr>
          <w:p w14:paraId="25B7D5E1" w14:textId="77777777" w:rsidR="002F4AE8" w:rsidRDefault="002F4AE8">
            <w:pPr>
              <w:rPr>
                <w:sz w:val="2"/>
                <w:szCs w:val="2"/>
              </w:rPr>
            </w:pPr>
          </w:p>
        </w:tc>
        <w:tc>
          <w:tcPr>
            <w:tcW w:w="3054" w:type="dxa"/>
            <w:vMerge/>
            <w:tcBorders>
              <w:top w:val="nil"/>
            </w:tcBorders>
          </w:tcPr>
          <w:p w14:paraId="25B7D5E2" w14:textId="77777777" w:rsidR="002F4AE8" w:rsidRDefault="002F4AE8">
            <w:pPr>
              <w:rPr>
                <w:sz w:val="2"/>
                <w:szCs w:val="2"/>
              </w:rPr>
            </w:pPr>
          </w:p>
        </w:tc>
      </w:tr>
      <w:tr w:rsidR="002F4AE8" w14:paraId="25B7D5E7" w14:textId="77777777">
        <w:trPr>
          <w:trHeight w:val="237"/>
        </w:trPr>
        <w:tc>
          <w:tcPr>
            <w:tcW w:w="3013" w:type="dxa"/>
            <w:tcBorders>
              <w:top w:val="nil"/>
              <w:bottom w:val="nil"/>
            </w:tcBorders>
          </w:tcPr>
          <w:p w14:paraId="25B7D5E4" w14:textId="77777777" w:rsidR="002F4AE8" w:rsidRDefault="0069759E">
            <w:pPr>
              <w:pStyle w:val="TableParagraph"/>
              <w:spacing w:line="217" w:lineRule="exact"/>
              <w:ind w:left="712"/>
            </w:pPr>
            <w:r>
              <w:t>organisms onto the</w:t>
            </w:r>
          </w:p>
        </w:tc>
        <w:tc>
          <w:tcPr>
            <w:tcW w:w="3193" w:type="dxa"/>
            <w:vMerge/>
            <w:tcBorders>
              <w:top w:val="nil"/>
            </w:tcBorders>
          </w:tcPr>
          <w:p w14:paraId="25B7D5E5" w14:textId="77777777" w:rsidR="002F4AE8" w:rsidRDefault="002F4AE8">
            <w:pPr>
              <w:rPr>
                <w:sz w:val="2"/>
                <w:szCs w:val="2"/>
              </w:rPr>
            </w:pPr>
          </w:p>
        </w:tc>
        <w:tc>
          <w:tcPr>
            <w:tcW w:w="3054" w:type="dxa"/>
            <w:vMerge/>
            <w:tcBorders>
              <w:top w:val="nil"/>
            </w:tcBorders>
          </w:tcPr>
          <w:p w14:paraId="25B7D5E6" w14:textId="77777777" w:rsidR="002F4AE8" w:rsidRDefault="002F4AE8">
            <w:pPr>
              <w:rPr>
                <w:sz w:val="2"/>
                <w:szCs w:val="2"/>
              </w:rPr>
            </w:pPr>
          </w:p>
        </w:tc>
      </w:tr>
      <w:tr w:rsidR="002F4AE8" w14:paraId="25B7D5EB" w14:textId="77777777">
        <w:trPr>
          <w:trHeight w:val="236"/>
        </w:trPr>
        <w:tc>
          <w:tcPr>
            <w:tcW w:w="3013" w:type="dxa"/>
            <w:tcBorders>
              <w:top w:val="nil"/>
              <w:bottom w:val="nil"/>
            </w:tcBorders>
          </w:tcPr>
          <w:p w14:paraId="25B7D5E8" w14:textId="77777777" w:rsidR="002F4AE8" w:rsidRDefault="0069759E">
            <w:pPr>
              <w:pStyle w:val="TableParagraph"/>
              <w:spacing w:line="217" w:lineRule="exact"/>
              <w:ind w:left="712"/>
            </w:pPr>
            <w:r>
              <w:t>land during the</w:t>
            </w:r>
          </w:p>
        </w:tc>
        <w:tc>
          <w:tcPr>
            <w:tcW w:w="3193" w:type="dxa"/>
            <w:vMerge/>
            <w:tcBorders>
              <w:top w:val="nil"/>
            </w:tcBorders>
          </w:tcPr>
          <w:p w14:paraId="25B7D5E9" w14:textId="77777777" w:rsidR="002F4AE8" w:rsidRDefault="002F4AE8">
            <w:pPr>
              <w:rPr>
                <w:sz w:val="2"/>
                <w:szCs w:val="2"/>
              </w:rPr>
            </w:pPr>
          </w:p>
        </w:tc>
        <w:tc>
          <w:tcPr>
            <w:tcW w:w="3054" w:type="dxa"/>
            <w:vMerge/>
            <w:tcBorders>
              <w:top w:val="nil"/>
            </w:tcBorders>
          </w:tcPr>
          <w:p w14:paraId="25B7D5EA" w14:textId="77777777" w:rsidR="002F4AE8" w:rsidRDefault="002F4AE8">
            <w:pPr>
              <w:rPr>
                <w:sz w:val="2"/>
                <w:szCs w:val="2"/>
              </w:rPr>
            </w:pPr>
          </w:p>
        </w:tc>
      </w:tr>
      <w:tr w:rsidR="002F4AE8" w14:paraId="25B7D5EF" w14:textId="77777777">
        <w:trPr>
          <w:trHeight w:val="235"/>
        </w:trPr>
        <w:tc>
          <w:tcPr>
            <w:tcW w:w="3013" w:type="dxa"/>
            <w:tcBorders>
              <w:top w:val="nil"/>
              <w:bottom w:val="nil"/>
            </w:tcBorders>
          </w:tcPr>
          <w:p w14:paraId="25B7D5EC" w14:textId="77777777" w:rsidR="002F4AE8" w:rsidRDefault="0069759E">
            <w:pPr>
              <w:pStyle w:val="TableParagraph"/>
              <w:spacing w:line="216" w:lineRule="exact"/>
              <w:ind w:left="712"/>
            </w:pPr>
            <w:r>
              <w:t>Palaeozoic.</w:t>
            </w:r>
          </w:p>
        </w:tc>
        <w:tc>
          <w:tcPr>
            <w:tcW w:w="3193" w:type="dxa"/>
            <w:vMerge/>
            <w:tcBorders>
              <w:top w:val="nil"/>
            </w:tcBorders>
          </w:tcPr>
          <w:p w14:paraId="25B7D5ED" w14:textId="77777777" w:rsidR="002F4AE8" w:rsidRDefault="002F4AE8">
            <w:pPr>
              <w:rPr>
                <w:sz w:val="2"/>
                <w:szCs w:val="2"/>
              </w:rPr>
            </w:pPr>
          </w:p>
        </w:tc>
        <w:tc>
          <w:tcPr>
            <w:tcW w:w="3054" w:type="dxa"/>
            <w:vMerge/>
            <w:tcBorders>
              <w:top w:val="nil"/>
            </w:tcBorders>
          </w:tcPr>
          <w:p w14:paraId="25B7D5EE" w14:textId="77777777" w:rsidR="002F4AE8" w:rsidRDefault="002F4AE8">
            <w:pPr>
              <w:rPr>
                <w:sz w:val="2"/>
                <w:szCs w:val="2"/>
              </w:rPr>
            </w:pPr>
          </w:p>
        </w:tc>
      </w:tr>
      <w:tr w:rsidR="002F4AE8" w14:paraId="25B7D5F3" w14:textId="77777777">
        <w:trPr>
          <w:trHeight w:val="235"/>
        </w:trPr>
        <w:tc>
          <w:tcPr>
            <w:tcW w:w="3013" w:type="dxa"/>
            <w:tcBorders>
              <w:top w:val="nil"/>
              <w:bottom w:val="nil"/>
            </w:tcBorders>
          </w:tcPr>
          <w:p w14:paraId="25B7D5F0" w14:textId="77777777" w:rsidR="002F4AE8" w:rsidRDefault="0069759E">
            <w:pPr>
              <w:pStyle w:val="TableParagraph"/>
              <w:spacing w:line="216" w:lineRule="exact"/>
              <w:ind w:left="712"/>
            </w:pPr>
            <w:r>
              <w:t>Vertebrate</w:t>
            </w:r>
          </w:p>
        </w:tc>
        <w:tc>
          <w:tcPr>
            <w:tcW w:w="3193" w:type="dxa"/>
            <w:vMerge/>
            <w:tcBorders>
              <w:top w:val="nil"/>
            </w:tcBorders>
          </w:tcPr>
          <w:p w14:paraId="25B7D5F1" w14:textId="77777777" w:rsidR="002F4AE8" w:rsidRDefault="002F4AE8">
            <w:pPr>
              <w:rPr>
                <w:sz w:val="2"/>
                <w:szCs w:val="2"/>
              </w:rPr>
            </w:pPr>
          </w:p>
        </w:tc>
        <w:tc>
          <w:tcPr>
            <w:tcW w:w="3054" w:type="dxa"/>
            <w:vMerge/>
            <w:tcBorders>
              <w:top w:val="nil"/>
            </w:tcBorders>
          </w:tcPr>
          <w:p w14:paraId="25B7D5F2" w14:textId="77777777" w:rsidR="002F4AE8" w:rsidRDefault="002F4AE8">
            <w:pPr>
              <w:rPr>
                <w:sz w:val="2"/>
                <w:szCs w:val="2"/>
              </w:rPr>
            </w:pPr>
          </w:p>
        </w:tc>
      </w:tr>
      <w:tr w:rsidR="002F4AE8" w14:paraId="25B7D5F7" w14:textId="77777777">
        <w:trPr>
          <w:trHeight w:val="237"/>
        </w:trPr>
        <w:tc>
          <w:tcPr>
            <w:tcW w:w="3013" w:type="dxa"/>
            <w:tcBorders>
              <w:top w:val="nil"/>
              <w:bottom w:val="nil"/>
            </w:tcBorders>
          </w:tcPr>
          <w:p w14:paraId="25B7D5F4" w14:textId="77777777" w:rsidR="002F4AE8" w:rsidRDefault="0069759E">
            <w:pPr>
              <w:pStyle w:val="TableParagraph"/>
              <w:spacing w:line="217" w:lineRule="exact"/>
              <w:ind w:left="712"/>
            </w:pPr>
            <w:r>
              <w:t>development of</w:t>
            </w:r>
          </w:p>
        </w:tc>
        <w:tc>
          <w:tcPr>
            <w:tcW w:w="3193" w:type="dxa"/>
            <w:vMerge/>
            <w:tcBorders>
              <w:top w:val="nil"/>
            </w:tcBorders>
          </w:tcPr>
          <w:p w14:paraId="25B7D5F5" w14:textId="77777777" w:rsidR="002F4AE8" w:rsidRDefault="002F4AE8">
            <w:pPr>
              <w:rPr>
                <w:sz w:val="2"/>
                <w:szCs w:val="2"/>
              </w:rPr>
            </w:pPr>
          </w:p>
        </w:tc>
        <w:tc>
          <w:tcPr>
            <w:tcW w:w="3054" w:type="dxa"/>
            <w:vMerge/>
            <w:tcBorders>
              <w:top w:val="nil"/>
            </w:tcBorders>
          </w:tcPr>
          <w:p w14:paraId="25B7D5F6" w14:textId="77777777" w:rsidR="002F4AE8" w:rsidRDefault="002F4AE8">
            <w:pPr>
              <w:rPr>
                <w:sz w:val="2"/>
                <w:szCs w:val="2"/>
              </w:rPr>
            </w:pPr>
          </w:p>
        </w:tc>
      </w:tr>
      <w:tr w:rsidR="002F4AE8" w14:paraId="25B7D5FB" w14:textId="77777777">
        <w:trPr>
          <w:trHeight w:val="236"/>
        </w:trPr>
        <w:tc>
          <w:tcPr>
            <w:tcW w:w="3013" w:type="dxa"/>
            <w:tcBorders>
              <w:top w:val="nil"/>
              <w:bottom w:val="nil"/>
            </w:tcBorders>
          </w:tcPr>
          <w:p w14:paraId="25B7D5F8" w14:textId="77777777" w:rsidR="002F4AE8" w:rsidRDefault="0069759E">
            <w:pPr>
              <w:pStyle w:val="TableParagraph"/>
              <w:spacing w:line="217" w:lineRule="exact"/>
              <w:ind w:left="712"/>
            </w:pPr>
            <w:r>
              <w:t>amphibians from</w:t>
            </w:r>
          </w:p>
        </w:tc>
        <w:tc>
          <w:tcPr>
            <w:tcW w:w="3193" w:type="dxa"/>
            <w:vMerge/>
            <w:tcBorders>
              <w:top w:val="nil"/>
            </w:tcBorders>
          </w:tcPr>
          <w:p w14:paraId="25B7D5F9" w14:textId="77777777" w:rsidR="002F4AE8" w:rsidRDefault="002F4AE8">
            <w:pPr>
              <w:rPr>
                <w:sz w:val="2"/>
                <w:szCs w:val="2"/>
              </w:rPr>
            </w:pPr>
          </w:p>
        </w:tc>
        <w:tc>
          <w:tcPr>
            <w:tcW w:w="3054" w:type="dxa"/>
            <w:vMerge/>
            <w:tcBorders>
              <w:top w:val="nil"/>
            </w:tcBorders>
          </w:tcPr>
          <w:p w14:paraId="25B7D5FA" w14:textId="77777777" w:rsidR="002F4AE8" w:rsidRDefault="002F4AE8">
            <w:pPr>
              <w:rPr>
                <w:sz w:val="2"/>
                <w:szCs w:val="2"/>
              </w:rPr>
            </w:pPr>
          </w:p>
        </w:tc>
      </w:tr>
      <w:tr w:rsidR="002F4AE8" w14:paraId="25B7D5FF" w14:textId="77777777">
        <w:trPr>
          <w:trHeight w:val="237"/>
        </w:trPr>
        <w:tc>
          <w:tcPr>
            <w:tcW w:w="3013" w:type="dxa"/>
            <w:tcBorders>
              <w:top w:val="nil"/>
              <w:bottom w:val="nil"/>
            </w:tcBorders>
          </w:tcPr>
          <w:p w14:paraId="25B7D5FC" w14:textId="77777777" w:rsidR="002F4AE8" w:rsidRDefault="0069759E">
            <w:pPr>
              <w:pStyle w:val="TableParagraph"/>
              <w:spacing w:line="217" w:lineRule="exact"/>
              <w:ind w:left="712"/>
            </w:pPr>
            <w:r>
              <w:t>fish, reptiles from</w:t>
            </w:r>
          </w:p>
        </w:tc>
        <w:tc>
          <w:tcPr>
            <w:tcW w:w="3193" w:type="dxa"/>
            <w:vMerge/>
            <w:tcBorders>
              <w:top w:val="nil"/>
            </w:tcBorders>
          </w:tcPr>
          <w:p w14:paraId="25B7D5FD" w14:textId="77777777" w:rsidR="002F4AE8" w:rsidRDefault="002F4AE8">
            <w:pPr>
              <w:rPr>
                <w:sz w:val="2"/>
                <w:szCs w:val="2"/>
              </w:rPr>
            </w:pPr>
          </w:p>
        </w:tc>
        <w:tc>
          <w:tcPr>
            <w:tcW w:w="3054" w:type="dxa"/>
            <w:vMerge/>
            <w:tcBorders>
              <w:top w:val="nil"/>
            </w:tcBorders>
          </w:tcPr>
          <w:p w14:paraId="25B7D5FE" w14:textId="77777777" w:rsidR="002F4AE8" w:rsidRDefault="002F4AE8">
            <w:pPr>
              <w:rPr>
                <w:sz w:val="2"/>
                <w:szCs w:val="2"/>
              </w:rPr>
            </w:pPr>
          </w:p>
        </w:tc>
      </w:tr>
      <w:tr w:rsidR="002F4AE8" w14:paraId="25B7D603" w14:textId="77777777">
        <w:trPr>
          <w:trHeight w:val="237"/>
        </w:trPr>
        <w:tc>
          <w:tcPr>
            <w:tcW w:w="3013" w:type="dxa"/>
            <w:tcBorders>
              <w:top w:val="nil"/>
              <w:bottom w:val="nil"/>
            </w:tcBorders>
          </w:tcPr>
          <w:p w14:paraId="25B7D600" w14:textId="77777777" w:rsidR="002F4AE8" w:rsidRDefault="0069759E">
            <w:pPr>
              <w:pStyle w:val="TableParagraph"/>
              <w:spacing w:line="217" w:lineRule="exact"/>
              <w:ind w:left="712"/>
            </w:pPr>
            <w:r>
              <w:t>amphibians and</w:t>
            </w:r>
          </w:p>
        </w:tc>
        <w:tc>
          <w:tcPr>
            <w:tcW w:w="3193" w:type="dxa"/>
            <w:vMerge/>
            <w:tcBorders>
              <w:top w:val="nil"/>
            </w:tcBorders>
          </w:tcPr>
          <w:p w14:paraId="25B7D601" w14:textId="77777777" w:rsidR="002F4AE8" w:rsidRDefault="002F4AE8">
            <w:pPr>
              <w:rPr>
                <w:sz w:val="2"/>
                <w:szCs w:val="2"/>
              </w:rPr>
            </w:pPr>
          </w:p>
        </w:tc>
        <w:tc>
          <w:tcPr>
            <w:tcW w:w="3054" w:type="dxa"/>
            <w:vMerge/>
            <w:tcBorders>
              <w:top w:val="nil"/>
            </w:tcBorders>
          </w:tcPr>
          <w:p w14:paraId="25B7D602" w14:textId="77777777" w:rsidR="002F4AE8" w:rsidRDefault="002F4AE8">
            <w:pPr>
              <w:rPr>
                <w:sz w:val="2"/>
                <w:szCs w:val="2"/>
              </w:rPr>
            </w:pPr>
          </w:p>
        </w:tc>
      </w:tr>
      <w:tr w:rsidR="002F4AE8" w14:paraId="25B7D607" w14:textId="77777777">
        <w:trPr>
          <w:trHeight w:val="237"/>
        </w:trPr>
        <w:tc>
          <w:tcPr>
            <w:tcW w:w="3013" w:type="dxa"/>
            <w:tcBorders>
              <w:top w:val="nil"/>
              <w:bottom w:val="nil"/>
            </w:tcBorders>
          </w:tcPr>
          <w:p w14:paraId="25B7D604" w14:textId="77777777" w:rsidR="002F4AE8" w:rsidRDefault="0069759E">
            <w:pPr>
              <w:pStyle w:val="TableParagraph"/>
              <w:spacing w:line="217" w:lineRule="exact"/>
              <w:ind w:left="712"/>
            </w:pPr>
            <w:r>
              <w:t>mammals and birds</w:t>
            </w:r>
          </w:p>
        </w:tc>
        <w:tc>
          <w:tcPr>
            <w:tcW w:w="3193" w:type="dxa"/>
            <w:vMerge/>
            <w:tcBorders>
              <w:top w:val="nil"/>
            </w:tcBorders>
          </w:tcPr>
          <w:p w14:paraId="25B7D605" w14:textId="77777777" w:rsidR="002F4AE8" w:rsidRDefault="002F4AE8">
            <w:pPr>
              <w:rPr>
                <w:sz w:val="2"/>
                <w:szCs w:val="2"/>
              </w:rPr>
            </w:pPr>
          </w:p>
        </w:tc>
        <w:tc>
          <w:tcPr>
            <w:tcW w:w="3054" w:type="dxa"/>
            <w:vMerge/>
            <w:tcBorders>
              <w:top w:val="nil"/>
            </w:tcBorders>
          </w:tcPr>
          <w:p w14:paraId="25B7D606" w14:textId="77777777" w:rsidR="002F4AE8" w:rsidRDefault="002F4AE8">
            <w:pPr>
              <w:rPr>
                <w:sz w:val="2"/>
                <w:szCs w:val="2"/>
              </w:rPr>
            </w:pPr>
          </w:p>
        </w:tc>
      </w:tr>
      <w:tr w:rsidR="002F4AE8" w14:paraId="25B7D60B" w14:textId="77777777">
        <w:trPr>
          <w:trHeight w:val="236"/>
        </w:trPr>
        <w:tc>
          <w:tcPr>
            <w:tcW w:w="3013" w:type="dxa"/>
            <w:tcBorders>
              <w:top w:val="nil"/>
              <w:bottom w:val="nil"/>
            </w:tcBorders>
          </w:tcPr>
          <w:p w14:paraId="25B7D608" w14:textId="77777777" w:rsidR="002F4AE8" w:rsidRDefault="0069759E">
            <w:pPr>
              <w:pStyle w:val="TableParagraph"/>
              <w:spacing w:line="217" w:lineRule="exact"/>
              <w:ind w:left="712"/>
            </w:pPr>
            <w:r>
              <w:t>from reptiles.</w:t>
            </w:r>
          </w:p>
        </w:tc>
        <w:tc>
          <w:tcPr>
            <w:tcW w:w="3193" w:type="dxa"/>
            <w:vMerge/>
            <w:tcBorders>
              <w:top w:val="nil"/>
            </w:tcBorders>
          </w:tcPr>
          <w:p w14:paraId="25B7D609" w14:textId="77777777" w:rsidR="002F4AE8" w:rsidRDefault="002F4AE8">
            <w:pPr>
              <w:rPr>
                <w:sz w:val="2"/>
                <w:szCs w:val="2"/>
              </w:rPr>
            </w:pPr>
          </w:p>
        </w:tc>
        <w:tc>
          <w:tcPr>
            <w:tcW w:w="3054" w:type="dxa"/>
            <w:vMerge/>
            <w:tcBorders>
              <w:top w:val="nil"/>
            </w:tcBorders>
          </w:tcPr>
          <w:p w14:paraId="25B7D60A" w14:textId="77777777" w:rsidR="002F4AE8" w:rsidRDefault="002F4AE8">
            <w:pPr>
              <w:rPr>
                <w:sz w:val="2"/>
                <w:szCs w:val="2"/>
              </w:rPr>
            </w:pPr>
          </w:p>
        </w:tc>
      </w:tr>
      <w:tr w:rsidR="002F4AE8" w14:paraId="25B7D60F" w14:textId="77777777">
        <w:trPr>
          <w:trHeight w:val="236"/>
        </w:trPr>
        <w:tc>
          <w:tcPr>
            <w:tcW w:w="3013" w:type="dxa"/>
            <w:tcBorders>
              <w:top w:val="nil"/>
              <w:bottom w:val="nil"/>
            </w:tcBorders>
          </w:tcPr>
          <w:p w14:paraId="25B7D60C" w14:textId="77777777" w:rsidR="002F4AE8" w:rsidRDefault="0069759E">
            <w:pPr>
              <w:pStyle w:val="TableParagraph"/>
              <w:spacing w:line="217" w:lineRule="exact"/>
              <w:ind w:left="712"/>
            </w:pPr>
            <w:r>
              <w:t>Colonisation of the</w:t>
            </w:r>
          </w:p>
        </w:tc>
        <w:tc>
          <w:tcPr>
            <w:tcW w:w="3193" w:type="dxa"/>
            <w:vMerge/>
            <w:tcBorders>
              <w:top w:val="nil"/>
            </w:tcBorders>
          </w:tcPr>
          <w:p w14:paraId="25B7D60D" w14:textId="77777777" w:rsidR="002F4AE8" w:rsidRDefault="002F4AE8">
            <w:pPr>
              <w:rPr>
                <w:sz w:val="2"/>
                <w:szCs w:val="2"/>
              </w:rPr>
            </w:pPr>
          </w:p>
        </w:tc>
        <w:tc>
          <w:tcPr>
            <w:tcW w:w="3054" w:type="dxa"/>
            <w:vMerge/>
            <w:tcBorders>
              <w:top w:val="nil"/>
            </w:tcBorders>
          </w:tcPr>
          <w:p w14:paraId="25B7D60E" w14:textId="77777777" w:rsidR="002F4AE8" w:rsidRDefault="002F4AE8">
            <w:pPr>
              <w:rPr>
                <w:sz w:val="2"/>
                <w:szCs w:val="2"/>
              </w:rPr>
            </w:pPr>
          </w:p>
        </w:tc>
      </w:tr>
      <w:tr w:rsidR="002F4AE8" w14:paraId="25B7D613" w14:textId="77777777">
        <w:trPr>
          <w:trHeight w:val="327"/>
        </w:trPr>
        <w:tc>
          <w:tcPr>
            <w:tcW w:w="3013" w:type="dxa"/>
            <w:tcBorders>
              <w:top w:val="nil"/>
            </w:tcBorders>
          </w:tcPr>
          <w:p w14:paraId="25B7D610" w14:textId="77777777" w:rsidR="002F4AE8" w:rsidRDefault="0069759E">
            <w:pPr>
              <w:pStyle w:val="TableParagraph"/>
              <w:spacing w:line="242" w:lineRule="exact"/>
              <w:ind w:left="712"/>
            </w:pPr>
            <w:r>
              <w:t>land by plants.</w:t>
            </w:r>
          </w:p>
        </w:tc>
        <w:tc>
          <w:tcPr>
            <w:tcW w:w="3193" w:type="dxa"/>
            <w:vMerge/>
            <w:tcBorders>
              <w:top w:val="nil"/>
            </w:tcBorders>
          </w:tcPr>
          <w:p w14:paraId="25B7D611" w14:textId="77777777" w:rsidR="002F4AE8" w:rsidRDefault="002F4AE8">
            <w:pPr>
              <w:rPr>
                <w:sz w:val="2"/>
                <w:szCs w:val="2"/>
              </w:rPr>
            </w:pPr>
          </w:p>
        </w:tc>
        <w:tc>
          <w:tcPr>
            <w:tcW w:w="3054" w:type="dxa"/>
            <w:vMerge/>
            <w:tcBorders>
              <w:top w:val="nil"/>
            </w:tcBorders>
          </w:tcPr>
          <w:p w14:paraId="25B7D612" w14:textId="77777777" w:rsidR="002F4AE8" w:rsidRDefault="002F4AE8">
            <w:pPr>
              <w:rPr>
                <w:sz w:val="2"/>
                <w:szCs w:val="2"/>
              </w:rPr>
            </w:pPr>
          </w:p>
        </w:tc>
      </w:tr>
      <w:tr w:rsidR="002F4AE8" w14:paraId="25B7D61D" w14:textId="77777777">
        <w:trPr>
          <w:trHeight w:val="4530"/>
        </w:trPr>
        <w:tc>
          <w:tcPr>
            <w:tcW w:w="3013" w:type="dxa"/>
          </w:tcPr>
          <w:p w14:paraId="25B7D614" w14:textId="77777777" w:rsidR="002F4AE8" w:rsidRDefault="0069759E">
            <w:pPr>
              <w:pStyle w:val="TableParagraph"/>
              <w:numPr>
                <w:ilvl w:val="0"/>
                <w:numId w:val="76"/>
              </w:numPr>
              <w:tabs>
                <w:tab w:val="left" w:pos="475"/>
              </w:tabs>
              <w:spacing w:before="68"/>
              <w:ind w:right="142"/>
            </w:pPr>
            <w:r>
              <w:t>Diversity increased through the</w:t>
            </w:r>
            <w:r>
              <w:rPr>
                <w:spacing w:val="-26"/>
              </w:rPr>
              <w:t xml:space="preserve"> </w:t>
            </w:r>
            <w:r>
              <w:t xml:space="preserve">Phanerozoic punctuated by many declines caused by mass extinction events. </w:t>
            </w:r>
            <w:r>
              <w:rPr>
                <w:spacing w:val="-3"/>
              </w:rPr>
              <w:t xml:space="preserve">Mass </w:t>
            </w:r>
            <w:r>
              <w:t xml:space="preserve">extinctions may result from a variety </w:t>
            </w:r>
            <w:r>
              <w:rPr>
                <w:spacing w:val="-6"/>
              </w:rPr>
              <w:t xml:space="preserve">of </w:t>
            </w:r>
            <w:r>
              <w:t>causes</w:t>
            </w:r>
            <w:r>
              <w:rPr>
                <w:spacing w:val="-1"/>
              </w:rPr>
              <w:t xml:space="preserve"> </w:t>
            </w:r>
            <w:r>
              <w:t>including:</w:t>
            </w:r>
          </w:p>
          <w:p w14:paraId="25B7D615" w14:textId="77777777" w:rsidR="002F4AE8" w:rsidRDefault="0069759E">
            <w:pPr>
              <w:pStyle w:val="TableParagraph"/>
              <w:numPr>
                <w:ilvl w:val="1"/>
                <w:numId w:val="76"/>
              </w:numPr>
              <w:tabs>
                <w:tab w:val="left" w:pos="834"/>
                <w:tab w:val="left" w:pos="835"/>
              </w:tabs>
              <w:spacing w:before="4" w:line="237" w:lineRule="auto"/>
              <w:ind w:right="681"/>
            </w:pPr>
            <w:r>
              <w:t xml:space="preserve">asteroid </w:t>
            </w:r>
            <w:r>
              <w:rPr>
                <w:spacing w:val="-4"/>
              </w:rPr>
              <w:t xml:space="preserve">impact </w:t>
            </w:r>
            <w:r>
              <w:rPr>
                <w:spacing w:val="-3"/>
              </w:rPr>
              <w:t>(Alvarez)</w:t>
            </w:r>
          </w:p>
          <w:p w14:paraId="25B7D616" w14:textId="77777777" w:rsidR="002F4AE8" w:rsidRDefault="0069759E">
            <w:pPr>
              <w:pStyle w:val="TableParagraph"/>
              <w:numPr>
                <w:ilvl w:val="1"/>
                <w:numId w:val="76"/>
              </w:numPr>
              <w:tabs>
                <w:tab w:val="left" w:pos="834"/>
                <w:tab w:val="left" w:pos="835"/>
              </w:tabs>
              <w:spacing w:before="4" w:line="244" w:lineRule="auto"/>
              <w:ind w:right="549"/>
            </w:pPr>
            <w:r>
              <w:t>large scale volcanicity</w:t>
            </w:r>
            <w:r>
              <w:rPr>
                <w:spacing w:val="-20"/>
              </w:rPr>
              <w:t xml:space="preserve"> </w:t>
            </w:r>
            <w:r>
              <w:t>(flood basalts)</w:t>
            </w:r>
          </w:p>
          <w:p w14:paraId="25B7D617" w14:textId="77777777" w:rsidR="002F4AE8" w:rsidRDefault="0069759E">
            <w:pPr>
              <w:pStyle w:val="TableParagraph"/>
              <w:numPr>
                <w:ilvl w:val="1"/>
                <w:numId w:val="76"/>
              </w:numPr>
              <w:tabs>
                <w:tab w:val="left" w:pos="834"/>
                <w:tab w:val="left" w:pos="835"/>
              </w:tabs>
              <w:spacing w:before="15" w:line="237" w:lineRule="auto"/>
              <w:ind w:right="218"/>
            </w:pPr>
            <w:r>
              <w:t xml:space="preserve">changes in </w:t>
            </w:r>
            <w:r>
              <w:rPr>
                <w:spacing w:val="-4"/>
              </w:rPr>
              <w:t xml:space="preserve">land/sea </w:t>
            </w:r>
            <w:r>
              <w:rPr>
                <w:spacing w:val="-3"/>
              </w:rPr>
              <w:t>levels</w:t>
            </w:r>
          </w:p>
          <w:p w14:paraId="25B7D618" w14:textId="77777777" w:rsidR="002F4AE8" w:rsidRDefault="0069759E">
            <w:pPr>
              <w:pStyle w:val="TableParagraph"/>
              <w:numPr>
                <w:ilvl w:val="1"/>
                <w:numId w:val="76"/>
              </w:numPr>
              <w:tabs>
                <w:tab w:val="left" w:pos="834"/>
                <w:tab w:val="left" w:pos="835"/>
              </w:tabs>
              <w:ind w:right="922"/>
            </w:pPr>
            <w:r>
              <w:t xml:space="preserve">rapid </w:t>
            </w:r>
            <w:r>
              <w:rPr>
                <w:spacing w:val="-4"/>
              </w:rPr>
              <w:t xml:space="preserve">climate </w:t>
            </w:r>
            <w:r>
              <w:t>change.</w:t>
            </w:r>
          </w:p>
        </w:tc>
        <w:tc>
          <w:tcPr>
            <w:tcW w:w="3193" w:type="dxa"/>
          </w:tcPr>
          <w:p w14:paraId="25B7D619" w14:textId="77777777" w:rsidR="002F4AE8" w:rsidRDefault="0069759E">
            <w:pPr>
              <w:pStyle w:val="TableParagraph"/>
              <w:spacing w:before="68"/>
              <w:ind w:left="112"/>
            </w:pPr>
            <w:r>
              <w:t>Evaluation of contrasting hypotheses regarding mass extinctions.</w:t>
            </w:r>
          </w:p>
        </w:tc>
        <w:tc>
          <w:tcPr>
            <w:tcW w:w="3054" w:type="dxa"/>
          </w:tcPr>
          <w:p w14:paraId="25B7D61A" w14:textId="77777777" w:rsidR="002F4AE8" w:rsidRDefault="0069759E">
            <w:pPr>
              <w:pStyle w:val="TableParagraph"/>
              <w:spacing w:before="68"/>
              <w:ind w:left="111" w:right="61"/>
            </w:pPr>
            <w:r>
              <w:t>Candidates should be aware of the evidence for the various theories including:</w:t>
            </w:r>
          </w:p>
          <w:p w14:paraId="25B7D61B" w14:textId="77777777" w:rsidR="002F4AE8" w:rsidRDefault="0069759E">
            <w:pPr>
              <w:pStyle w:val="TableParagraph"/>
              <w:numPr>
                <w:ilvl w:val="0"/>
                <w:numId w:val="75"/>
              </w:numPr>
              <w:tabs>
                <w:tab w:val="left" w:pos="455"/>
                <w:tab w:val="left" w:pos="456"/>
              </w:tabs>
              <w:spacing w:before="2"/>
              <w:ind w:right="778"/>
            </w:pPr>
            <w:r>
              <w:t xml:space="preserve">Asteroid impact – shocked quartz, spherules, iridium, tsunamis </w:t>
            </w:r>
            <w:r>
              <w:rPr>
                <w:spacing w:val="-4"/>
              </w:rPr>
              <w:t xml:space="preserve">deposits, </w:t>
            </w:r>
            <w:r>
              <w:t>Chixulub</w:t>
            </w:r>
            <w:r>
              <w:rPr>
                <w:spacing w:val="-5"/>
              </w:rPr>
              <w:t xml:space="preserve"> </w:t>
            </w:r>
            <w:r>
              <w:t>crater</w:t>
            </w:r>
          </w:p>
          <w:p w14:paraId="25B7D61C" w14:textId="77777777" w:rsidR="002F4AE8" w:rsidRDefault="0069759E">
            <w:pPr>
              <w:pStyle w:val="TableParagraph"/>
              <w:numPr>
                <w:ilvl w:val="0"/>
                <w:numId w:val="75"/>
              </w:numPr>
              <w:tabs>
                <w:tab w:val="left" w:pos="455"/>
                <w:tab w:val="left" w:pos="456"/>
              </w:tabs>
              <w:ind w:right="80"/>
            </w:pPr>
            <w:r>
              <w:t>Volcanicity – flood basalt (Deccan Plateau), palaeomagnetic evidence of</w:t>
            </w:r>
            <w:r>
              <w:rPr>
                <w:spacing w:val="1"/>
              </w:rPr>
              <w:t xml:space="preserve"> </w:t>
            </w:r>
            <w:r>
              <w:t>timing.</w:t>
            </w:r>
          </w:p>
        </w:tc>
      </w:tr>
      <w:tr w:rsidR="002F4AE8" w14:paraId="25B7D621" w14:textId="77777777">
        <w:trPr>
          <w:trHeight w:val="1408"/>
        </w:trPr>
        <w:tc>
          <w:tcPr>
            <w:tcW w:w="3013" w:type="dxa"/>
          </w:tcPr>
          <w:p w14:paraId="25B7D61E" w14:textId="77777777" w:rsidR="002F4AE8" w:rsidRDefault="0069759E">
            <w:pPr>
              <w:pStyle w:val="TableParagraph"/>
              <w:spacing w:before="70"/>
              <w:ind w:left="474" w:right="108" w:hanging="360"/>
            </w:pPr>
            <w:r>
              <w:t>c. Mass extinctions are exemplified by the end- Permian (P-T) and Cretaceous-Paleogene (K-Pg) boundary events.</w:t>
            </w:r>
          </w:p>
        </w:tc>
        <w:tc>
          <w:tcPr>
            <w:tcW w:w="3193" w:type="dxa"/>
          </w:tcPr>
          <w:p w14:paraId="25B7D61F" w14:textId="77777777" w:rsidR="002F4AE8" w:rsidRDefault="002F4AE8">
            <w:pPr>
              <w:pStyle w:val="TableParagraph"/>
              <w:rPr>
                <w:rFonts w:ascii="Times New Roman"/>
              </w:rPr>
            </w:pPr>
          </w:p>
        </w:tc>
        <w:tc>
          <w:tcPr>
            <w:tcW w:w="3054" w:type="dxa"/>
          </w:tcPr>
          <w:p w14:paraId="25B7D620" w14:textId="77777777" w:rsidR="002F4AE8" w:rsidRDefault="002F4AE8">
            <w:pPr>
              <w:pStyle w:val="TableParagraph"/>
              <w:rPr>
                <w:rFonts w:ascii="Times New Roman"/>
              </w:rPr>
            </w:pPr>
          </w:p>
        </w:tc>
      </w:tr>
      <w:tr w:rsidR="002F4AE8" w14:paraId="25B7D625" w14:textId="77777777">
        <w:trPr>
          <w:trHeight w:val="314"/>
        </w:trPr>
        <w:tc>
          <w:tcPr>
            <w:tcW w:w="3013" w:type="dxa"/>
            <w:tcBorders>
              <w:bottom w:val="nil"/>
            </w:tcBorders>
          </w:tcPr>
          <w:p w14:paraId="25B7D622" w14:textId="77777777" w:rsidR="002F4AE8" w:rsidRDefault="0069759E">
            <w:pPr>
              <w:pStyle w:val="TableParagraph"/>
              <w:spacing w:before="65" w:line="228" w:lineRule="exact"/>
              <w:ind w:left="114"/>
            </w:pPr>
            <w:r>
              <w:t>d. There are alternative</w:t>
            </w:r>
          </w:p>
        </w:tc>
        <w:tc>
          <w:tcPr>
            <w:tcW w:w="3193" w:type="dxa"/>
            <w:tcBorders>
              <w:bottom w:val="nil"/>
            </w:tcBorders>
          </w:tcPr>
          <w:p w14:paraId="25B7D623" w14:textId="77777777" w:rsidR="002F4AE8" w:rsidRDefault="0069759E">
            <w:pPr>
              <w:pStyle w:val="TableParagraph"/>
              <w:spacing w:before="65" w:line="228" w:lineRule="exact"/>
              <w:ind w:left="112"/>
            </w:pPr>
            <w:r>
              <w:t>Evaluation of alternative</w:t>
            </w:r>
          </w:p>
        </w:tc>
        <w:tc>
          <w:tcPr>
            <w:tcW w:w="3054" w:type="dxa"/>
            <w:vMerge w:val="restart"/>
          </w:tcPr>
          <w:p w14:paraId="25B7D624" w14:textId="77777777" w:rsidR="002F4AE8" w:rsidRDefault="002F4AE8">
            <w:pPr>
              <w:pStyle w:val="TableParagraph"/>
              <w:rPr>
                <w:rFonts w:ascii="Times New Roman"/>
              </w:rPr>
            </w:pPr>
          </w:p>
        </w:tc>
      </w:tr>
      <w:tr w:rsidR="002F4AE8" w14:paraId="25B7D629" w14:textId="77777777">
        <w:trPr>
          <w:trHeight w:val="238"/>
        </w:trPr>
        <w:tc>
          <w:tcPr>
            <w:tcW w:w="3013" w:type="dxa"/>
            <w:tcBorders>
              <w:top w:val="nil"/>
              <w:bottom w:val="nil"/>
            </w:tcBorders>
          </w:tcPr>
          <w:p w14:paraId="25B7D626" w14:textId="77777777" w:rsidR="002F4AE8" w:rsidRDefault="0069759E">
            <w:pPr>
              <w:pStyle w:val="TableParagraph"/>
              <w:spacing w:line="218" w:lineRule="exact"/>
              <w:ind w:left="474"/>
            </w:pPr>
            <w:r>
              <w:t>interpretations of</w:t>
            </w:r>
          </w:p>
        </w:tc>
        <w:tc>
          <w:tcPr>
            <w:tcW w:w="3193" w:type="dxa"/>
            <w:tcBorders>
              <w:top w:val="nil"/>
              <w:bottom w:val="nil"/>
            </w:tcBorders>
          </w:tcPr>
          <w:p w14:paraId="25B7D627" w14:textId="77777777" w:rsidR="002F4AE8" w:rsidRDefault="0069759E">
            <w:pPr>
              <w:pStyle w:val="TableParagraph"/>
              <w:spacing w:line="218" w:lineRule="exact"/>
              <w:ind w:left="112"/>
            </w:pPr>
            <w:r>
              <w:t>interpretations of evolutionary</w:t>
            </w:r>
          </w:p>
        </w:tc>
        <w:tc>
          <w:tcPr>
            <w:tcW w:w="3054" w:type="dxa"/>
            <w:vMerge/>
            <w:tcBorders>
              <w:top w:val="nil"/>
            </w:tcBorders>
          </w:tcPr>
          <w:p w14:paraId="25B7D628" w14:textId="77777777" w:rsidR="002F4AE8" w:rsidRDefault="002F4AE8">
            <w:pPr>
              <w:rPr>
                <w:sz w:val="2"/>
                <w:szCs w:val="2"/>
              </w:rPr>
            </w:pPr>
          </w:p>
        </w:tc>
      </w:tr>
      <w:tr w:rsidR="002F4AE8" w14:paraId="25B7D62D" w14:textId="77777777">
        <w:trPr>
          <w:trHeight w:val="238"/>
        </w:trPr>
        <w:tc>
          <w:tcPr>
            <w:tcW w:w="3013" w:type="dxa"/>
            <w:tcBorders>
              <w:top w:val="nil"/>
              <w:bottom w:val="nil"/>
            </w:tcBorders>
          </w:tcPr>
          <w:p w14:paraId="25B7D62A" w14:textId="77777777" w:rsidR="002F4AE8" w:rsidRDefault="0069759E">
            <w:pPr>
              <w:pStyle w:val="TableParagraph"/>
              <w:spacing w:line="218" w:lineRule="exact"/>
              <w:ind w:left="474"/>
            </w:pPr>
            <w:r>
              <w:t>evolutionary patterns</w:t>
            </w:r>
          </w:p>
        </w:tc>
        <w:tc>
          <w:tcPr>
            <w:tcW w:w="3193" w:type="dxa"/>
            <w:tcBorders>
              <w:top w:val="nil"/>
              <w:bottom w:val="nil"/>
            </w:tcBorders>
          </w:tcPr>
          <w:p w14:paraId="25B7D62B" w14:textId="77777777" w:rsidR="002F4AE8" w:rsidRDefault="0069759E">
            <w:pPr>
              <w:pStyle w:val="TableParagraph"/>
              <w:spacing w:line="218" w:lineRule="exact"/>
              <w:ind w:left="112"/>
            </w:pPr>
            <w:r>
              <w:t>patterns.</w:t>
            </w:r>
          </w:p>
        </w:tc>
        <w:tc>
          <w:tcPr>
            <w:tcW w:w="3054" w:type="dxa"/>
            <w:vMerge/>
            <w:tcBorders>
              <w:top w:val="nil"/>
            </w:tcBorders>
          </w:tcPr>
          <w:p w14:paraId="25B7D62C" w14:textId="77777777" w:rsidR="002F4AE8" w:rsidRDefault="002F4AE8">
            <w:pPr>
              <w:rPr>
                <w:sz w:val="2"/>
                <w:szCs w:val="2"/>
              </w:rPr>
            </w:pPr>
          </w:p>
        </w:tc>
      </w:tr>
      <w:tr w:rsidR="002F4AE8" w14:paraId="25B7D631" w14:textId="77777777">
        <w:trPr>
          <w:trHeight w:val="236"/>
        </w:trPr>
        <w:tc>
          <w:tcPr>
            <w:tcW w:w="3013" w:type="dxa"/>
            <w:tcBorders>
              <w:top w:val="nil"/>
              <w:bottom w:val="nil"/>
            </w:tcBorders>
          </w:tcPr>
          <w:p w14:paraId="25B7D62E" w14:textId="77777777" w:rsidR="002F4AE8" w:rsidRDefault="0069759E">
            <w:pPr>
              <w:pStyle w:val="TableParagraph"/>
              <w:spacing w:line="217" w:lineRule="exact"/>
              <w:ind w:left="474"/>
            </w:pPr>
            <w:r>
              <w:t>based on the fossil</w:t>
            </w:r>
          </w:p>
        </w:tc>
        <w:tc>
          <w:tcPr>
            <w:tcW w:w="3193" w:type="dxa"/>
            <w:tcBorders>
              <w:top w:val="nil"/>
              <w:bottom w:val="nil"/>
            </w:tcBorders>
          </w:tcPr>
          <w:p w14:paraId="25B7D62F" w14:textId="77777777" w:rsidR="002F4AE8" w:rsidRDefault="002F4AE8">
            <w:pPr>
              <w:pStyle w:val="TableParagraph"/>
              <w:rPr>
                <w:rFonts w:ascii="Times New Roman"/>
                <w:sz w:val="16"/>
              </w:rPr>
            </w:pPr>
          </w:p>
        </w:tc>
        <w:tc>
          <w:tcPr>
            <w:tcW w:w="3054" w:type="dxa"/>
            <w:vMerge/>
            <w:tcBorders>
              <w:top w:val="nil"/>
            </w:tcBorders>
          </w:tcPr>
          <w:p w14:paraId="25B7D630" w14:textId="77777777" w:rsidR="002F4AE8" w:rsidRDefault="002F4AE8">
            <w:pPr>
              <w:rPr>
                <w:sz w:val="2"/>
                <w:szCs w:val="2"/>
              </w:rPr>
            </w:pPr>
          </w:p>
        </w:tc>
      </w:tr>
      <w:tr w:rsidR="002F4AE8" w14:paraId="25B7D635" w14:textId="77777777">
        <w:trPr>
          <w:trHeight w:val="238"/>
        </w:trPr>
        <w:tc>
          <w:tcPr>
            <w:tcW w:w="3013" w:type="dxa"/>
            <w:tcBorders>
              <w:top w:val="nil"/>
              <w:bottom w:val="nil"/>
            </w:tcBorders>
          </w:tcPr>
          <w:p w14:paraId="25B7D632" w14:textId="77777777" w:rsidR="002F4AE8" w:rsidRDefault="0069759E">
            <w:pPr>
              <w:pStyle w:val="TableParagraph"/>
              <w:spacing w:line="218" w:lineRule="exact"/>
              <w:ind w:right="230"/>
              <w:jc w:val="right"/>
            </w:pPr>
            <w:r>
              <w:t>record. Gradual change</w:t>
            </w:r>
          </w:p>
        </w:tc>
        <w:tc>
          <w:tcPr>
            <w:tcW w:w="3193" w:type="dxa"/>
            <w:tcBorders>
              <w:top w:val="nil"/>
              <w:bottom w:val="nil"/>
            </w:tcBorders>
          </w:tcPr>
          <w:p w14:paraId="25B7D633" w14:textId="77777777" w:rsidR="002F4AE8" w:rsidRDefault="002F4AE8">
            <w:pPr>
              <w:pStyle w:val="TableParagraph"/>
              <w:rPr>
                <w:rFonts w:ascii="Times New Roman"/>
                <w:sz w:val="16"/>
              </w:rPr>
            </w:pPr>
          </w:p>
        </w:tc>
        <w:tc>
          <w:tcPr>
            <w:tcW w:w="3054" w:type="dxa"/>
            <w:vMerge/>
            <w:tcBorders>
              <w:top w:val="nil"/>
            </w:tcBorders>
          </w:tcPr>
          <w:p w14:paraId="25B7D634" w14:textId="77777777" w:rsidR="002F4AE8" w:rsidRDefault="002F4AE8">
            <w:pPr>
              <w:rPr>
                <w:sz w:val="2"/>
                <w:szCs w:val="2"/>
              </w:rPr>
            </w:pPr>
          </w:p>
        </w:tc>
      </w:tr>
      <w:tr w:rsidR="002F4AE8" w14:paraId="25B7D639" w14:textId="77777777">
        <w:trPr>
          <w:trHeight w:val="238"/>
        </w:trPr>
        <w:tc>
          <w:tcPr>
            <w:tcW w:w="3013" w:type="dxa"/>
            <w:tcBorders>
              <w:top w:val="nil"/>
              <w:bottom w:val="nil"/>
            </w:tcBorders>
          </w:tcPr>
          <w:p w14:paraId="25B7D636" w14:textId="77777777" w:rsidR="002F4AE8" w:rsidRDefault="0069759E">
            <w:pPr>
              <w:pStyle w:val="TableParagraph"/>
              <w:spacing w:line="218" w:lineRule="exact"/>
              <w:ind w:right="240"/>
              <w:jc w:val="right"/>
            </w:pPr>
            <w:r>
              <w:t>(gradualism) vs stability</w:t>
            </w:r>
          </w:p>
        </w:tc>
        <w:tc>
          <w:tcPr>
            <w:tcW w:w="3193" w:type="dxa"/>
            <w:tcBorders>
              <w:top w:val="nil"/>
              <w:bottom w:val="nil"/>
            </w:tcBorders>
          </w:tcPr>
          <w:p w14:paraId="25B7D637" w14:textId="77777777" w:rsidR="002F4AE8" w:rsidRDefault="002F4AE8">
            <w:pPr>
              <w:pStyle w:val="TableParagraph"/>
              <w:rPr>
                <w:rFonts w:ascii="Times New Roman"/>
                <w:sz w:val="16"/>
              </w:rPr>
            </w:pPr>
          </w:p>
        </w:tc>
        <w:tc>
          <w:tcPr>
            <w:tcW w:w="3054" w:type="dxa"/>
            <w:vMerge/>
            <w:tcBorders>
              <w:top w:val="nil"/>
            </w:tcBorders>
          </w:tcPr>
          <w:p w14:paraId="25B7D638" w14:textId="77777777" w:rsidR="002F4AE8" w:rsidRDefault="002F4AE8">
            <w:pPr>
              <w:rPr>
                <w:sz w:val="2"/>
                <w:szCs w:val="2"/>
              </w:rPr>
            </w:pPr>
          </w:p>
        </w:tc>
      </w:tr>
      <w:tr w:rsidR="002F4AE8" w14:paraId="25B7D63D" w14:textId="77777777">
        <w:trPr>
          <w:trHeight w:val="238"/>
        </w:trPr>
        <w:tc>
          <w:tcPr>
            <w:tcW w:w="3013" w:type="dxa"/>
            <w:tcBorders>
              <w:top w:val="nil"/>
              <w:bottom w:val="nil"/>
            </w:tcBorders>
          </w:tcPr>
          <w:p w14:paraId="25B7D63A" w14:textId="77777777" w:rsidR="002F4AE8" w:rsidRDefault="0069759E">
            <w:pPr>
              <w:pStyle w:val="TableParagraph"/>
              <w:spacing w:line="218" w:lineRule="exact"/>
              <w:ind w:left="474"/>
            </w:pPr>
            <w:r>
              <w:t>interrupted by sudden</w:t>
            </w:r>
          </w:p>
        </w:tc>
        <w:tc>
          <w:tcPr>
            <w:tcW w:w="3193" w:type="dxa"/>
            <w:tcBorders>
              <w:top w:val="nil"/>
              <w:bottom w:val="nil"/>
            </w:tcBorders>
          </w:tcPr>
          <w:p w14:paraId="25B7D63B" w14:textId="77777777" w:rsidR="002F4AE8" w:rsidRDefault="002F4AE8">
            <w:pPr>
              <w:pStyle w:val="TableParagraph"/>
              <w:rPr>
                <w:rFonts w:ascii="Times New Roman"/>
                <w:sz w:val="16"/>
              </w:rPr>
            </w:pPr>
          </w:p>
        </w:tc>
        <w:tc>
          <w:tcPr>
            <w:tcW w:w="3054" w:type="dxa"/>
            <w:vMerge/>
            <w:tcBorders>
              <w:top w:val="nil"/>
            </w:tcBorders>
          </w:tcPr>
          <w:p w14:paraId="25B7D63C" w14:textId="77777777" w:rsidR="002F4AE8" w:rsidRDefault="002F4AE8">
            <w:pPr>
              <w:rPr>
                <w:sz w:val="2"/>
                <w:szCs w:val="2"/>
              </w:rPr>
            </w:pPr>
          </w:p>
        </w:tc>
      </w:tr>
      <w:tr w:rsidR="002F4AE8" w14:paraId="25B7D641" w14:textId="77777777">
        <w:trPr>
          <w:trHeight w:val="238"/>
        </w:trPr>
        <w:tc>
          <w:tcPr>
            <w:tcW w:w="3013" w:type="dxa"/>
            <w:tcBorders>
              <w:top w:val="nil"/>
              <w:bottom w:val="nil"/>
            </w:tcBorders>
          </w:tcPr>
          <w:p w14:paraId="25B7D63E" w14:textId="77777777" w:rsidR="002F4AE8" w:rsidRDefault="0069759E">
            <w:pPr>
              <w:pStyle w:val="TableParagraph"/>
              <w:spacing w:line="218" w:lineRule="exact"/>
              <w:ind w:left="474"/>
            </w:pPr>
            <w:r>
              <w:t>change (punctuated</w:t>
            </w:r>
          </w:p>
        </w:tc>
        <w:tc>
          <w:tcPr>
            <w:tcW w:w="3193" w:type="dxa"/>
            <w:tcBorders>
              <w:top w:val="nil"/>
              <w:bottom w:val="nil"/>
            </w:tcBorders>
          </w:tcPr>
          <w:p w14:paraId="25B7D63F" w14:textId="77777777" w:rsidR="002F4AE8" w:rsidRDefault="002F4AE8">
            <w:pPr>
              <w:pStyle w:val="TableParagraph"/>
              <w:rPr>
                <w:rFonts w:ascii="Times New Roman"/>
                <w:sz w:val="16"/>
              </w:rPr>
            </w:pPr>
          </w:p>
        </w:tc>
        <w:tc>
          <w:tcPr>
            <w:tcW w:w="3054" w:type="dxa"/>
            <w:vMerge/>
            <w:tcBorders>
              <w:top w:val="nil"/>
            </w:tcBorders>
          </w:tcPr>
          <w:p w14:paraId="25B7D640" w14:textId="77777777" w:rsidR="002F4AE8" w:rsidRDefault="002F4AE8">
            <w:pPr>
              <w:rPr>
                <w:sz w:val="2"/>
                <w:szCs w:val="2"/>
              </w:rPr>
            </w:pPr>
          </w:p>
        </w:tc>
      </w:tr>
      <w:tr w:rsidR="002F4AE8" w14:paraId="25B7D645" w14:textId="77777777">
        <w:trPr>
          <w:trHeight w:val="313"/>
        </w:trPr>
        <w:tc>
          <w:tcPr>
            <w:tcW w:w="3013" w:type="dxa"/>
            <w:tcBorders>
              <w:top w:val="nil"/>
            </w:tcBorders>
          </w:tcPr>
          <w:p w14:paraId="25B7D642" w14:textId="77777777" w:rsidR="002F4AE8" w:rsidRDefault="0069759E">
            <w:pPr>
              <w:pStyle w:val="TableParagraph"/>
              <w:spacing w:line="242" w:lineRule="exact"/>
              <w:ind w:left="474"/>
            </w:pPr>
            <w:r>
              <w:t>equilibrium).</w:t>
            </w:r>
          </w:p>
        </w:tc>
        <w:tc>
          <w:tcPr>
            <w:tcW w:w="3193" w:type="dxa"/>
            <w:tcBorders>
              <w:top w:val="nil"/>
            </w:tcBorders>
          </w:tcPr>
          <w:p w14:paraId="25B7D643" w14:textId="77777777" w:rsidR="002F4AE8" w:rsidRDefault="002F4AE8">
            <w:pPr>
              <w:pStyle w:val="TableParagraph"/>
              <w:rPr>
                <w:rFonts w:ascii="Times New Roman"/>
              </w:rPr>
            </w:pPr>
          </w:p>
        </w:tc>
        <w:tc>
          <w:tcPr>
            <w:tcW w:w="3054" w:type="dxa"/>
            <w:vMerge/>
            <w:tcBorders>
              <w:top w:val="nil"/>
            </w:tcBorders>
          </w:tcPr>
          <w:p w14:paraId="25B7D644" w14:textId="77777777" w:rsidR="002F4AE8" w:rsidRDefault="002F4AE8">
            <w:pPr>
              <w:rPr>
                <w:sz w:val="2"/>
                <w:szCs w:val="2"/>
              </w:rPr>
            </w:pPr>
          </w:p>
        </w:tc>
      </w:tr>
    </w:tbl>
    <w:p w14:paraId="25B7D646" w14:textId="77777777" w:rsidR="002F4AE8" w:rsidRDefault="002F4AE8">
      <w:pPr>
        <w:rPr>
          <w:sz w:val="2"/>
          <w:szCs w:val="2"/>
        </w:rPr>
        <w:sectPr w:rsidR="002F4AE8">
          <w:pgSz w:w="11920" w:h="16850"/>
          <w:pgMar w:top="1220" w:right="440" w:bottom="1260" w:left="900" w:header="353" w:footer="1074" w:gutter="0"/>
          <w:cols w:space="720"/>
        </w:sectPr>
      </w:pPr>
    </w:p>
    <w:p w14:paraId="25B7D647"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7"/>
        <w:gridCol w:w="2751"/>
        <w:gridCol w:w="3241"/>
      </w:tblGrid>
      <w:tr w:rsidR="002F4AE8" w14:paraId="25B7D649" w14:textId="77777777">
        <w:trPr>
          <w:trHeight w:val="460"/>
        </w:trPr>
        <w:tc>
          <w:tcPr>
            <w:tcW w:w="9259" w:type="dxa"/>
            <w:gridSpan w:val="3"/>
            <w:shd w:val="clear" w:color="auto" w:fill="2955A1"/>
          </w:tcPr>
          <w:p w14:paraId="25B7D648" w14:textId="77777777" w:rsidR="002F4AE8" w:rsidRDefault="0069759E">
            <w:pPr>
              <w:pStyle w:val="TableParagraph"/>
              <w:spacing w:before="65"/>
              <w:ind w:left="1835"/>
              <w:rPr>
                <w:b/>
                <w:sz w:val="28"/>
              </w:rPr>
            </w:pPr>
            <w:r>
              <w:rPr>
                <w:color w:val="FFFFFF"/>
                <w:sz w:val="28"/>
              </w:rPr>
              <w:t xml:space="preserve">Topic G3: </w:t>
            </w:r>
            <w:r>
              <w:rPr>
                <w:b/>
                <w:color w:val="FFFFFF"/>
                <w:sz w:val="28"/>
              </w:rPr>
              <w:t>PAST LIFE AND PAST CLIMATES</w:t>
            </w:r>
          </w:p>
        </w:tc>
      </w:tr>
      <w:tr w:rsidR="002F4AE8" w14:paraId="25B7D64B" w14:textId="77777777">
        <w:trPr>
          <w:trHeight w:val="784"/>
        </w:trPr>
        <w:tc>
          <w:tcPr>
            <w:tcW w:w="9259" w:type="dxa"/>
            <w:gridSpan w:val="3"/>
            <w:shd w:val="clear" w:color="auto" w:fill="DBE4F0"/>
          </w:tcPr>
          <w:p w14:paraId="25B7D64A" w14:textId="77777777" w:rsidR="002F4AE8" w:rsidRDefault="0069759E">
            <w:pPr>
              <w:pStyle w:val="TableParagraph"/>
              <w:spacing w:before="64" w:line="242" w:lineRule="auto"/>
              <w:ind w:left="1521" w:hanging="1440"/>
              <w:rPr>
                <w:b/>
                <w:sz w:val="28"/>
              </w:rPr>
            </w:pPr>
            <w:r>
              <w:rPr>
                <w:sz w:val="28"/>
              </w:rPr>
              <w:t>Key Idea 2:</w:t>
            </w:r>
            <w:r>
              <w:rPr>
                <w:b/>
                <w:sz w:val="28"/>
              </w:rPr>
              <w:t>A combination of global factors contributes to climate change through geological time</w:t>
            </w:r>
          </w:p>
        </w:tc>
      </w:tr>
      <w:tr w:rsidR="002F4AE8" w14:paraId="25B7D650" w14:textId="77777777">
        <w:trPr>
          <w:trHeight w:val="1103"/>
        </w:trPr>
        <w:tc>
          <w:tcPr>
            <w:tcW w:w="3267" w:type="dxa"/>
          </w:tcPr>
          <w:p w14:paraId="25B7D64C" w14:textId="77777777" w:rsidR="002F4AE8" w:rsidRDefault="0069759E">
            <w:pPr>
              <w:pStyle w:val="TableParagraph"/>
              <w:spacing w:before="261"/>
              <w:ind w:left="659" w:right="119" w:hanging="63"/>
              <w:rPr>
                <w:b/>
                <w:sz w:val="28"/>
              </w:rPr>
            </w:pPr>
            <w:r>
              <w:rPr>
                <w:b/>
                <w:sz w:val="28"/>
              </w:rPr>
              <w:t>Knowledge and understanding</w:t>
            </w:r>
          </w:p>
        </w:tc>
        <w:tc>
          <w:tcPr>
            <w:tcW w:w="2751" w:type="dxa"/>
          </w:tcPr>
          <w:p w14:paraId="25B7D64D" w14:textId="77777777" w:rsidR="002F4AE8" w:rsidRDefault="0069759E">
            <w:pPr>
              <w:pStyle w:val="TableParagraph"/>
              <w:spacing w:before="100"/>
              <w:ind w:left="333" w:right="356" w:hanging="4"/>
              <w:jc w:val="center"/>
              <w:rPr>
                <w:b/>
                <w:sz w:val="28"/>
              </w:rPr>
            </w:pPr>
            <w:r>
              <w:rPr>
                <w:b/>
                <w:sz w:val="28"/>
              </w:rPr>
              <w:t xml:space="preserve">Geological techniques </w:t>
            </w:r>
            <w:r>
              <w:rPr>
                <w:b/>
                <w:spacing w:val="-9"/>
                <w:sz w:val="28"/>
              </w:rPr>
              <w:t xml:space="preserve">and </w:t>
            </w:r>
            <w:r>
              <w:rPr>
                <w:b/>
                <w:sz w:val="28"/>
              </w:rPr>
              <w:t>skills</w:t>
            </w:r>
          </w:p>
        </w:tc>
        <w:tc>
          <w:tcPr>
            <w:tcW w:w="3241" w:type="dxa"/>
          </w:tcPr>
          <w:p w14:paraId="25B7D64E" w14:textId="77777777" w:rsidR="002F4AE8" w:rsidRDefault="002F4AE8">
            <w:pPr>
              <w:pStyle w:val="TableParagraph"/>
              <w:spacing w:before="8"/>
              <w:rPr>
                <w:rFonts w:ascii="Times New Roman"/>
                <w:sz w:val="36"/>
              </w:rPr>
            </w:pPr>
          </w:p>
          <w:p w14:paraId="25B7D64F" w14:textId="77777777" w:rsidR="002F4AE8" w:rsidRDefault="0069759E">
            <w:pPr>
              <w:pStyle w:val="TableParagraph"/>
              <w:ind w:left="895"/>
              <w:rPr>
                <w:b/>
                <w:sz w:val="28"/>
              </w:rPr>
            </w:pPr>
            <w:r>
              <w:rPr>
                <w:b/>
                <w:sz w:val="28"/>
              </w:rPr>
              <w:t>Comments</w:t>
            </w:r>
          </w:p>
        </w:tc>
      </w:tr>
      <w:tr w:rsidR="002F4AE8" w14:paraId="25B7D65A" w14:textId="77777777">
        <w:trPr>
          <w:trHeight w:val="3506"/>
        </w:trPr>
        <w:tc>
          <w:tcPr>
            <w:tcW w:w="3267" w:type="dxa"/>
          </w:tcPr>
          <w:p w14:paraId="25B7D651" w14:textId="77777777" w:rsidR="002F4AE8" w:rsidRDefault="0069759E">
            <w:pPr>
              <w:pStyle w:val="TableParagraph"/>
              <w:spacing w:before="70"/>
              <w:ind w:left="479" w:right="119" w:hanging="365"/>
            </w:pPr>
            <w:r>
              <w:t>a. Long-term changes to the global climate, composition of the atmosphere, sea level and distribution of the continents are recorded in the Phanerozoic rock record. The J. Tuzo Wilson Cycle provides a framework for understanding these long term changes.</w:t>
            </w:r>
          </w:p>
        </w:tc>
        <w:tc>
          <w:tcPr>
            <w:tcW w:w="2751" w:type="dxa"/>
          </w:tcPr>
          <w:p w14:paraId="25B7D652" w14:textId="77777777" w:rsidR="002F4AE8" w:rsidRDefault="0069759E">
            <w:pPr>
              <w:pStyle w:val="TableParagraph"/>
              <w:spacing w:before="70"/>
              <w:ind w:left="112"/>
            </w:pPr>
            <w:r>
              <w:t>An</w:t>
            </w:r>
            <w:r>
              <w:t xml:space="preserve">alysis of </w:t>
            </w:r>
            <w:r>
              <w:rPr>
                <w:i/>
              </w:rPr>
              <w:t xml:space="preserve">present day </w:t>
            </w:r>
            <w:r>
              <w:t>oceanic and atmospheric circulation in relation to climatic effects.</w:t>
            </w:r>
          </w:p>
          <w:p w14:paraId="25B7D653" w14:textId="77777777" w:rsidR="002F4AE8" w:rsidRDefault="002F4AE8">
            <w:pPr>
              <w:pStyle w:val="TableParagraph"/>
              <w:rPr>
                <w:rFonts w:ascii="Times New Roman"/>
                <w:sz w:val="24"/>
              </w:rPr>
            </w:pPr>
          </w:p>
          <w:p w14:paraId="25B7D654" w14:textId="77777777" w:rsidR="002F4AE8" w:rsidRDefault="002F4AE8">
            <w:pPr>
              <w:pStyle w:val="TableParagraph"/>
              <w:rPr>
                <w:rFonts w:ascii="Times New Roman"/>
                <w:sz w:val="24"/>
              </w:rPr>
            </w:pPr>
          </w:p>
          <w:p w14:paraId="25B7D655" w14:textId="77777777" w:rsidR="002F4AE8" w:rsidRDefault="002F4AE8">
            <w:pPr>
              <w:pStyle w:val="TableParagraph"/>
              <w:rPr>
                <w:rFonts w:ascii="Times New Roman"/>
                <w:sz w:val="24"/>
              </w:rPr>
            </w:pPr>
          </w:p>
          <w:p w14:paraId="25B7D656" w14:textId="77777777" w:rsidR="002F4AE8" w:rsidRDefault="0069759E">
            <w:pPr>
              <w:pStyle w:val="TableParagraph"/>
              <w:spacing w:before="182"/>
              <w:ind w:left="112"/>
            </w:pPr>
            <w:r>
              <w:t xml:space="preserve">Analysis of data used to determine </w:t>
            </w:r>
            <w:r>
              <w:rPr>
                <w:i/>
              </w:rPr>
              <w:t xml:space="preserve">past </w:t>
            </w:r>
            <w:r>
              <w:t>climatic regimes.</w:t>
            </w:r>
          </w:p>
        </w:tc>
        <w:tc>
          <w:tcPr>
            <w:tcW w:w="3241" w:type="dxa"/>
          </w:tcPr>
          <w:p w14:paraId="25B7D657" w14:textId="77777777" w:rsidR="002F4AE8" w:rsidRDefault="0069759E">
            <w:pPr>
              <w:pStyle w:val="TableParagraph"/>
              <w:spacing w:before="70"/>
              <w:ind w:left="114"/>
            </w:pPr>
            <w:r>
              <w:t xml:space="preserve">Candidates will be expected to identify stages of the J. Tuzo Wilson Cycle in the current distributions </w:t>
            </w:r>
            <w:r>
              <w:t>of oceans and continents for comparison with previous arrangements.</w:t>
            </w:r>
          </w:p>
          <w:p w14:paraId="25B7D658" w14:textId="77777777" w:rsidR="002F4AE8" w:rsidRDefault="002F4AE8">
            <w:pPr>
              <w:pStyle w:val="TableParagraph"/>
              <w:spacing w:before="9"/>
              <w:rPr>
                <w:rFonts w:ascii="Times New Roman"/>
                <w:sz w:val="23"/>
              </w:rPr>
            </w:pPr>
          </w:p>
          <w:p w14:paraId="25B7D659" w14:textId="77777777" w:rsidR="002F4AE8" w:rsidRDefault="0069759E">
            <w:pPr>
              <w:pStyle w:val="TableParagraph"/>
              <w:ind w:left="114" w:right="91"/>
            </w:pPr>
            <w:r>
              <w:t>Candidates will be expected to analyse climatic data including ice cores, deep sea ocean cores and fossils (plants and animals) to establish past climates.</w:t>
            </w:r>
          </w:p>
        </w:tc>
      </w:tr>
      <w:tr w:rsidR="002F4AE8" w14:paraId="25B7D65E" w14:textId="77777777">
        <w:trPr>
          <w:trHeight w:val="312"/>
        </w:trPr>
        <w:tc>
          <w:tcPr>
            <w:tcW w:w="3267" w:type="dxa"/>
            <w:tcBorders>
              <w:bottom w:val="nil"/>
            </w:tcBorders>
          </w:tcPr>
          <w:p w14:paraId="25B7D65B" w14:textId="77777777" w:rsidR="002F4AE8" w:rsidRDefault="0069759E">
            <w:pPr>
              <w:pStyle w:val="TableParagraph"/>
              <w:spacing w:before="65" w:line="227" w:lineRule="exact"/>
              <w:ind w:left="114"/>
            </w:pPr>
            <w:r>
              <w:t>b. Changes in the</w:t>
            </w:r>
          </w:p>
        </w:tc>
        <w:tc>
          <w:tcPr>
            <w:tcW w:w="2751" w:type="dxa"/>
            <w:tcBorders>
              <w:bottom w:val="nil"/>
            </w:tcBorders>
          </w:tcPr>
          <w:p w14:paraId="25B7D65C" w14:textId="77777777" w:rsidR="002F4AE8" w:rsidRDefault="0069759E">
            <w:pPr>
              <w:pStyle w:val="TableParagraph"/>
              <w:spacing w:before="65" w:line="227" w:lineRule="exact"/>
              <w:ind w:left="112"/>
            </w:pPr>
            <w:r>
              <w:t>Evaluation of the</w:t>
            </w:r>
          </w:p>
        </w:tc>
        <w:tc>
          <w:tcPr>
            <w:tcW w:w="3241" w:type="dxa"/>
            <w:vMerge w:val="restart"/>
          </w:tcPr>
          <w:p w14:paraId="25B7D65D" w14:textId="77777777" w:rsidR="002F4AE8" w:rsidRDefault="002F4AE8">
            <w:pPr>
              <w:pStyle w:val="TableParagraph"/>
              <w:rPr>
                <w:rFonts w:ascii="Times New Roman"/>
              </w:rPr>
            </w:pPr>
          </w:p>
        </w:tc>
      </w:tr>
      <w:tr w:rsidR="002F4AE8" w14:paraId="25B7D662" w14:textId="77777777">
        <w:trPr>
          <w:trHeight w:val="235"/>
        </w:trPr>
        <w:tc>
          <w:tcPr>
            <w:tcW w:w="3267" w:type="dxa"/>
            <w:tcBorders>
              <w:top w:val="nil"/>
              <w:bottom w:val="nil"/>
            </w:tcBorders>
          </w:tcPr>
          <w:p w14:paraId="25B7D65F" w14:textId="77777777" w:rsidR="002F4AE8" w:rsidRDefault="0069759E">
            <w:pPr>
              <w:pStyle w:val="TableParagraph"/>
              <w:spacing w:line="216" w:lineRule="exact"/>
              <w:ind w:left="479"/>
            </w:pPr>
            <w:r>
              <w:t>atmospheric composition</w:t>
            </w:r>
          </w:p>
        </w:tc>
        <w:tc>
          <w:tcPr>
            <w:tcW w:w="2751" w:type="dxa"/>
            <w:tcBorders>
              <w:top w:val="nil"/>
              <w:bottom w:val="nil"/>
            </w:tcBorders>
          </w:tcPr>
          <w:p w14:paraId="25B7D660" w14:textId="77777777" w:rsidR="002F4AE8" w:rsidRDefault="0069759E">
            <w:pPr>
              <w:pStyle w:val="TableParagraph"/>
              <w:spacing w:line="216" w:lineRule="exact"/>
              <w:ind w:left="112"/>
            </w:pPr>
            <w:r>
              <w:t>contribution of naturally</w:t>
            </w:r>
          </w:p>
        </w:tc>
        <w:tc>
          <w:tcPr>
            <w:tcW w:w="3241" w:type="dxa"/>
            <w:vMerge/>
            <w:tcBorders>
              <w:top w:val="nil"/>
            </w:tcBorders>
          </w:tcPr>
          <w:p w14:paraId="25B7D661" w14:textId="77777777" w:rsidR="002F4AE8" w:rsidRDefault="002F4AE8">
            <w:pPr>
              <w:rPr>
                <w:sz w:val="2"/>
                <w:szCs w:val="2"/>
              </w:rPr>
            </w:pPr>
          </w:p>
        </w:tc>
      </w:tr>
      <w:tr w:rsidR="002F4AE8" w14:paraId="25B7D666" w14:textId="77777777">
        <w:trPr>
          <w:trHeight w:val="234"/>
        </w:trPr>
        <w:tc>
          <w:tcPr>
            <w:tcW w:w="3267" w:type="dxa"/>
            <w:tcBorders>
              <w:top w:val="nil"/>
              <w:bottom w:val="nil"/>
            </w:tcBorders>
          </w:tcPr>
          <w:p w14:paraId="25B7D663" w14:textId="77777777" w:rsidR="002F4AE8" w:rsidRDefault="0069759E">
            <w:pPr>
              <w:pStyle w:val="TableParagraph"/>
              <w:spacing w:line="215" w:lineRule="exact"/>
              <w:ind w:left="479"/>
            </w:pPr>
            <w:r>
              <w:t>of greenhouse gases</w:t>
            </w:r>
          </w:p>
        </w:tc>
        <w:tc>
          <w:tcPr>
            <w:tcW w:w="2751" w:type="dxa"/>
            <w:tcBorders>
              <w:top w:val="nil"/>
              <w:bottom w:val="nil"/>
            </w:tcBorders>
          </w:tcPr>
          <w:p w14:paraId="25B7D664" w14:textId="77777777" w:rsidR="002F4AE8" w:rsidRDefault="0069759E">
            <w:pPr>
              <w:pStyle w:val="TableParagraph"/>
              <w:spacing w:line="215" w:lineRule="exact"/>
              <w:ind w:left="112"/>
            </w:pPr>
            <w:r>
              <w:rPr>
                <w:position w:val="2"/>
              </w:rPr>
              <w:t>produced CO</w:t>
            </w:r>
            <w:r>
              <w:rPr>
                <w:sz w:val="14"/>
              </w:rPr>
              <w:t xml:space="preserve">2 </w:t>
            </w:r>
            <w:r>
              <w:rPr>
                <w:position w:val="2"/>
              </w:rPr>
              <w:t>and</w:t>
            </w:r>
          </w:p>
        </w:tc>
        <w:tc>
          <w:tcPr>
            <w:tcW w:w="3241" w:type="dxa"/>
            <w:vMerge/>
            <w:tcBorders>
              <w:top w:val="nil"/>
            </w:tcBorders>
          </w:tcPr>
          <w:p w14:paraId="25B7D665" w14:textId="77777777" w:rsidR="002F4AE8" w:rsidRDefault="002F4AE8">
            <w:pPr>
              <w:rPr>
                <w:sz w:val="2"/>
                <w:szCs w:val="2"/>
              </w:rPr>
            </w:pPr>
          </w:p>
        </w:tc>
      </w:tr>
      <w:tr w:rsidR="002F4AE8" w14:paraId="25B7D66A" w14:textId="77777777">
        <w:trPr>
          <w:trHeight w:val="235"/>
        </w:trPr>
        <w:tc>
          <w:tcPr>
            <w:tcW w:w="3267" w:type="dxa"/>
            <w:tcBorders>
              <w:top w:val="nil"/>
              <w:bottom w:val="nil"/>
            </w:tcBorders>
          </w:tcPr>
          <w:p w14:paraId="25B7D667" w14:textId="77777777" w:rsidR="002F4AE8" w:rsidRDefault="0069759E">
            <w:pPr>
              <w:pStyle w:val="TableParagraph"/>
              <w:spacing w:line="216" w:lineRule="exact"/>
              <w:ind w:left="479"/>
            </w:pPr>
            <w:r>
              <w:rPr>
                <w:position w:val="2"/>
              </w:rPr>
              <w:t>(especially CO</w:t>
            </w:r>
            <w:r>
              <w:rPr>
                <w:sz w:val="14"/>
              </w:rPr>
              <w:t xml:space="preserve">2 </w:t>
            </w:r>
            <w:r>
              <w:rPr>
                <w:position w:val="2"/>
              </w:rPr>
              <w:t>and</w:t>
            </w:r>
          </w:p>
        </w:tc>
        <w:tc>
          <w:tcPr>
            <w:tcW w:w="2751" w:type="dxa"/>
            <w:tcBorders>
              <w:top w:val="nil"/>
              <w:bottom w:val="nil"/>
            </w:tcBorders>
          </w:tcPr>
          <w:p w14:paraId="25B7D668" w14:textId="77777777" w:rsidR="002F4AE8" w:rsidRDefault="0069759E">
            <w:pPr>
              <w:pStyle w:val="TableParagraph"/>
              <w:spacing w:line="216" w:lineRule="exact"/>
              <w:ind w:left="112"/>
            </w:pPr>
            <w:r>
              <w:t>methane to climate</w:t>
            </w:r>
          </w:p>
        </w:tc>
        <w:tc>
          <w:tcPr>
            <w:tcW w:w="3241" w:type="dxa"/>
            <w:vMerge/>
            <w:tcBorders>
              <w:top w:val="nil"/>
            </w:tcBorders>
          </w:tcPr>
          <w:p w14:paraId="25B7D669" w14:textId="77777777" w:rsidR="002F4AE8" w:rsidRDefault="002F4AE8">
            <w:pPr>
              <w:rPr>
                <w:sz w:val="2"/>
                <w:szCs w:val="2"/>
              </w:rPr>
            </w:pPr>
          </w:p>
        </w:tc>
      </w:tr>
      <w:tr w:rsidR="002F4AE8" w14:paraId="25B7D66E" w14:textId="77777777">
        <w:trPr>
          <w:trHeight w:val="240"/>
        </w:trPr>
        <w:tc>
          <w:tcPr>
            <w:tcW w:w="3267" w:type="dxa"/>
            <w:tcBorders>
              <w:top w:val="nil"/>
              <w:bottom w:val="nil"/>
            </w:tcBorders>
          </w:tcPr>
          <w:p w14:paraId="25B7D66B" w14:textId="77777777" w:rsidR="002F4AE8" w:rsidRDefault="0069759E">
            <w:pPr>
              <w:pStyle w:val="TableParagraph"/>
              <w:spacing w:line="221" w:lineRule="exact"/>
              <w:ind w:left="479"/>
            </w:pPr>
            <w:r>
              <w:t>methane) result from</w:t>
            </w:r>
          </w:p>
        </w:tc>
        <w:tc>
          <w:tcPr>
            <w:tcW w:w="2751" w:type="dxa"/>
            <w:tcBorders>
              <w:top w:val="nil"/>
              <w:bottom w:val="nil"/>
            </w:tcBorders>
          </w:tcPr>
          <w:p w14:paraId="25B7D66C" w14:textId="77777777" w:rsidR="002F4AE8" w:rsidRDefault="0069759E">
            <w:pPr>
              <w:pStyle w:val="TableParagraph"/>
              <w:spacing w:line="221" w:lineRule="exact"/>
              <w:ind w:left="112"/>
            </w:pPr>
            <w:r>
              <w:t>change with time.</w:t>
            </w:r>
          </w:p>
        </w:tc>
        <w:tc>
          <w:tcPr>
            <w:tcW w:w="3241" w:type="dxa"/>
            <w:vMerge/>
            <w:tcBorders>
              <w:top w:val="nil"/>
            </w:tcBorders>
          </w:tcPr>
          <w:p w14:paraId="25B7D66D" w14:textId="77777777" w:rsidR="002F4AE8" w:rsidRDefault="002F4AE8">
            <w:pPr>
              <w:rPr>
                <w:sz w:val="2"/>
                <w:szCs w:val="2"/>
              </w:rPr>
            </w:pPr>
          </w:p>
        </w:tc>
      </w:tr>
      <w:tr w:rsidR="002F4AE8" w14:paraId="25B7D672" w14:textId="77777777">
        <w:trPr>
          <w:trHeight w:val="235"/>
        </w:trPr>
        <w:tc>
          <w:tcPr>
            <w:tcW w:w="3267" w:type="dxa"/>
            <w:tcBorders>
              <w:top w:val="nil"/>
              <w:bottom w:val="nil"/>
            </w:tcBorders>
          </w:tcPr>
          <w:p w14:paraId="25B7D66F" w14:textId="77777777" w:rsidR="002F4AE8" w:rsidRDefault="0069759E">
            <w:pPr>
              <w:pStyle w:val="TableParagraph"/>
              <w:spacing w:line="216" w:lineRule="exact"/>
              <w:ind w:left="479"/>
            </w:pPr>
            <w:r>
              <w:t>natural processes (volcanic</w:t>
            </w:r>
          </w:p>
        </w:tc>
        <w:tc>
          <w:tcPr>
            <w:tcW w:w="2751" w:type="dxa"/>
            <w:tcBorders>
              <w:top w:val="nil"/>
              <w:bottom w:val="nil"/>
            </w:tcBorders>
          </w:tcPr>
          <w:p w14:paraId="25B7D670" w14:textId="77777777" w:rsidR="002F4AE8" w:rsidRDefault="002F4AE8">
            <w:pPr>
              <w:pStyle w:val="TableParagraph"/>
              <w:rPr>
                <w:rFonts w:ascii="Times New Roman"/>
                <w:sz w:val="16"/>
              </w:rPr>
            </w:pPr>
          </w:p>
        </w:tc>
        <w:tc>
          <w:tcPr>
            <w:tcW w:w="3241" w:type="dxa"/>
            <w:vMerge/>
            <w:tcBorders>
              <w:top w:val="nil"/>
            </w:tcBorders>
          </w:tcPr>
          <w:p w14:paraId="25B7D671" w14:textId="77777777" w:rsidR="002F4AE8" w:rsidRDefault="002F4AE8">
            <w:pPr>
              <w:rPr>
                <w:sz w:val="2"/>
                <w:szCs w:val="2"/>
              </w:rPr>
            </w:pPr>
          </w:p>
        </w:tc>
      </w:tr>
      <w:tr w:rsidR="002F4AE8" w14:paraId="25B7D676" w14:textId="77777777">
        <w:trPr>
          <w:trHeight w:val="235"/>
        </w:trPr>
        <w:tc>
          <w:tcPr>
            <w:tcW w:w="3267" w:type="dxa"/>
            <w:tcBorders>
              <w:top w:val="nil"/>
              <w:bottom w:val="nil"/>
            </w:tcBorders>
          </w:tcPr>
          <w:p w14:paraId="25B7D673" w14:textId="77777777" w:rsidR="002F4AE8" w:rsidRDefault="0069759E">
            <w:pPr>
              <w:pStyle w:val="TableParagraph"/>
              <w:spacing w:line="216" w:lineRule="exact"/>
              <w:ind w:left="479"/>
            </w:pPr>
            <w:r>
              <w:t>activity, rock weathering,</w:t>
            </w:r>
          </w:p>
        </w:tc>
        <w:tc>
          <w:tcPr>
            <w:tcW w:w="2751" w:type="dxa"/>
            <w:tcBorders>
              <w:top w:val="nil"/>
              <w:bottom w:val="nil"/>
            </w:tcBorders>
          </w:tcPr>
          <w:p w14:paraId="25B7D674" w14:textId="77777777" w:rsidR="002F4AE8" w:rsidRDefault="002F4AE8">
            <w:pPr>
              <w:pStyle w:val="TableParagraph"/>
              <w:rPr>
                <w:rFonts w:ascii="Times New Roman"/>
                <w:sz w:val="16"/>
              </w:rPr>
            </w:pPr>
          </w:p>
        </w:tc>
        <w:tc>
          <w:tcPr>
            <w:tcW w:w="3241" w:type="dxa"/>
            <w:vMerge/>
            <w:tcBorders>
              <w:top w:val="nil"/>
            </w:tcBorders>
          </w:tcPr>
          <w:p w14:paraId="25B7D675" w14:textId="77777777" w:rsidR="002F4AE8" w:rsidRDefault="002F4AE8">
            <w:pPr>
              <w:rPr>
                <w:sz w:val="2"/>
                <w:szCs w:val="2"/>
              </w:rPr>
            </w:pPr>
          </w:p>
        </w:tc>
      </w:tr>
      <w:tr w:rsidR="002F4AE8" w14:paraId="25B7D67A" w14:textId="77777777">
        <w:trPr>
          <w:trHeight w:val="236"/>
        </w:trPr>
        <w:tc>
          <w:tcPr>
            <w:tcW w:w="3267" w:type="dxa"/>
            <w:tcBorders>
              <w:top w:val="nil"/>
              <w:bottom w:val="nil"/>
            </w:tcBorders>
          </w:tcPr>
          <w:p w14:paraId="25B7D677" w14:textId="77777777" w:rsidR="002F4AE8" w:rsidRDefault="0069759E">
            <w:pPr>
              <w:pStyle w:val="TableParagraph"/>
              <w:spacing w:line="217" w:lineRule="exact"/>
              <w:ind w:left="479"/>
            </w:pPr>
            <w:r>
              <w:t>warming of methane</w:t>
            </w:r>
          </w:p>
        </w:tc>
        <w:tc>
          <w:tcPr>
            <w:tcW w:w="2751" w:type="dxa"/>
            <w:tcBorders>
              <w:top w:val="nil"/>
              <w:bottom w:val="nil"/>
            </w:tcBorders>
          </w:tcPr>
          <w:p w14:paraId="25B7D678" w14:textId="77777777" w:rsidR="002F4AE8" w:rsidRDefault="002F4AE8">
            <w:pPr>
              <w:pStyle w:val="TableParagraph"/>
              <w:rPr>
                <w:rFonts w:ascii="Times New Roman"/>
                <w:sz w:val="16"/>
              </w:rPr>
            </w:pPr>
          </w:p>
        </w:tc>
        <w:tc>
          <w:tcPr>
            <w:tcW w:w="3241" w:type="dxa"/>
            <w:vMerge/>
            <w:tcBorders>
              <w:top w:val="nil"/>
            </w:tcBorders>
          </w:tcPr>
          <w:p w14:paraId="25B7D679" w14:textId="77777777" w:rsidR="002F4AE8" w:rsidRDefault="002F4AE8">
            <w:pPr>
              <w:rPr>
                <w:sz w:val="2"/>
                <w:szCs w:val="2"/>
              </w:rPr>
            </w:pPr>
          </w:p>
        </w:tc>
      </w:tr>
      <w:tr w:rsidR="002F4AE8" w14:paraId="25B7D67E" w14:textId="77777777">
        <w:trPr>
          <w:trHeight w:val="235"/>
        </w:trPr>
        <w:tc>
          <w:tcPr>
            <w:tcW w:w="3267" w:type="dxa"/>
            <w:tcBorders>
              <w:top w:val="nil"/>
              <w:bottom w:val="nil"/>
            </w:tcBorders>
          </w:tcPr>
          <w:p w14:paraId="25B7D67B" w14:textId="77777777" w:rsidR="002F4AE8" w:rsidRDefault="0069759E">
            <w:pPr>
              <w:pStyle w:val="TableParagraph"/>
              <w:spacing w:line="216" w:lineRule="exact"/>
              <w:ind w:left="479"/>
            </w:pPr>
            <w:r>
              <w:t>hydrates) throughout</w:t>
            </w:r>
          </w:p>
        </w:tc>
        <w:tc>
          <w:tcPr>
            <w:tcW w:w="2751" w:type="dxa"/>
            <w:tcBorders>
              <w:top w:val="nil"/>
              <w:bottom w:val="nil"/>
            </w:tcBorders>
          </w:tcPr>
          <w:p w14:paraId="25B7D67C" w14:textId="77777777" w:rsidR="002F4AE8" w:rsidRDefault="002F4AE8">
            <w:pPr>
              <w:pStyle w:val="TableParagraph"/>
              <w:rPr>
                <w:rFonts w:ascii="Times New Roman"/>
                <w:sz w:val="16"/>
              </w:rPr>
            </w:pPr>
          </w:p>
        </w:tc>
        <w:tc>
          <w:tcPr>
            <w:tcW w:w="3241" w:type="dxa"/>
            <w:vMerge/>
            <w:tcBorders>
              <w:top w:val="nil"/>
            </w:tcBorders>
          </w:tcPr>
          <w:p w14:paraId="25B7D67D" w14:textId="77777777" w:rsidR="002F4AE8" w:rsidRDefault="002F4AE8">
            <w:pPr>
              <w:rPr>
                <w:sz w:val="2"/>
                <w:szCs w:val="2"/>
              </w:rPr>
            </w:pPr>
          </w:p>
        </w:tc>
      </w:tr>
      <w:tr w:rsidR="002F4AE8" w14:paraId="25B7D682" w14:textId="77777777">
        <w:trPr>
          <w:trHeight w:val="329"/>
        </w:trPr>
        <w:tc>
          <w:tcPr>
            <w:tcW w:w="3267" w:type="dxa"/>
            <w:tcBorders>
              <w:top w:val="nil"/>
            </w:tcBorders>
          </w:tcPr>
          <w:p w14:paraId="25B7D67F" w14:textId="77777777" w:rsidR="002F4AE8" w:rsidRDefault="0069759E">
            <w:pPr>
              <w:pStyle w:val="TableParagraph"/>
              <w:spacing w:line="240" w:lineRule="exact"/>
              <w:ind w:left="479"/>
            </w:pPr>
            <w:r>
              <w:t>geological time.</w:t>
            </w:r>
          </w:p>
        </w:tc>
        <w:tc>
          <w:tcPr>
            <w:tcW w:w="2751" w:type="dxa"/>
            <w:tcBorders>
              <w:top w:val="nil"/>
            </w:tcBorders>
          </w:tcPr>
          <w:p w14:paraId="25B7D680" w14:textId="77777777" w:rsidR="002F4AE8" w:rsidRDefault="002F4AE8">
            <w:pPr>
              <w:pStyle w:val="TableParagraph"/>
              <w:rPr>
                <w:rFonts w:ascii="Times New Roman"/>
              </w:rPr>
            </w:pPr>
          </w:p>
        </w:tc>
        <w:tc>
          <w:tcPr>
            <w:tcW w:w="3241" w:type="dxa"/>
            <w:vMerge/>
            <w:tcBorders>
              <w:top w:val="nil"/>
            </w:tcBorders>
          </w:tcPr>
          <w:p w14:paraId="25B7D681" w14:textId="77777777" w:rsidR="002F4AE8" w:rsidRDefault="002F4AE8">
            <w:pPr>
              <w:rPr>
                <w:sz w:val="2"/>
                <w:szCs w:val="2"/>
              </w:rPr>
            </w:pPr>
          </w:p>
        </w:tc>
      </w:tr>
      <w:tr w:rsidR="002F4AE8" w14:paraId="25B7D686" w14:textId="77777777">
        <w:trPr>
          <w:trHeight w:val="314"/>
        </w:trPr>
        <w:tc>
          <w:tcPr>
            <w:tcW w:w="3267" w:type="dxa"/>
            <w:tcBorders>
              <w:bottom w:val="nil"/>
            </w:tcBorders>
          </w:tcPr>
          <w:p w14:paraId="25B7D683" w14:textId="77777777" w:rsidR="002F4AE8" w:rsidRDefault="0069759E">
            <w:pPr>
              <w:pStyle w:val="TableParagraph"/>
              <w:spacing w:before="65" w:line="228" w:lineRule="exact"/>
              <w:ind w:left="114"/>
            </w:pPr>
            <w:r>
              <w:t>c. There have been climate</w:t>
            </w:r>
          </w:p>
        </w:tc>
        <w:tc>
          <w:tcPr>
            <w:tcW w:w="2751" w:type="dxa"/>
            <w:tcBorders>
              <w:bottom w:val="nil"/>
            </w:tcBorders>
          </w:tcPr>
          <w:p w14:paraId="25B7D684" w14:textId="77777777" w:rsidR="002F4AE8" w:rsidRDefault="0069759E">
            <w:pPr>
              <w:pStyle w:val="TableParagraph"/>
              <w:spacing w:before="65" w:line="228" w:lineRule="exact"/>
              <w:ind w:left="112"/>
            </w:pPr>
            <w:r>
              <w:t>Analyses of graphs</w:t>
            </w:r>
          </w:p>
        </w:tc>
        <w:tc>
          <w:tcPr>
            <w:tcW w:w="3241" w:type="dxa"/>
            <w:vMerge w:val="restart"/>
          </w:tcPr>
          <w:p w14:paraId="25B7D685" w14:textId="77777777" w:rsidR="002F4AE8" w:rsidRDefault="002F4AE8">
            <w:pPr>
              <w:pStyle w:val="TableParagraph"/>
              <w:rPr>
                <w:rFonts w:ascii="Times New Roman"/>
              </w:rPr>
            </w:pPr>
          </w:p>
        </w:tc>
      </w:tr>
      <w:tr w:rsidR="002F4AE8" w14:paraId="25B7D68A" w14:textId="77777777">
        <w:trPr>
          <w:trHeight w:val="238"/>
        </w:trPr>
        <w:tc>
          <w:tcPr>
            <w:tcW w:w="3267" w:type="dxa"/>
            <w:tcBorders>
              <w:top w:val="nil"/>
              <w:bottom w:val="nil"/>
            </w:tcBorders>
          </w:tcPr>
          <w:p w14:paraId="25B7D687" w14:textId="77777777" w:rsidR="002F4AE8" w:rsidRDefault="0069759E">
            <w:pPr>
              <w:pStyle w:val="TableParagraph"/>
              <w:spacing w:line="218" w:lineRule="exact"/>
              <w:ind w:left="479"/>
            </w:pPr>
            <w:r>
              <w:t>changes throughout</w:t>
            </w:r>
          </w:p>
        </w:tc>
        <w:tc>
          <w:tcPr>
            <w:tcW w:w="2751" w:type="dxa"/>
            <w:tcBorders>
              <w:top w:val="nil"/>
              <w:bottom w:val="nil"/>
            </w:tcBorders>
          </w:tcPr>
          <w:p w14:paraId="25B7D688" w14:textId="77777777" w:rsidR="002F4AE8" w:rsidRDefault="0069759E">
            <w:pPr>
              <w:pStyle w:val="TableParagraph"/>
              <w:spacing w:line="218" w:lineRule="exact"/>
              <w:ind w:left="112"/>
            </w:pPr>
            <w:r>
              <w:t>showing different rates of</w:t>
            </w:r>
          </w:p>
        </w:tc>
        <w:tc>
          <w:tcPr>
            <w:tcW w:w="3241" w:type="dxa"/>
            <w:vMerge/>
            <w:tcBorders>
              <w:top w:val="nil"/>
            </w:tcBorders>
          </w:tcPr>
          <w:p w14:paraId="25B7D689" w14:textId="77777777" w:rsidR="002F4AE8" w:rsidRDefault="002F4AE8">
            <w:pPr>
              <w:rPr>
                <w:sz w:val="2"/>
                <w:szCs w:val="2"/>
              </w:rPr>
            </w:pPr>
          </w:p>
        </w:tc>
      </w:tr>
      <w:tr w:rsidR="002F4AE8" w14:paraId="25B7D68E" w14:textId="77777777">
        <w:trPr>
          <w:trHeight w:val="238"/>
        </w:trPr>
        <w:tc>
          <w:tcPr>
            <w:tcW w:w="3267" w:type="dxa"/>
            <w:tcBorders>
              <w:top w:val="nil"/>
              <w:bottom w:val="nil"/>
            </w:tcBorders>
          </w:tcPr>
          <w:p w14:paraId="25B7D68B" w14:textId="77777777" w:rsidR="002F4AE8" w:rsidRDefault="0069759E">
            <w:pPr>
              <w:pStyle w:val="TableParagraph"/>
              <w:spacing w:line="218" w:lineRule="exact"/>
              <w:ind w:left="479"/>
            </w:pPr>
            <w:r>
              <w:t>geological time. The</w:t>
            </w:r>
          </w:p>
        </w:tc>
        <w:tc>
          <w:tcPr>
            <w:tcW w:w="2751" w:type="dxa"/>
            <w:tcBorders>
              <w:top w:val="nil"/>
              <w:bottom w:val="nil"/>
            </w:tcBorders>
          </w:tcPr>
          <w:p w14:paraId="25B7D68C" w14:textId="77777777" w:rsidR="002F4AE8" w:rsidRDefault="0069759E">
            <w:pPr>
              <w:pStyle w:val="TableParagraph"/>
              <w:spacing w:line="218" w:lineRule="exact"/>
              <w:ind w:left="112"/>
            </w:pPr>
            <w:r>
              <w:t>climate change.</w:t>
            </w:r>
          </w:p>
        </w:tc>
        <w:tc>
          <w:tcPr>
            <w:tcW w:w="3241" w:type="dxa"/>
            <w:vMerge/>
            <w:tcBorders>
              <w:top w:val="nil"/>
            </w:tcBorders>
          </w:tcPr>
          <w:p w14:paraId="25B7D68D" w14:textId="77777777" w:rsidR="002F4AE8" w:rsidRDefault="002F4AE8">
            <w:pPr>
              <w:rPr>
                <w:sz w:val="2"/>
                <w:szCs w:val="2"/>
              </w:rPr>
            </w:pPr>
          </w:p>
        </w:tc>
      </w:tr>
      <w:tr w:rsidR="002F4AE8" w14:paraId="25B7D692" w14:textId="77777777">
        <w:trPr>
          <w:trHeight w:val="238"/>
        </w:trPr>
        <w:tc>
          <w:tcPr>
            <w:tcW w:w="3267" w:type="dxa"/>
            <w:tcBorders>
              <w:top w:val="nil"/>
              <w:bottom w:val="nil"/>
            </w:tcBorders>
          </w:tcPr>
          <w:p w14:paraId="25B7D68F" w14:textId="77777777" w:rsidR="002F4AE8" w:rsidRDefault="0069759E">
            <w:pPr>
              <w:pStyle w:val="TableParagraph"/>
              <w:spacing w:line="218" w:lineRule="exact"/>
              <w:ind w:left="479"/>
            </w:pPr>
            <w:r>
              <w:t>current rate of change</w:t>
            </w:r>
          </w:p>
        </w:tc>
        <w:tc>
          <w:tcPr>
            <w:tcW w:w="2751" w:type="dxa"/>
            <w:tcBorders>
              <w:top w:val="nil"/>
              <w:bottom w:val="nil"/>
            </w:tcBorders>
          </w:tcPr>
          <w:p w14:paraId="25B7D690" w14:textId="77777777" w:rsidR="002F4AE8" w:rsidRDefault="002F4AE8">
            <w:pPr>
              <w:pStyle w:val="TableParagraph"/>
              <w:rPr>
                <w:rFonts w:ascii="Times New Roman"/>
                <w:sz w:val="16"/>
              </w:rPr>
            </w:pPr>
          </w:p>
        </w:tc>
        <w:tc>
          <w:tcPr>
            <w:tcW w:w="3241" w:type="dxa"/>
            <w:vMerge/>
            <w:tcBorders>
              <w:top w:val="nil"/>
            </w:tcBorders>
          </w:tcPr>
          <w:p w14:paraId="25B7D691" w14:textId="77777777" w:rsidR="002F4AE8" w:rsidRDefault="002F4AE8">
            <w:pPr>
              <w:rPr>
                <w:sz w:val="2"/>
                <w:szCs w:val="2"/>
              </w:rPr>
            </w:pPr>
          </w:p>
        </w:tc>
      </w:tr>
      <w:tr w:rsidR="002F4AE8" w14:paraId="25B7D696" w14:textId="77777777">
        <w:trPr>
          <w:trHeight w:val="238"/>
        </w:trPr>
        <w:tc>
          <w:tcPr>
            <w:tcW w:w="3267" w:type="dxa"/>
            <w:tcBorders>
              <w:top w:val="nil"/>
              <w:bottom w:val="nil"/>
            </w:tcBorders>
          </w:tcPr>
          <w:p w14:paraId="25B7D693" w14:textId="77777777" w:rsidR="002F4AE8" w:rsidRDefault="0069759E">
            <w:pPr>
              <w:pStyle w:val="TableParagraph"/>
              <w:spacing w:line="218" w:lineRule="exact"/>
              <w:ind w:left="479"/>
            </w:pPr>
            <w:r>
              <w:t>appears to differ from</w:t>
            </w:r>
          </w:p>
        </w:tc>
        <w:tc>
          <w:tcPr>
            <w:tcW w:w="2751" w:type="dxa"/>
            <w:tcBorders>
              <w:top w:val="nil"/>
              <w:bottom w:val="nil"/>
            </w:tcBorders>
          </w:tcPr>
          <w:p w14:paraId="25B7D694" w14:textId="77777777" w:rsidR="002F4AE8" w:rsidRDefault="002F4AE8">
            <w:pPr>
              <w:pStyle w:val="TableParagraph"/>
              <w:rPr>
                <w:rFonts w:ascii="Times New Roman"/>
                <w:sz w:val="16"/>
              </w:rPr>
            </w:pPr>
          </w:p>
        </w:tc>
        <w:tc>
          <w:tcPr>
            <w:tcW w:w="3241" w:type="dxa"/>
            <w:vMerge/>
            <w:tcBorders>
              <w:top w:val="nil"/>
            </w:tcBorders>
          </w:tcPr>
          <w:p w14:paraId="25B7D695" w14:textId="77777777" w:rsidR="002F4AE8" w:rsidRDefault="002F4AE8">
            <w:pPr>
              <w:rPr>
                <w:sz w:val="2"/>
                <w:szCs w:val="2"/>
              </w:rPr>
            </w:pPr>
          </w:p>
        </w:tc>
      </w:tr>
      <w:tr w:rsidR="002F4AE8" w14:paraId="25B7D69A" w14:textId="77777777">
        <w:trPr>
          <w:trHeight w:val="315"/>
        </w:trPr>
        <w:tc>
          <w:tcPr>
            <w:tcW w:w="3267" w:type="dxa"/>
            <w:tcBorders>
              <w:top w:val="nil"/>
            </w:tcBorders>
          </w:tcPr>
          <w:p w14:paraId="25B7D697" w14:textId="77777777" w:rsidR="002F4AE8" w:rsidRDefault="0069759E">
            <w:pPr>
              <w:pStyle w:val="TableParagraph"/>
              <w:spacing w:line="242" w:lineRule="exact"/>
              <w:ind w:left="479"/>
            </w:pPr>
            <w:r>
              <w:t>those in the past.</w:t>
            </w:r>
          </w:p>
        </w:tc>
        <w:tc>
          <w:tcPr>
            <w:tcW w:w="2751" w:type="dxa"/>
            <w:tcBorders>
              <w:top w:val="nil"/>
            </w:tcBorders>
          </w:tcPr>
          <w:p w14:paraId="25B7D698" w14:textId="77777777" w:rsidR="002F4AE8" w:rsidRDefault="002F4AE8">
            <w:pPr>
              <w:pStyle w:val="TableParagraph"/>
              <w:rPr>
                <w:rFonts w:ascii="Times New Roman"/>
              </w:rPr>
            </w:pPr>
          </w:p>
        </w:tc>
        <w:tc>
          <w:tcPr>
            <w:tcW w:w="3241" w:type="dxa"/>
            <w:vMerge/>
            <w:tcBorders>
              <w:top w:val="nil"/>
            </w:tcBorders>
          </w:tcPr>
          <w:p w14:paraId="25B7D699" w14:textId="77777777" w:rsidR="002F4AE8" w:rsidRDefault="002F4AE8">
            <w:pPr>
              <w:rPr>
                <w:sz w:val="2"/>
                <w:szCs w:val="2"/>
              </w:rPr>
            </w:pPr>
          </w:p>
        </w:tc>
      </w:tr>
      <w:tr w:rsidR="002F4AE8" w14:paraId="25B7D69E" w14:textId="77777777">
        <w:trPr>
          <w:trHeight w:val="324"/>
        </w:trPr>
        <w:tc>
          <w:tcPr>
            <w:tcW w:w="3267" w:type="dxa"/>
            <w:tcBorders>
              <w:bottom w:val="nil"/>
            </w:tcBorders>
          </w:tcPr>
          <w:p w14:paraId="25B7D69B" w14:textId="77777777" w:rsidR="002F4AE8" w:rsidRDefault="0069759E">
            <w:pPr>
              <w:pStyle w:val="TableParagraph"/>
              <w:spacing w:before="68" w:line="236" w:lineRule="exact"/>
              <w:ind w:left="114"/>
            </w:pPr>
            <w:r>
              <w:t>d. The Anthropocene is a</w:t>
            </w:r>
          </w:p>
        </w:tc>
        <w:tc>
          <w:tcPr>
            <w:tcW w:w="2751" w:type="dxa"/>
            <w:tcBorders>
              <w:bottom w:val="nil"/>
            </w:tcBorders>
          </w:tcPr>
          <w:p w14:paraId="25B7D69C" w14:textId="77777777" w:rsidR="002F4AE8" w:rsidRDefault="0069759E">
            <w:pPr>
              <w:pStyle w:val="TableParagraph"/>
              <w:spacing w:before="68" w:line="236" w:lineRule="exact"/>
              <w:ind w:left="112"/>
            </w:pPr>
            <w:r>
              <w:t>Evaluation of the</w:t>
            </w:r>
          </w:p>
        </w:tc>
        <w:tc>
          <w:tcPr>
            <w:tcW w:w="3241" w:type="dxa"/>
            <w:tcBorders>
              <w:bottom w:val="nil"/>
            </w:tcBorders>
          </w:tcPr>
          <w:p w14:paraId="25B7D69D" w14:textId="77777777" w:rsidR="002F4AE8" w:rsidRDefault="0069759E">
            <w:pPr>
              <w:pStyle w:val="TableParagraph"/>
              <w:spacing w:before="68" w:line="236" w:lineRule="exact"/>
              <w:ind w:left="114"/>
            </w:pPr>
            <w:r>
              <w:t>Teachers may find the</w:t>
            </w:r>
          </w:p>
        </w:tc>
      </w:tr>
      <w:tr w:rsidR="002F4AE8" w14:paraId="25B7D6A2" w14:textId="77777777">
        <w:trPr>
          <w:trHeight w:val="251"/>
        </w:trPr>
        <w:tc>
          <w:tcPr>
            <w:tcW w:w="3267" w:type="dxa"/>
            <w:tcBorders>
              <w:top w:val="nil"/>
              <w:bottom w:val="nil"/>
            </w:tcBorders>
          </w:tcPr>
          <w:p w14:paraId="25B7D69F" w14:textId="77777777" w:rsidR="002F4AE8" w:rsidRDefault="0069759E">
            <w:pPr>
              <w:pStyle w:val="TableParagraph"/>
              <w:spacing w:line="232" w:lineRule="exact"/>
              <w:ind w:left="474"/>
            </w:pPr>
            <w:r>
              <w:t>proposed epoch that</w:t>
            </w:r>
          </w:p>
        </w:tc>
        <w:tc>
          <w:tcPr>
            <w:tcW w:w="2751" w:type="dxa"/>
            <w:tcBorders>
              <w:top w:val="nil"/>
              <w:bottom w:val="nil"/>
            </w:tcBorders>
          </w:tcPr>
          <w:p w14:paraId="25B7D6A0" w14:textId="77777777" w:rsidR="002F4AE8" w:rsidRDefault="0069759E">
            <w:pPr>
              <w:pStyle w:val="TableParagraph"/>
              <w:spacing w:line="232" w:lineRule="exact"/>
              <w:ind w:left="112"/>
            </w:pPr>
            <w:r>
              <w:t>arguments in the debate</w:t>
            </w:r>
          </w:p>
        </w:tc>
        <w:tc>
          <w:tcPr>
            <w:tcW w:w="3241" w:type="dxa"/>
            <w:tcBorders>
              <w:top w:val="nil"/>
              <w:bottom w:val="nil"/>
            </w:tcBorders>
          </w:tcPr>
          <w:p w14:paraId="25B7D6A1" w14:textId="77777777" w:rsidR="002F4AE8" w:rsidRDefault="0069759E">
            <w:pPr>
              <w:pStyle w:val="TableParagraph"/>
              <w:spacing w:line="232" w:lineRule="exact"/>
              <w:ind w:left="114"/>
            </w:pPr>
            <w:r>
              <w:t>following resource useful:</w:t>
            </w:r>
          </w:p>
        </w:tc>
      </w:tr>
      <w:tr w:rsidR="002F4AE8" w14:paraId="25B7D6A6" w14:textId="77777777">
        <w:trPr>
          <w:trHeight w:val="251"/>
        </w:trPr>
        <w:tc>
          <w:tcPr>
            <w:tcW w:w="3267" w:type="dxa"/>
            <w:tcBorders>
              <w:top w:val="nil"/>
              <w:bottom w:val="nil"/>
            </w:tcBorders>
          </w:tcPr>
          <w:p w14:paraId="25B7D6A3" w14:textId="77777777" w:rsidR="002F4AE8" w:rsidRDefault="0069759E">
            <w:pPr>
              <w:pStyle w:val="TableParagraph"/>
              <w:spacing w:line="232" w:lineRule="exact"/>
              <w:ind w:left="474"/>
            </w:pPr>
            <w:r>
              <w:t>began when human</w:t>
            </w:r>
          </w:p>
        </w:tc>
        <w:tc>
          <w:tcPr>
            <w:tcW w:w="2751" w:type="dxa"/>
            <w:tcBorders>
              <w:top w:val="nil"/>
              <w:bottom w:val="nil"/>
            </w:tcBorders>
          </w:tcPr>
          <w:p w14:paraId="25B7D6A4" w14:textId="77777777" w:rsidR="002F4AE8" w:rsidRDefault="0069759E">
            <w:pPr>
              <w:pStyle w:val="TableParagraph"/>
              <w:spacing w:line="232" w:lineRule="exact"/>
              <w:ind w:left="112"/>
            </w:pPr>
            <w:r>
              <w:t>for the inclusion of the</w:t>
            </w:r>
          </w:p>
        </w:tc>
        <w:tc>
          <w:tcPr>
            <w:tcW w:w="3241" w:type="dxa"/>
            <w:tcBorders>
              <w:top w:val="nil"/>
              <w:bottom w:val="nil"/>
            </w:tcBorders>
          </w:tcPr>
          <w:p w14:paraId="25B7D6A5" w14:textId="77777777" w:rsidR="002F4AE8" w:rsidRDefault="0069759E">
            <w:pPr>
              <w:pStyle w:val="TableParagraph"/>
              <w:spacing w:line="232" w:lineRule="exact"/>
              <w:ind w:left="114"/>
            </w:pPr>
            <w:hyperlink r:id="rId40">
              <w:r>
                <w:rPr>
                  <w:color w:val="0000E0"/>
                  <w:u w:val="single" w:color="4F81BC"/>
                </w:rPr>
                <w:t>http://www.geolsoc.org.uk</w:t>
              </w:r>
            </w:hyperlink>
          </w:p>
        </w:tc>
      </w:tr>
      <w:tr w:rsidR="002F4AE8" w14:paraId="25B7D6AA" w14:textId="77777777">
        <w:trPr>
          <w:trHeight w:val="253"/>
        </w:trPr>
        <w:tc>
          <w:tcPr>
            <w:tcW w:w="3267" w:type="dxa"/>
            <w:tcBorders>
              <w:top w:val="nil"/>
              <w:bottom w:val="nil"/>
            </w:tcBorders>
          </w:tcPr>
          <w:p w14:paraId="25B7D6A7" w14:textId="77777777" w:rsidR="002F4AE8" w:rsidRDefault="0069759E">
            <w:pPr>
              <w:pStyle w:val="TableParagraph"/>
              <w:spacing w:line="233" w:lineRule="exact"/>
              <w:ind w:left="474"/>
            </w:pPr>
            <w:r>
              <w:t>activities changed the</w:t>
            </w:r>
          </w:p>
        </w:tc>
        <w:tc>
          <w:tcPr>
            <w:tcW w:w="2751" w:type="dxa"/>
            <w:tcBorders>
              <w:top w:val="nil"/>
              <w:bottom w:val="nil"/>
            </w:tcBorders>
          </w:tcPr>
          <w:p w14:paraId="25B7D6A8" w14:textId="77777777" w:rsidR="002F4AE8" w:rsidRDefault="0069759E">
            <w:pPr>
              <w:pStyle w:val="TableParagraph"/>
              <w:spacing w:line="233" w:lineRule="exact"/>
              <w:ind w:left="112"/>
            </w:pPr>
            <w:r>
              <w:t>Anthropocene as a new</w:t>
            </w:r>
          </w:p>
        </w:tc>
        <w:tc>
          <w:tcPr>
            <w:tcW w:w="3241" w:type="dxa"/>
            <w:tcBorders>
              <w:top w:val="nil"/>
              <w:bottom w:val="nil"/>
            </w:tcBorders>
          </w:tcPr>
          <w:p w14:paraId="25B7D6A9" w14:textId="77777777" w:rsidR="002F4AE8" w:rsidRDefault="0069759E">
            <w:pPr>
              <w:pStyle w:val="TableParagraph"/>
              <w:spacing w:line="233" w:lineRule="exact"/>
              <w:ind w:left="114"/>
            </w:pPr>
            <w:hyperlink r:id="rId41">
              <w:r>
                <w:rPr>
                  <w:color w:val="0000E0"/>
                  <w:u w:val="single" w:color="4F81BC"/>
                </w:rPr>
                <w:t>/AnthropoceneSchools</w:t>
              </w:r>
            </w:hyperlink>
          </w:p>
        </w:tc>
      </w:tr>
      <w:tr w:rsidR="002F4AE8" w14:paraId="25B7D6AE" w14:textId="77777777">
        <w:trPr>
          <w:trHeight w:val="253"/>
        </w:trPr>
        <w:tc>
          <w:tcPr>
            <w:tcW w:w="3267" w:type="dxa"/>
            <w:tcBorders>
              <w:top w:val="nil"/>
              <w:bottom w:val="nil"/>
            </w:tcBorders>
          </w:tcPr>
          <w:p w14:paraId="25B7D6AB" w14:textId="77777777" w:rsidR="002F4AE8" w:rsidRDefault="0069759E">
            <w:pPr>
              <w:pStyle w:val="TableParagraph"/>
              <w:spacing w:line="233" w:lineRule="exact"/>
              <w:ind w:left="474"/>
            </w:pPr>
            <w:r>
              <w:t>Earth’s surface</w:t>
            </w:r>
          </w:p>
        </w:tc>
        <w:tc>
          <w:tcPr>
            <w:tcW w:w="2751" w:type="dxa"/>
            <w:tcBorders>
              <w:top w:val="nil"/>
              <w:bottom w:val="nil"/>
            </w:tcBorders>
          </w:tcPr>
          <w:p w14:paraId="25B7D6AC" w14:textId="77777777" w:rsidR="002F4AE8" w:rsidRDefault="0069759E">
            <w:pPr>
              <w:pStyle w:val="TableParagraph"/>
              <w:spacing w:line="233" w:lineRule="exact"/>
              <w:ind w:left="112"/>
            </w:pPr>
            <w:r>
              <w:t>epoch.</w:t>
            </w:r>
          </w:p>
        </w:tc>
        <w:tc>
          <w:tcPr>
            <w:tcW w:w="3241" w:type="dxa"/>
            <w:tcBorders>
              <w:top w:val="nil"/>
              <w:bottom w:val="nil"/>
            </w:tcBorders>
          </w:tcPr>
          <w:p w14:paraId="25B7D6AD" w14:textId="77777777" w:rsidR="002F4AE8" w:rsidRDefault="0069759E">
            <w:pPr>
              <w:pStyle w:val="TableParagraph"/>
              <w:spacing w:line="233" w:lineRule="exact"/>
              <w:ind w:left="114"/>
            </w:pPr>
            <w:hyperlink r:id="rId42">
              <w:r>
                <w:rPr>
                  <w:color w:val="0000E0"/>
                  <w:u w:val="single" w:color="4F81BC"/>
                </w:rPr>
                <w:t>Resources</w:t>
              </w:r>
            </w:hyperlink>
          </w:p>
        </w:tc>
      </w:tr>
      <w:tr w:rsidR="002F4AE8" w14:paraId="25B7D6B2" w14:textId="77777777">
        <w:trPr>
          <w:trHeight w:val="253"/>
        </w:trPr>
        <w:tc>
          <w:tcPr>
            <w:tcW w:w="3267" w:type="dxa"/>
            <w:tcBorders>
              <w:top w:val="nil"/>
              <w:bottom w:val="nil"/>
            </w:tcBorders>
          </w:tcPr>
          <w:p w14:paraId="25B7D6AF" w14:textId="77777777" w:rsidR="002F4AE8" w:rsidRDefault="0069759E">
            <w:pPr>
              <w:pStyle w:val="TableParagraph"/>
              <w:spacing w:line="233" w:lineRule="exact"/>
              <w:ind w:left="474"/>
            </w:pPr>
            <w:r>
              <w:t>environment on a scale</w:t>
            </w:r>
          </w:p>
        </w:tc>
        <w:tc>
          <w:tcPr>
            <w:tcW w:w="2751" w:type="dxa"/>
            <w:tcBorders>
              <w:top w:val="nil"/>
              <w:bottom w:val="nil"/>
            </w:tcBorders>
          </w:tcPr>
          <w:p w14:paraId="25B7D6B0" w14:textId="77777777" w:rsidR="002F4AE8" w:rsidRDefault="002F4AE8">
            <w:pPr>
              <w:pStyle w:val="TableParagraph"/>
              <w:rPr>
                <w:rFonts w:ascii="Times New Roman"/>
                <w:sz w:val="18"/>
              </w:rPr>
            </w:pPr>
          </w:p>
        </w:tc>
        <w:tc>
          <w:tcPr>
            <w:tcW w:w="3241" w:type="dxa"/>
            <w:tcBorders>
              <w:top w:val="nil"/>
              <w:bottom w:val="nil"/>
            </w:tcBorders>
          </w:tcPr>
          <w:p w14:paraId="25B7D6B1" w14:textId="77777777" w:rsidR="002F4AE8" w:rsidRDefault="002F4AE8">
            <w:pPr>
              <w:pStyle w:val="TableParagraph"/>
              <w:rPr>
                <w:rFonts w:ascii="Times New Roman"/>
                <w:sz w:val="18"/>
              </w:rPr>
            </w:pPr>
          </w:p>
        </w:tc>
      </w:tr>
      <w:tr w:rsidR="002F4AE8" w14:paraId="25B7D6B6" w14:textId="77777777">
        <w:trPr>
          <w:trHeight w:val="253"/>
        </w:trPr>
        <w:tc>
          <w:tcPr>
            <w:tcW w:w="3267" w:type="dxa"/>
            <w:tcBorders>
              <w:top w:val="nil"/>
              <w:bottom w:val="nil"/>
            </w:tcBorders>
          </w:tcPr>
          <w:p w14:paraId="25B7D6B3" w14:textId="77777777" w:rsidR="002F4AE8" w:rsidRDefault="0069759E">
            <w:pPr>
              <w:pStyle w:val="TableParagraph"/>
              <w:spacing w:line="233" w:lineRule="exact"/>
              <w:ind w:left="474"/>
            </w:pPr>
            <w:r>
              <w:t>comparable with the major</w:t>
            </w:r>
          </w:p>
        </w:tc>
        <w:tc>
          <w:tcPr>
            <w:tcW w:w="2751" w:type="dxa"/>
            <w:tcBorders>
              <w:top w:val="nil"/>
              <w:bottom w:val="nil"/>
            </w:tcBorders>
          </w:tcPr>
          <w:p w14:paraId="25B7D6B4" w14:textId="77777777" w:rsidR="002F4AE8" w:rsidRDefault="002F4AE8">
            <w:pPr>
              <w:pStyle w:val="TableParagraph"/>
              <w:rPr>
                <w:rFonts w:ascii="Times New Roman"/>
                <w:sz w:val="18"/>
              </w:rPr>
            </w:pPr>
          </w:p>
        </w:tc>
        <w:tc>
          <w:tcPr>
            <w:tcW w:w="3241" w:type="dxa"/>
            <w:tcBorders>
              <w:top w:val="nil"/>
              <w:bottom w:val="nil"/>
            </w:tcBorders>
          </w:tcPr>
          <w:p w14:paraId="25B7D6B5" w14:textId="77777777" w:rsidR="002F4AE8" w:rsidRDefault="002F4AE8">
            <w:pPr>
              <w:pStyle w:val="TableParagraph"/>
              <w:rPr>
                <w:rFonts w:ascii="Times New Roman"/>
                <w:sz w:val="18"/>
              </w:rPr>
            </w:pPr>
          </w:p>
        </w:tc>
      </w:tr>
      <w:tr w:rsidR="002F4AE8" w14:paraId="25B7D6BA" w14:textId="77777777">
        <w:trPr>
          <w:trHeight w:val="251"/>
        </w:trPr>
        <w:tc>
          <w:tcPr>
            <w:tcW w:w="3267" w:type="dxa"/>
            <w:tcBorders>
              <w:top w:val="nil"/>
              <w:bottom w:val="nil"/>
            </w:tcBorders>
          </w:tcPr>
          <w:p w14:paraId="25B7D6B7" w14:textId="77777777" w:rsidR="002F4AE8" w:rsidRDefault="0069759E">
            <w:pPr>
              <w:pStyle w:val="TableParagraph"/>
              <w:spacing w:line="232" w:lineRule="exact"/>
              <w:ind w:left="474"/>
            </w:pPr>
            <w:r>
              <w:t>events of the geological</w:t>
            </w:r>
          </w:p>
        </w:tc>
        <w:tc>
          <w:tcPr>
            <w:tcW w:w="2751" w:type="dxa"/>
            <w:tcBorders>
              <w:top w:val="nil"/>
              <w:bottom w:val="nil"/>
            </w:tcBorders>
          </w:tcPr>
          <w:p w14:paraId="25B7D6B8" w14:textId="77777777" w:rsidR="002F4AE8" w:rsidRDefault="002F4AE8">
            <w:pPr>
              <w:pStyle w:val="TableParagraph"/>
              <w:rPr>
                <w:rFonts w:ascii="Times New Roman"/>
                <w:sz w:val="18"/>
              </w:rPr>
            </w:pPr>
          </w:p>
        </w:tc>
        <w:tc>
          <w:tcPr>
            <w:tcW w:w="3241" w:type="dxa"/>
            <w:tcBorders>
              <w:top w:val="nil"/>
              <w:bottom w:val="nil"/>
            </w:tcBorders>
          </w:tcPr>
          <w:p w14:paraId="25B7D6B9" w14:textId="77777777" w:rsidR="002F4AE8" w:rsidRDefault="002F4AE8">
            <w:pPr>
              <w:pStyle w:val="TableParagraph"/>
              <w:rPr>
                <w:rFonts w:ascii="Times New Roman"/>
                <w:sz w:val="18"/>
              </w:rPr>
            </w:pPr>
          </w:p>
        </w:tc>
      </w:tr>
      <w:tr w:rsidR="002F4AE8" w14:paraId="25B7D6BE" w14:textId="77777777">
        <w:trPr>
          <w:trHeight w:val="253"/>
        </w:trPr>
        <w:tc>
          <w:tcPr>
            <w:tcW w:w="3267" w:type="dxa"/>
            <w:tcBorders>
              <w:top w:val="nil"/>
              <w:bottom w:val="nil"/>
            </w:tcBorders>
          </w:tcPr>
          <w:p w14:paraId="25B7D6BB" w14:textId="77777777" w:rsidR="002F4AE8" w:rsidRDefault="0069759E">
            <w:pPr>
              <w:pStyle w:val="TableParagraph"/>
              <w:spacing w:line="233" w:lineRule="exact"/>
              <w:ind w:left="474"/>
            </w:pPr>
            <w:r>
              <w:t>past. There is currently a</w:t>
            </w:r>
          </w:p>
        </w:tc>
        <w:tc>
          <w:tcPr>
            <w:tcW w:w="2751" w:type="dxa"/>
            <w:tcBorders>
              <w:top w:val="nil"/>
              <w:bottom w:val="nil"/>
            </w:tcBorders>
          </w:tcPr>
          <w:p w14:paraId="25B7D6BC" w14:textId="77777777" w:rsidR="002F4AE8" w:rsidRDefault="002F4AE8">
            <w:pPr>
              <w:pStyle w:val="TableParagraph"/>
              <w:rPr>
                <w:rFonts w:ascii="Times New Roman"/>
                <w:sz w:val="18"/>
              </w:rPr>
            </w:pPr>
          </w:p>
        </w:tc>
        <w:tc>
          <w:tcPr>
            <w:tcW w:w="3241" w:type="dxa"/>
            <w:tcBorders>
              <w:top w:val="nil"/>
              <w:bottom w:val="nil"/>
            </w:tcBorders>
          </w:tcPr>
          <w:p w14:paraId="25B7D6BD" w14:textId="77777777" w:rsidR="002F4AE8" w:rsidRDefault="002F4AE8">
            <w:pPr>
              <w:pStyle w:val="TableParagraph"/>
              <w:rPr>
                <w:rFonts w:ascii="Times New Roman"/>
                <w:sz w:val="18"/>
              </w:rPr>
            </w:pPr>
          </w:p>
        </w:tc>
      </w:tr>
      <w:tr w:rsidR="002F4AE8" w14:paraId="25B7D6C2" w14:textId="77777777">
        <w:trPr>
          <w:trHeight w:val="253"/>
        </w:trPr>
        <w:tc>
          <w:tcPr>
            <w:tcW w:w="3267" w:type="dxa"/>
            <w:tcBorders>
              <w:top w:val="nil"/>
              <w:bottom w:val="nil"/>
            </w:tcBorders>
          </w:tcPr>
          <w:p w14:paraId="25B7D6BF" w14:textId="77777777" w:rsidR="002F4AE8" w:rsidRDefault="0069759E">
            <w:pPr>
              <w:pStyle w:val="TableParagraph"/>
              <w:spacing w:line="233" w:lineRule="exact"/>
              <w:ind w:left="474"/>
            </w:pPr>
            <w:r>
              <w:t>lack of consensus for the</w:t>
            </w:r>
          </w:p>
        </w:tc>
        <w:tc>
          <w:tcPr>
            <w:tcW w:w="2751" w:type="dxa"/>
            <w:tcBorders>
              <w:top w:val="nil"/>
              <w:bottom w:val="nil"/>
            </w:tcBorders>
          </w:tcPr>
          <w:p w14:paraId="25B7D6C0" w14:textId="77777777" w:rsidR="002F4AE8" w:rsidRDefault="002F4AE8">
            <w:pPr>
              <w:pStyle w:val="TableParagraph"/>
              <w:rPr>
                <w:rFonts w:ascii="Times New Roman"/>
                <w:sz w:val="18"/>
              </w:rPr>
            </w:pPr>
          </w:p>
        </w:tc>
        <w:tc>
          <w:tcPr>
            <w:tcW w:w="3241" w:type="dxa"/>
            <w:tcBorders>
              <w:top w:val="nil"/>
              <w:bottom w:val="nil"/>
            </w:tcBorders>
          </w:tcPr>
          <w:p w14:paraId="25B7D6C1" w14:textId="77777777" w:rsidR="002F4AE8" w:rsidRDefault="002F4AE8">
            <w:pPr>
              <w:pStyle w:val="TableParagraph"/>
              <w:rPr>
                <w:rFonts w:ascii="Times New Roman"/>
                <w:sz w:val="18"/>
              </w:rPr>
            </w:pPr>
          </w:p>
        </w:tc>
      </w:tr>
      <w:tr w:rsidR="002F4AE8" w14:paraId="25B7D6C6" w14:textId="77777777">
        <w:trPr>
          <w:trHeight w:val="321"/>
        </w:trPr>
        <w:tc>
          <w:tcPr>
            <w:tcW w:w="3267" w:type="dxa"/>
            <w:tcBorders>
              <w:top w:val="nil"/>
            </w:tcBorders>
          </w:tcPr>
          <w:p w14:paraId="25B7D6C3" w14:textId="77777777" w:rsidR="002F4AE8" w:rsidRDefault="0069759E">
            <w:pPr>
              <w:pStyle w:val="TableParagraph"/>
              <w:spacing w:line="249" w:lineRule="exact"/>
              <w:ind w:left="474"/>
            </w:pPr>
            <w:r>
              <w:t>proposed epoch.</w:t>
            </w:r>
          </w:p>
        </w:tc>
        <w:tc>
          <w:tcPr>
            <w:tcW w:w="2751" w:type="dxa"/>
            <w:tcBorders>
              <w:top w:val="nil"/>
            </w:tcBorders>
          </w:tcPr>
          <w:p w14:paraId="25B7D6C4" w14:textId="77777777" w:rsidR="002F4AE8" w:rsidRDefault="002F4AE8">
            <w:pPr>
              <w:pStyle w:val="TableParagraph"/>
              <w:rPr>
                <w:rFonts w:ascii="Times New Roman"/>
              </w:rPr>
            </w:pPr>
          </w:p>
        </w:tc>
        <w:tc>
          <w:tcPr>
            <w:tcW w:w="3241" w:type="dxa"/>
            <w:tcBorders>
              <w:top w:val="nil"/>
            </w:tcBorders>
          </w:tcPr>
          <w:p w14:paraId="25B7D6C5" w14:textId="77777777" w:rsidR="002F4AE8" w:rsidRDefault="002F4AE8">
            <w:pPr>
              <w:pStyle w:val="TableParagraph"/>
              <w:rPr>
                <w:rFonts w:ascii="Times New Roman"/>
              </w:rPr>
            </w:pPr>
          </w:p>
        </w:tc>
      </w:tr>
    </w:tbl>
    <w:p w14:paraId="25B7D6C7" w14:textId="77777777" w:rsidR="002F4AE8" w:rsidRDefault="002F4AE8">
      <w:pPr>
        <w:rPr>
          <w:rFonts w:ascii="Times New Roman"/>
        </w:rPr>
        <w:sectPr w:rsidR="002F4AE8">
          <w:pgSz w:w="11920" w:h="16850"/>
          <w:pgMar w:top="1220" w:right="440" w:bottom="1260" w:left="900" w:header="353" w:footer="1074" w:gutter="0"/>
          <w:cols w:space="720"/>
        </w:sectPr>
      </w:pPr>
    </w:p>
    <w:p w14:paraId="25B7D6C8"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7"/>
        <w:gridCol w:w="2991"/>
        <w:gridCol w:w="3241"/>
      </w:tblGrid>
      <w:tr w:rsidR="002F4AE8" w14:paraId="25B7D6CA" w14:textId="77777777">
        <w:trPr>
          <w:trHeight w:val="484"/>
        </w:trPr>
        <w:tc>
          <w:tcPr>
            <w:tcW w:w="9259" w:type="dxa"/>
            <w:gridSpan w:val="3"/>
            <w:shd w:val="clear" w:color="auto" w:fill="2955A1"/>
          </w:tcPr>
          <w:p w14:paraId="25B7D6C9" w14:textId="77777777" w:rsidR="002F4AE8" w:rsidRDefault="0069759E">
            <w:pPr>
              <w:pStyle w:val="TableParagraph"/>
              <w:spacing w:before="65"/>
              <w:ind w:left="1835"/>
              <w:rPr>
                <w:b/>
                <w:sz w:val="28"/>
              </w:rPr>
            </w:pPr>
            <w:r>
              <w:rPr>
                <w:color w:val="FFFFFF"/>
                <w:sz w:val="28"/>
              </w:rPr>
              <w:t xml:space="preserve">Topic G3: </w:t>
            </w:r>
            <w:r>
              <w:rPr>
                <w:b/>
                <w:color w:val="FFFFFF"/>
                <w:sz w:val="28"/>
              </w:rPr>
              <w:t>PAST LIFE AND PAST CLIMATES</w:t>
            </w:r>
          </w:p>
        </w:tc>
      </w:tr>
      <w:tr w:rsidR="002F4AE8" w14:paraId="25B7D6CC" w14:textId="77777777">
        <w:trPr>
          <w:trHeight w:val="781"/>
        </w:trPr>
        <w:tc>
          <w:tcPr>
            <w:tcW w:w="9259" w:type="dxa"/>
            <w:gridSpan w:val="3"/>
            <w:shd w:val="clear" w:color="auto" w:fill="DBE4F0"/>
          </w:tcPr>
          <w:p w14:paraId="25B7D6CB" w14:textId="77777777" w:rsidR="002F4AE8" w:rsidRDefault="0069759E">
            <w:pPr>
              <w:pStyle w:val="TableParagraph"/>
              <w:spacing w:before="64"/>
              <w:ind w:left="1607" w:right="335" w:hanging="1527"/>
              <w:rPr>
                <w:b/>
                <w:sz w:val="28"/>
              </w:rPr>
            </w:pPr>
            <w:r>
              <w:rPr>
                <w:sz w:val="28"/>
              </w:rPr>
              <w:t xml:space="preserve">Key Idea 3: </w:t>
            </w:r>
            <w:r>
              <w:rPr>
                <w:b/>
                <w:sz w:val="28"/>
              </w:rPr>
              <w:t>Evidence for global climate change is interpreted from the geological record and the geochemistry of rocks</w:t>
            </w:r>
          </w:p>
        </w:tc>
      </w:tr>
      <w:tr w:rsidR="002F4AE8" w14:paraId="25B7D6D1" w14:textId="77777777">
        <w:trPr>
          <w:trHeight w:val="959"/>
        </w:trPr>
        <w:tc>
          <w:tcPr>
            <w:tcW w:w="3027" w:type="dxa"/>
          </w:tcPr>
          <w:p w14:paraId="25B7D6CD" w14:textId="77777777" w:rsidR="002F4AE8" w:rsidRDefault="0069759E">
            <w:pPr>
              <w:pStyle w:val="TableParagraph"/>
              <w:spacing w:before="156" w:line="242" w:lineRule="auto"/>
              <w:ind w:left="561" w:hanging="68"/>
              <w:rPr>
                <w:b/>
                <w:sz w:val="28"/>
              </w:rPr>
            </w:pPr>
            <w:r>
              <w:rPr>
                <w:b/>
                <w:sz w:val="28"/>
              </w:rPr>
              <w:t>Knowledge and understanding</w:t>
            </w:r>
          </w:p>
        </w:tc>
        <w:tc>
          <w:tcPr>
            <w:tcW w:w="2991" w:type="dxa"/>
          </w:tcPr>
          <w:p w14:paraId="25B7D6CE" w14:textId="77777777" w:rsidR="002F4AE8" w:rsidRDefault="0069759E">
            <w:pPr>
              <w:pStyle w:val="TableParagraph"/>
              <w:spacing w:before="156" w:line="242" w:lineRule="auto"/>
              <w:ind w:left="88" w:right="36" w:firstLine="703"/>
              <w:rPr>
                <w:b/>
                <w:sz w:val="28"/>
              </w:rPr>
            </w:pPr>
            <w:r>
              <w:rPr>
                <w:b/>
                <w:sz w:val="28"/>
              </w:rPr>
              <w:t>Geological techniques and skills</w:t>
            </w:r>
          </w:p>
        </w:tc>
        <w:tc>
          <w:tcPr>
            <w:tcW w:w="3241" w:type="dxa"/>
          </w:tcPr>
          <w:p w14:paraId="25B7D6CF" w14:textId="77777777" w:rsidR="002F4AE8" w:rsidRDefault="002F4AE8">
            <w:pPr>
              <w:pStyle w:val="TableParagraph"/>
              <w:spacing w:before="8"/>
              <w:rPr>
                <w:rFonts w:ascii="Times New Roman"/>
                <w:sz w:val="27"/>
              </w:rPr>
            </w:pPr>
          </w:p>
          <w:p w14:paraId="25B7D6D0" w14:textId="77777777" w:rsidR="002F4AE8" w:rsidRDefault="0069759E">
            <w:pPr>
              <w:pStyle w:val="TableParagraph"/>
              <w:ind w:left="912"/>
              <w:rPr>
                <w:b/>
                <w:sz w:val="28"/>
              </w:rPr>
            </w:pPr>
            <w:r>
              <w:rPr>
                <w:b/>
                <w:sz w:val="28"/>
              </w:rPr>
              <w:t>Comments</w:t>
            </w:r>
          </w:p>
        </w:tc>
      </w:tr>
      <w:tr w:rsidR="002F4AE8" w14:paraId="25B7D6D5" w14:textId="77777777">
        <w:trPr>
          <w:trHeight w:val="1910"/>
        </w:trPr>
        <w:tc>
          <w:tcPr>
            <w:tcW w:w="3027" w:type="dxa"/>
          </w:tcPr>
          <w:p w14:paraId="25B7D6D2" w14:textId="77777777" w:rsidR="002F4AE8" w:rsidRDefault="0069759E">
            <w:pPr>
              <w:pStyle w:val="TableParagraph"/>
              <w:spacing w:before="68"/>
              <w:ind w:left="474" w:right="145" w:hanging="360"/>
            </w:pPr>
            <w:r>
              <w:t>a. Evidence for global climate changes can be interpreted from both</w:t>
            </w:r>
            <w:r>
              <w:rPr>
                <w:spacing w:val="-27"/>
              </w:rPr>
              <w:t xml:space="preserve"> </w:t>
            </w:r>
            <w:r>
              <w:t xml:space="preserve">the geological record and the isotope geochemistry </w:t>
            </w:r>
            <w:r>
              <w:rPr>
                <w:spacing w:val="-3"/>
              </w:rPr>
              <w:t xml:space="preserve">of </w:t>
            </w:r>
            <w:r>
              <w:t>ocean- floor sediments.</w:t>
            </w:r>
          </w:p>
        </w:tc>
        <w:tc>
          <w:tcPr>
            <w:tcW w:w="2991" w:type="dxa"/>
          </w:tcPr>
          <w:p w14:paraId="25B7D6D3" w14:textId="77777777" w:rsidR="002F4AE8" w:rsidRDefault="0069759E">
            <w:pPr>
              <w:pStyle w:val="TableParagraph"/>
              <w:spacing w:before="68"/>
              <w:ind w:left="112" w:right="151"/>
            </w:pPr>
            <w:r>
              <w:t xml:space="preserve">Investigation </w:t>
            </w:r>
            <w:r>
              <w:rPr>
                <w:spacing w:val="-3"/>
              </w:rPr>
              <w:t xml:space="preserve">of </w:t>
            </w:r>
            <w:r>
              <w:t>the evidence for climatic extremes in the rock</w:t>
            </w:r>
            <w:r>
              <w:rPr>
                <w:spacing w:val="-34"/>
              </w:rPr>
              <w:t xml:space="preserve"> </w:t>
            </w:r>
            <w:r>
              <w:t>record.</w:t>
            </w:r>
          </w:p>
        </w:tc>
        <w:tc>
          <w:tcPr>
            <w:tcW w:w="3241" w:type="dxa"/>
          </w:tcPr>
          <w:p w14:paraId="25B7D6D4" w14:textId="77777777" w:rsidR="002F4AE8" w:rsidRDefault="0069759E">
            <w:pPr>
              <w:pStyle w:val="TableParagraph"/>
              <w:spacing w:before="65"/>
              <w:ind w:left="114" w:right="160"/>
            </w:pPr>
            <w:r>
              <w:t xml:space="preserve">Candidates should be aware of a range </w:t>
            </w:r>
            <w:r>
              <w:t>of climatic indicators in rocks including red sandstones, evaporates, coal, coral limestone, tillites and oxygen isotope ratios (</w:t>
            </w:r>
            <w:r>
              <w:rPr>
                <w:vertAlign w:val="superscript"/>
              </w:rPr>
              <w:t>18</w:t>
            </w:r>
            <w:r>
              <w:t>O/</w:t>
            </w:r>
            <w:r>
              <w:rPr>
                <w:vertAlign w:val="superscript"/>
              </w:rPr>
              <w:t>16</w:t>
            </w:r>
            <w:r>
              <w:t>O) in fossil shells.</w:t>
            </w:r>
          </w:p>
        </w:tc>
      </w:tr>
      <w:tr w:rsidR="002F4AE8" w14:paraId="25B7D6DD" w14:textId="77777777">
        <w:trPr>
          <w:trHeight w:val="2913"/>
        </w:trPr>
        <w:tc>
          <w:tcPr>
            <w:tcW w:w="3027" w:type="dxa"/>
          </w:tcPr>
          <w:p w14:paraId="25B7D6D6" w14:textId="77777777" w:rsidR="002F4AE8" w:rsidRDefault="0069759E">
            <w:pPr>
              <w:pStyle w:val="TableParagraph"/>
              <w:numPr>
                <w:ilvl w:val="0"/>
                <w:numId w:val="74"/>
              </w:numPr>
              <w:tabs>
                <w:tab w:val="left" w:pos="483"/>
              </w:tabs>
              <w:spacing w:before="58" w:line="244" w:lineRule="auto"/>
              <w:ind w:right="217" w:hanging="396"/>
            </w:pPr>
            <w:r>
              <w:t xml:space="preserve">The fossil record provides evidence </w:t>
            </w:r>
            <w:r>
              <w:rPr>
                <w:spacing w:val="-3"/>
              </w:rPr>
              <w:t xml:space="preserve">of </w:t>
            </w:r>
            <w:r>
              <w:t>different climatic</w:t>
            </w:r>
            <w:r>
              <w:rPr>
                <w:spacing w:val="-24"/>
              </w:rPr>
              <w:t xml:space="preserve"> </w:t>
            </w:r>
            <w:r>
              <w:t>zones, as exemplified</w:t>
            </w:r>
            <w:r>
              <w:rPr>
                <w:spacing w:val="-5"/>
              </w:rPr>
              <w:t xml:space="preserve"> </w:t>
            </w:r>
            <w:r>
              <w:rPr>
                <w:spacing w:val="-3"/>
              </w:rPr>
              <w:t>by:</w:t>
            </w:r>
          </w:p>
          <w:p w14:paraId="25B7D6D7" w14:textId="77777777" w:rsidR="002F4AE8" w:rsidRDefault="0069759E">
            <w:pPr>
              <w:pStyle w:val="TableParagraph"/>
              <w:numPr>
                <w:ilvl w:val="1"/>
                <w:numId w:val="74"/>
              </w:numPr>
              <w:tabs>
                <w:tab w:val="left" w:pos="834"/>
                <w:tab w:val="left" w:pos="835"/>
              </w:tabs>
              <w:spacing w:before="4" w:line="268" w:lineRule="exact"/>
            </w:pPr>
            <w:r>
              <w:t>land</w:t>
            </w:r>
            <w:r>
              <w:rPr>
                <w:spacing w:val="-3"/>
              </w:rPr>
              <w:t xml:space="preserve"> </w:t>
            </w:r>
            <w:r>
              <w:t>plants</w:t>
            </w:r>
          </w:p>
          <w:p w14:paraId="25B7D6D8" w14:textId="77777777" w:rsidR="002F4AE8" w:rsidRDefault="0069759E">
            <w:pPr>
              <w:pStyle w:val="TableParagraph"/>
              <w:numPr>
                <w:ilvl w:val="1"/>
                <w:numId w:val="74"/>
              </w:numPr>
              <w:tabs>
                <w:tab w:val="left" w:pos="834"/>
                <w:tab w:val="left" w:pos="835"/>
              </w:tabs>
              <w:spacing w:line="268" w:lineRule="exact"/>
            </w:pPr>
            <w:r>
              <w:t>corals.</w:t>
            </w:r>
          </w:p>
        </w:tc>
        <w:tc>
          <w:tcPr>
            <w:tcW w:w="2991" w:type="dxa"/>
          </w:tcPr>
          <w:p w14:paraId="25B7D6D9" w14:textId="77777777" w:rsidR="002F4AE8" w:rsidRDefault="002F4AE8">
            <w:pPr>
              <w:pStyle w:val="TableParagraph"/>
              <w:rPr>
                <w:rFonts w:ascii="Times New Roman"/>
              </w:rPr>
            </w:pPr>
          </w:p>
        </w:tc>
        <w:tc>
          <w:tcPr>
            <w:tcW w:w="3241" w:type="dxa"/>
          </w:tcPr>
          <w:p w14:paraId="25B7D6DA" w14:textId="77777777" w:rsidR="002F4AE8" w:rsidRDefault="0069759E">
            <w:pPr>
              <w:pStyle w:val="TableParagraph"/>
              <w:spacing w:before="58"/>
              <w:ind w:left="114"/>
            </w:pPr>
            <w:r>
              <w:t>Candidates should be aware that fossil plant remains (e.g. leaves and pollen) provide evidence of prevailing climatic regimes.</w:t>
            </w:r>
          </w:p>
          <w:p w14:paraId="25B7D6DB" w14:textId="77777777" w:rsidR="002F4AE8" w:rsidRDefault="002F4AE8">
            <w:pPr>
              <w:pStyle w:val="TableParagraph"/>
              <w:spacing w:before="1"/>
              <w:rPr>
                <w:rFonts w:ascii="Times New Roman"/>
              </w:rPr>
            </w:pPr>
          </w:p>
          <w:p w14:paraId="25B7D6DC" w14:textId="77777777" w:rsidR="002F4AE8" w:rsidRDefault="0069759E">
            <w:pPr>
              <w:pStyle w:val="TableParagraph"/>
              <w:spacing w:before="1"/>
              <w:ind w:left="114" w:right="91"/>
            </w:pPr>
            <w:r>
              <w:t xml:space="preserve">Teachers may find the following resource useful: </w:t>
            </w:r>
            <w:hyperlink r:id="rId43">
              <w:r>
                <w:rPr>
                  <w:color w:val="0000E0"/>
                  <w:u w:val="single" w:color="0000FF"/>
                </w:rPr>
                <w:t>http://www.palaeontology</w:t>
              </w:r>
            </w:hyperlink>
            <w:r>
              <w:rPr>
                <w:color w:val="0000E0"/>
              </w:rPr>
              <w:t xml:space="preserve"> </w:t>
            </w:r>
            <w:hyperlink r:id="rId44">
              <w:r>
                <w:rPr>
                  <w:color w:val="0000E0"/>
                  <w:u w:val="single" w:color="0000FF"/>
                </w:rPr>
                <w:t>online.com/articles/2012/fossil-</w:t>
              </w:r>
            </w:hyperlink>
            <w:r>
              <w:rPr>
                <w:color w:val="0000E0"/>
              </w:rPr>
              <w:t xml:space="preserve"> </w:t>
            </w:r>
            <w:hyperlink r:id="rId45">
              <w:r>
                <w:rPr>
                  <w:color w:val="0000E0"/>
                  <w:u w:val="single" w:color="0000FF"/>
                </w:rPr>
                <w:t>focus-plant-fossils/</w:t>
              </w:r>
            </w:hyperlink>
          </w:p>
        </w:tc>
      </w:tr>
      <w:tr w:rsidR="002F4AE8" w14:paraId="25B7D6E3" w14:textId="77777777">
        <w:trPr>
          <w:trHeight w:val="2941"/>
        </w:trPr>
        <w:tc>
          <w:tcPr>
            <w:tcW w:w="3027" w:type="dxa"/>
          </w:tcPr>
          <w:p w14:paraId="25B7D6DE" w14:textId="77777777" w:rsidR="002F4AE8" w:rsidRDefault="0069759E">
            <w:pPr>
              <w:pStyle w:val="TableParagraph"/>
              <w:numPr>
                <w:ilvl w:val="0"/>
                <w:numId w:val="73"/>
              </w:numPr>
              <w:tabs>
                <w:tab w:val="left" w:pos="475"/>
              </w:tabs>
              <w:spacing w:before="58"/>
              <w:ind w:right="195"/>
            </w:pPr>
            <w:r>
              <w:t>Sedimentary</w:t>
            </w:r>
            <w:r>
              <w:rPr>
                <w:spacing w:val="-24"/>
              </w:rPr>
              <w:t xml:space="preserve"> </w:t>
            </w:r>
            <w:r>
              <w:t xml:space="preserve">sequences provide </w:t>
            </w:r>
            <w:r>
              <w:rPr>
                <w:spacing w:val="-3"/>
              </w:rPr>
              <w:t xml:space="preserve">evidence of </w:t>
            </w:r>
            <w:r>
              <w:t xml:space="preserve">palaeoenvironments related to particular climatic </w:t>
            </w:r>
            <w:r>
              <w:rPr>
                <w:spacing w:val="-3"/>
              </w:rPr>
              <w:t>zones.</w:t>
            </w:r>
          </w:p>
          <w:p w14:paraId="25B7D6DF" w14:textId="77777777" w:rsidR="002F4AE8" w:rsidRDefault="0069759E">
            <w:pPr>
              <w:pStyle w:val="TableParagraph"/>
              <w:numPr>
                <w:ilvl w:val="1"/>
                <w:numId w:val="73"/>
              </w:numPr>
              <w:tabs>
                <w:tab w:val="left" w:pos="837"/>
                <w:tab w:val="left" w:pos="838"/>
              </w:tabs>
              <w:spacing w:before="2" w:line="237" w:lineRule="auto"/>
              <w:ind w:right="506" w:hanging="360"/>
            </w:pPr>
            <w:r>
              <w:t xml:space="preserve">Ancient </w:t>
            </w:r>
            <w:r>
              <w:rPr>
                <w:spacing w:val="-4"/>
              </w:rPr>
              <w:t xml:space="preserve">icehouse </w:t>
            </w:r>
            <w:r>
              <w:t>deposits (e.g Carboniferous).</w:t>
            </w:r>
          </w:p>
          <w:p w14:paraId="25B7D6E0" w14:textId="77777777" w:rsidR="002F4AE8" w:rsidRDefault="0069759E">
            <w:pPr>
              <w:pStyle w:val="TableParagraph"/>
              <w:numPr>
                <w:ilvl w:val="1"/>
                <w:numId w:val="73"/>
              </w:numPr>
              <w:tabs>
                <w:tab w:val="left" w:pos="837"/>
                <w:tab w:val="left" w:pos="838"/>
              </w:tabs>
              <w:spacing w:before="5" w:line="237" w:lineRule="auto"/>
              <w:ind w:right="183" w:hanging="360"/>
            </w:pPr>
            <w:r>
              <w:t xml:space="preserve">Tropical </w:t>
            </w:r>
            <w:r>
              <w:rPr>
                <w:spacing w:val="-4"/>
              </w:rPr>
              <w:t xml:space="preserve">greenhouse </w:t>
            </w:r>
            <w:r>
              <w:t>deposits (e.g. Cretaceous).</w:t>
            </w:r>
          </w:p>
        </w:tc>
        <w:tc>
          <w:tcPr>
            <w:tcW w:w="2991" w:type="dxa"/>
          </w:tcPr>
          <w:p w14:paraId="25B7D6E1" w14:textId="77777777" w:rsidR="002F4AE8" w:rsidRDefault="002F4AE8">
            <w:pPr>
              <w:pStyle w:val="TableParagraph"/>
              <w:rPr>
                <w:rFonts w:ascii="Times New Roman"/>
              </w:rPr>
            </w:pPr>
          </w:p>
        </w:tc>
        <w:tc>
          <w:tcPr>
            <w:tcW w:w="3241" w:type="dxa"/>
          </w:tcPr>
          <w:p w14:paraId="25B7D6E2" w14:textId="77777777" w:rsidR="002F4AE8" w:rsidRDefault="002F4AE8">
            <w:pPr>
              <w:pStyle w:val="TableParagraph"/>
              <w:rPr>
                <w:rFonts w:ascii="Times New Roman"/>
              </w:rPr>
            </w:pPr>
          </w:p>
        </w:tc>
      </w:tr>
      <w:tr w:rsidR="002F4AE8" w14:paraId="25B7D6E7" w14:textId="77777777">
        <w:trPr>
          <w:trHeight w:val="1425"/>
        </w:trPr>
        <w:tc>
          <w:tcPr>
            <w:tcW w:w="3027" w:type="dxa"/>
          </w:tcPr>
          <w:p w14:paraId="25B7D6E4" w14:textId="77777777" w:rsidR="002F4AE8" w:rsidRDefault="0069759E">
            <w:pPr>
              <w:pStyle w:val="TableParagraph"/>
              <w:spacing w:before="66"/>
              <w:ind w:left="474" w:hanging="360"/>
            </w:pPr>
            <w:r>
              <w:t>d. Oxygen isotope ratios (</w:t>
            </w:r>
            <w:r>
              <w:rPr>
                <w:vertAlign w:val="superscript"/>
              </w:rPr>
              <w:t>18</w:t>
            </w:r>
            <w:r>
              <w:t>O/</w:t>
            </w:r>
            <w:r>
              <w:rPr>
                <w:vertAlign w:val="superscript"/>
              </w:rPr>
              <w:t>16</w:t>
            </w:r>
            <w:r>
              <w:t>O) in fossil shells are indicative of the temperature of ancient ocean waters.</w:t>
            </w:r>
          </w:p>
        </w:tc>
        <w:tc>
          <w:tcPr>
            <w:tcW w:w="2991" w:type="dxa"/>
          </w:tcPr>
          <w:p w14:paraId="25B7D6E5" w14:textId="77777777" w:rsidR="002F4AE8" w:rsidRDefault="0069759E">
            <w:pPr>
              <w:pStyle w:val="TableParagraph"/>
              <w:spacing w:before="66"/>
              <w:ind w:left="112" w:right="36"/>
            </w:pPr>
            <w:r>
              <w:t>Simple analysis of oxygen isotope curves.</w:t>
            </w:r>
          </w:p>
        </w:tc>
        <w:tc>
          <w:tcPr>
            <w:tcW w:w="3241" w:type="dxa"/>
          </w:tcPr>
          <w:p w14:paraId="25B7D6E6" w14:textId="77777777" w:rsidR="002F4AE8" w:rsidRDefault="002F4AE8">
            <w:pPr>
              <w:pStyle w:val="TableParagraph"/>
              <w:rPr>
                <w:rFonts w:ascii="Times New Roman"/>
              </w:rPr>
            </w:pPr>
          </w:p>
        </w:tc>
      </w:tr>
      <w:tr w:rsidR="002F4AE8" w14:paraId="25B7D6EB" w14:textId="77777777">
        <w:trPr>
          <w:trHeight w:val="1909"/>
        </w:trPr>
        <w:tc>
          <w:tcPr>
            <w:tcW w:w="3027" w:type="dxa"/>
          </w:tcPr>
          <w:p w14:paraId="25B7D6E8" w14:textId="77777777" w:rsidR="002F4AE8" w:rsidRDefault="0069759E">
            <w:pPr>
              <w:pStyle w:val="TableParagraph"/>
              <w:spacing w:before="65"/>
              <w:ind w:left="474" w:right="174" w:hanging="360"/>
            </w:pPr>
            <w:r>
              <w:rPr>
                <w:color w:val="1C1C1C"/>
              </w:rPr>
              <w:t>e. The “Snowball Earth” hypothesis proposes that the Earth’s surface became entirely or nearly entirely frozen at least once, sometime earlier than 650 Ma.</w:t>
            </w:r>
          </w:p>
        </w:tc>
        <w:tc>
          <w:tcPr>
            <w:tcW w:w="2991" w:type="dxa"/>
          </w:tcPr>
          <w:p w14:paraId="25B7D6E9" w14:textId="77777777" w:rsidR="002F4AE8" w:rsidRDefault="0069759E">
            <w:pPr>
              <w:pStyle w:val="TableParagraph"/>
              <w:spacing w:before="65"/>
              <w:ind w:left="112" w:right="144"/>
            </w:pPr>
            <w:r>
              <w:t xml:space="preserve">Assessment </w:t>
            </w:r>
            <w:r>
              <w:rPr>
                <w:spacing w:val="-3"/>
              </w:rPr>
              <w:t xml:space="preserve">of </w:t>
            </w:r>
            <w:r>
              <w:t>the validity of the evidence for the “Snowball Earth”</w:t>
            </w:r>
            <w:r>
              <w:rPr>
                <w:spacing w:val="-33"/>
              </w:rPr>
              <w:t xml:space="preserve"> </w:t>
            </w:r>
            <w:r>
              <w:t>hypothesis in Neoproterozoic</w:t>
            </w:r>
            <w:r>
              <w:rPr>
                <w:spacing w:val="-8"/>
              </w:rPr>
              <w:t xml:space="preserve"> </w:t>
            </w:r>
            <w:r>
              <w:t>roc</w:t>
            </w:r>
            <w:r>
              <w:t>ks.</w:t>
            </w:r>
          </w:p>
        </w:tc>
        <w:tc>
          <w:tcPr>
            <w:tcW w:w="3241" w:type="dxa"/>
          </w:tcPr>
          <w:p w14:paraId="25B7D6EA" w14:textId="77777777" w:rsidR="002F4AE8" w:rsidRDefault="0069759E">
            <w:pPr>
              <w:pStyle w:val="TableParagraph"/>
              <w:spacing w:before="65"/>
              <w:ind w:left="114" w:right="160"/>
            </w:pPr>
            <w:r>
              <w:t>Candidates are expected to understand the significance of the evidence for “Snowball Earth” including low latitude glacial deposits (tillites), dropstones and cap carbonates.</w:t>
            </w:r>
          </w:p>
        </w:tc>
      </w:tr>
    </w:tbl>
    <w:p w14:paraId="25B7D6EC" w14:textId="77777777" w:rsidR="002F4AE8" w:rsidRDefault="002F4AE8">
      <w:pPr>
        <w:sectPr w:rsidR="002F4AE8">
          <w:pgSz w:w="11920" w:h="16850"/>
          <w:pgMar w:top="1220" w:right="440" w:bottom="1260" w:left="900" w:header="353" w:footer="1074" w:gutter="0"/>
          <w:cols w:space="720"/>
        </w:sectPr>
      </w:pPr>
    </w:p>
    <w:p w14:paraId="25B7D6ED"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7"/>
        <w:gridCol w:w="2991"/>
        <w:gridCol w:w="3241"/>
      </w:tblGrid>
      <w:tr w:rsidR="002F4AE8" w14:paraId="25B7D6EF" w14:textId="77777777">
        <w:trPr>
          <w:trHeight w:val="484"/>
        </w:trPr>
        <w:tc>
          <w:tcPr>
            <w:tcW w:w="9259" w:type="dxa"/>
            <w:gridSpan w:val="3"/>
            <w:shd w:val="clear" w:color="auto" w:fill="2955A1"/>
          </w:tcPr>
          <w:p w14:paraId="25B7D6EE" w14:textId="77777777" w:rsidR="002F4AE8" w:rsidRDefault="0069759E">
            <w:pPr>
              <w:pStyle w:val="TableParagraph"/>
              <w:spacing w:before="65"/>
              <w:ind w:left="738"/>
              <w:rPr>
                <w:b/>
                <w:sz w:val="28"/>
              </w:rPr>
            </w:pPr>
            <w:r>
              <w:rPr>
                <w:color w:val="FFFFFF"/>
                <w:sz w:val="28"/>
              </w:rPr>
              <w:t xml:space="preserve">Topic G4: </w:t>
            </w:r>
            <w:r>
              <w:rPr>
                <w:b/>
                <w:color w:val="FFFFFF"/>
                <w:sz w:val="28"/>
              </w:rPr>
              <w:t>EARTH MATERIALS AND NATURAL RESOURCES</w:t>
            </w:r>
          </w:p>
        </w:tc>
      </w:tr>
      <w:tr w:rsidR="002F4AE8" w14:paraId="25B7D6F1" w14:textId="77777777">
        <w:trPr>
          <w:trHeight w:val="1472"/>
        </w:trPr>
        <w:tc>
          <w:tcPr>
            <w:tcW w:w="9259" w:type="dxa"/>
            <w:gridSpan w:val="3"/>
            <w:shd w:val="clear" w:color="auto" w:fill="DBE4F0"/>
          </w:tcPr>
          <w:p w14:paraId="25B7D6F0" w14:textId="77777777" w:rsidR="002F4AE8" w:rsidRDefault="0069759E">
            <w:pPr>
              <w:pStyle w:val="TableParagraph"/>
              <w:spacing w:before="64"/>
              <w:ind w:left="1607" w:right="335" w:hanging="1527"/>
              <w:rPr>
                <w:b/>
                <w:sz w:val="28"/>
              </w:rPr>
            </w:pPr>
            <w:r>
              <w:rPr>
                <w:sz w:val="28"/>
              </w:rPr>
              <w:t xml:space="preserve">Key Idea 1: </w:t>
            </w:r>
            <w:r>
              <w:rPr>
                <w:b/>
                <w:sz w:val="28"/>
              </w:rPr>
              <w:t>Geological processes lead to the concentration and accumulation of natural resources in deposits that can be exploited; economic deposits can be concentrated by igneous and sedimentary processes</w:t>
            </w:r>
          </w:p>
        </w:tc>
      </w:tr>
      <w:tr w:rsidR="002F4AE8" w14:paraId="25B7D6F5" w14:textId="77777777">
        <w:trPr>
          <w:trHeight w:val="805"/>
        </w:trPr>
        <w:tc>
          <w:tcPr>
            <w:tcW w:w="3027" w:type="dxa"/>
          </w:tcPr>
          <w:p w14:paraId="25B7D6F2" w14:textId="77777777" w:rsidR="002F4AE8" w:rsidRDefault="0069759E">
            <w:pPr>
              <w:pStyle w:val="TableParagraph"/>
              <w:spacing w:before="81"/>
              <w:ind w:left="561" w:hanging="68"/>
              <w:rPr>
                <w:b/>
                <w:sz w:val="28"/>
              </w:rPr>
            </w:pPr>
            <w:r>
              <w:rPr>
                <w:b/>
                <w:sz w:val="28"/>
              </w:rPr>
              <w:t>Knowledge and understanding</w:t>
            </w:r>
          </w:p>
        </w:tc>
        <w:tc>
          <w:tcPr>
            <w:tcW w:w="2991" w:type="dxa"/>
          </w:tcPr>
          <w:p w14:paraId="25B7D6F3" w14:textId="77777777" w:rsidR="002F4AE8" w:rsidRDefault="0069759E">
            <w:pPr>
              <w:pStyle w:val="TableParagraph"/>
              <w:spacing w:before="81"/>
              <w:ind w:left="88" w:right="36" w:firstLine="703"/>
              <w:rPr>
                <w:b/>
                <w:sz w:val="28"/>
              </w:rPr>
            </w:pPr>
            <w:r>
              <w:rPr>
                <w:b/>
                <w:sz w:val="28"/>
              </w:rPr>
              <w:t>Geological techniques and skills</w:t>
            </w:r>
          </w:p>
        </w:tc>
        <w:tc>
          <w:tcPr>
            <w:tcW w:w="3241" w:type="dxa"/>
          </w:tcPr>
          <w:p w14:paraId="25B7D6F4" w14:textId="77777777" w:rsidR="002F4AE8" w:rsidRDefault="0069759E">
            <w:pPr>
              <w:pStyle w:val="TableParagraph"/>
              <w:spacing w:before="242"/>
              <w:ind w:left="912"/>
              <w:rPr>
                <w:b/>
                <w:sz w:val="28"/>
              </w:rPr>
            </w:pPr>
            <w:r>
              <w:rPr>
                <w:b/>
                <w:sz w:val="28"/>
              </w:rPr>
              <w:t>Comments</w:t>
            </w:r>
          </w:p>
        </w:tc>
      </w:tr>
      <w:tr w:rsidR="002F4AE8" w14:paraId="25B7D704" w14:textId="77777777">
        <w:trPr>
          <w:trHeight w:val="4500"/>
        </w:trPr>
        <w:tc>
          <w:tcPr>
            <w:tcW w:w="3027" w:type="dxa"/>
            <w:tcBorders>
              <w:bottom w:val="nil"/>
            </w:tcBorders>
          </w:tcPr>
          <w:p w14:paraId="25B7D6F6" w14:textId="77777777" w:rsidR="002F4AE8" w:rsidRDefault="0069759E">
            <w:pPr>
              <w:pStyle w:val="TableParagraph"/>
              <w:numPr>
                <w:ilvl w:val="0"/>
                <w:numId w:val="72"/>
              </w:numPr>
              <w:tabs>
                <w:tab w:val="left" w:pos="444"/>
              </w:tabs>
              <w:spacing w:before="68"/>
              <w:ind w:right="339"/>
            </w:pPr>
            <w:r>
              <w:t xml:space="preserve">Processes </w:t>
            </w:r>
            <w:r>
              <w:rPr>
                <w:spacing w:val="-3"/>
              </w:rPr>
              <w:t>of</w:t>
            </w:r>
            <w:r>
              <w:rPr>
                <w:spacing w:val="-22"/>
              </w:rPr>
              <w:t xml:space="preserve"> </w:t>
            </w:r>
            <w:r>
              <w:t>formation of metalliferous</w:t>
            </w:r>
            <w:r>
              <w:rPr>
                <w:spacing w:val="-12"/>
              </w:rPr>
              <w:t xml:space="preserve"> </w:t>
            </w:r>
            <w:r>
              <w:t>ores.</w:t>
            </w:r>
          </w:p>
          <w:p w14:paraId="25B7D6F7" w14:textId="77777777" w:rsidR="002F4AE8" w:rsidRDefault="0069759E">
            <w:pPr>
              <w:pStyle w:val="TableParagraph"/>
              <w:numPr>
                <w:ilvl w:val="1"/>
                <w:numId w:val="72"/>
              </w:numPr>
              <w:tabs>
                <w:tab w:val="left" w:pos="803"/>
                <w:tab w:val="left" w:pos="804"/>
              </w:tabs>
              <w:spacing w:before="3" w:line="237" w:lineRule="auto"/>
              <w:ind w:right="124"/>
            </w:pPr>
            <w:r>
              <w:t>Igneous associations of ores – magmatic segregation, hydrothermal</w:t>
            </w:r>
            <w:r>
              <w:rPr>
                <w:spacing w:val="-1"/>
              </w:rPr>
              <w:t xml:space="preserve"> </w:t>
            </w:r>
            <w:r>
              <w:t>activity.</w:t>
            </w:r>
          </w:p>
          <w:p w14:paraId="25B7D6F8" w14:textId="77777777" w:rsidR="002F4AE8" w:rsidRDefault="0069759E">
            <w:pPr>
              <w:pStyle w:val="TableParagraph"/>
              <w:numPr>
                <w:ilvl w:val="1"/>
                <w:numId w:val="72"/>
              </w:numPr>
              <w:tabs>
                <w:tab w:val="left" w:pos="803"/>
                <w:tab w:val="left" w:pos="804"/>
              </w:tabs>
              <w:spacing w:before="4" w:line="237" w:lineRule="auto"/>
              <w:ind w:right="278"/>
            </w:pPr>
            <w:r>
              <w:t xml:space="preserve">Sedimentary associations </w:t>
            </w:r>
            <w:r>
              <w:rPr>
                <w:spacing w:val="-3"/>
              </w:rPr>
              <w:t>of</w:t>
            </w:r>
            <w:r>
              <w:rPr>
                <w:spacing w:val="-5"/>
              </w:rPr>
              <w:t xml:space="preserve"> </w:t>
            </w:r>
            <w:r>
              <w:rPr>
                <w:spacing w:val="-3"/>
              </w:rPr>
              <w:t>ores</w:t>
            </w:r>
          </w:p>
          <w:p w14:paraId="25B7D6F9" w14:textId="77777777" w:rsidR="002F4AE8" w:rsidRDefault="0069759E">
            <w:pPr>
              <w:pStyle w:val="TableParagraph"/>
              <w:spacing w:before="124"/>
              <w:ind w:left="738" w:right="174" w:hanging="284"/>
            </w:pPr>
            <w:r>
              <w:t>– placer deposits; residual deposits; precipitated deposits.</w:t>
            </w:r>
          </w:p>
        </w:tc>
        <w:tc>
          <w:tcPr>
            <w:tcW w:w="2991" w:type="dxa"/>
            <w:tcBorders>
              <w:bottom w:val="nil"/>
            </w:tcBorders>
          </w:tcPr>
          <w:p w14:paraId="25B7D6FA" w14:textId="77777777" w:rsidR="002F4AE8" w:rsidRDefault="0069759E">
            <w:pPr>
              <w:pStyle w:val="TableParagraph"/>
              <w:spacing w:before="68"/>
              <w:ind w:left="112" w:right="106"/>
            </w:pPr>
            <w:r>
              <w:t>Geological map interpretation (ore body geometry, field relations); section-drawing through ore bodies.</w:t>
            </w:r>
          </w:p>
          <w:p w14:paraId="25B7D6FB" w14:textId="77777777" w:rsidR="002F4AE8" w:rsidRDefault="002F4AE8">
            <w:pPr>
              <w:pStyle w:val="TableParagraph"/>
              <w:spacing w:before="2"/>
              <w:rPr>
                <w:rFonts w:ascii="Times New Roman"/>
              </w:rPr>
            </w:pPr>
          </w:p>
          <w:p w14:paraId="25B7D6FC" w14:textId="77777777" w:rsidR="002F4AE8" w:rsidRDefault="0069759E">
            <w:pPr>
              <w:pStyle w:val="TableParagraph"/>
              <w:ind w:left="112" w:right="151"/>
              <w:rPr>
                <w:i/>
              </w:rPr>
            </w:pPr>
            <w:r>
              <w:rPr>
                <w:i/>
              </w:rPr>
              <w:t>Calculation of the circumferences, surface areas and volumes of regular shapes.</w:t>
            </w:r>
          </w:p>
          <w:p w14:paraId="25B7D6FD" w14:textId="77777777" w:rsidR="002F4AE8" w:rsidRDefault="002F4AE8">
            <w:pPr>
              <w:pStyle w:val="TableParagraph"/>
              <w:spacing w:before="11"/>
              <w:rPr>
                <w:rFonts w:ascii="Times New Roman"/>
                <w:sz w:val="21"/>
              </w:rPr>
            </w:pPr>
          </w:p>
          <w:p w14:paraId="25B7D6FE" w14:textId="77777777" w:rsidR="002F4AE8" w:rsidRDefault="0069759E">
            <w:pPr>
              <w:pStyle w:val="TableParagraph"/>
              <w:ind w:left="112" w:right="168"/>
              <w:rPr>
                <w:i/>
              </w:rPr>
            </w:pPr>
            <w:r>
              <w:rPr>
                <w:i/>
              </w:rPr>
              <w:t>Recognition and making use of appropriate units in calculations.</w:t>
            </w:r>
          </w:p>
          <w:p w14:paraId="25B7D6FF" w14:textId="77777777" w:rsidR="002F4AE8" w:rsidRDefault="002F4AE8">
            <w:pPr>
              <w:pStyle w:val="TableParagraph"/>
              <w:spacing w:before="10"/>
              <w:rPr>
                <w:rFonts w:ascii="Times New Roman"/>
                <w:sz w:val="21"/>
              </w:rPr>
            </w:pPr>
          </w:p>
          <w:p w14:paraId="25B7D700" w14:textId="77777777" w:rsidR="002F4AE8" w:rsidRDefault="0069759E">
            <w:pPr>
              <w:pStyle w:val="TableParagraph"/>
              <w:ind w:left="114" w:right="36"/>
              <w:rPr>
                <w:i/>
              </w:rPr>
            </w:pPr>
            <w:r>
              <w:rPr>
                <w:i/>
              </w:rPr>
              <w:t>Use of ratios, fractions and percentages.</w:t>
            </w:r>
          </w:p>
        </w:tc>
        <w:tc>
          <w:tcPr>
            <w:tcW w:w="3241" w:type="dxa"/>
            <w:tcBorders>
              <w:bottom w:val="nil"/>
            </w:tcBorders>
          </w:tcPr>
          <w:p w14:paraId="25B7D701" w14:textId="77777777" w:rsidR="002F4AE8" w:rsidRDefault="0069759E">
            <w:pPr>
              <w:pStyle w:val="TableParagraph"/>
              <w:spacing w:before="68"/>
              <w:ind w:left="114"/>
            </w:pPr>
            <w:r>
              <w:t>Candidates are expected to have studied the formation of cumulate deposits (e.g. iron chromite ores), massive sulphide ores (black smokers), hydroth</w:t>
            </w:r>
            <w:r>
              <w:t>ermal ores associated with igneous intrusions (hydrothermal mineral veins, pegmatite deposits).</w:t>
            </w:r>
          </w:p>
          <w:p w14:paraId="25B7D702" w14:textId="77777777" w:rsidR="002F4AE8" w:rsidRDefault="002F4AE8">
            <w:pPr>
              <w:pStyle w:val="TableParagraph"/>
              <w:rPr>
                <w:rFonts w:ascii="Times New Roman"/>
              </w:rPr>
            </w:pPr>
          </w:p>
          <w:p w14:paraId="25B7D703" w14:textId="77777777" w:rsidR="002F4AE8" w:rsidRDefault="0069759E">
            <w:pPr>
              <w:pStyle w:val="TableParagraph"/>
              <w:ind w:left="81"/>
            </w:pPr>
            <w:r>
              <w:t>Candidates are expected to have studied the formation of placer deposits, residual deposits (bauxite) and precipitated deposits (BIFs and evaporates).</w:t>
            </w:r>
          </w:p>
        </w:tc>
      </w:tr>
      <w:tr w:rsidR="002F4AE8" w14:paraId="25B7D708" w14:textId="77777777">
        <w:trPr>
          <w:trHeight w:val="1177"/>
        </w:trPr>
        <w:tc>
          <w:tcPr>
            <w:tcW w:w="3027" w:type="dxa"/>
            <w:tcBorders>
              <w:top w:val="nil"/>
            </w:tcBorders>
          </w:tcPr>
          <w:p w14:paraId="25B7D705" w14:textId="77777777" w:rsidR="002F4AE8" w:rsidRDefault="002F4AE8">
            <w:pPr>
              <w:pStyle w:val="TableParagraph"/>
              <w:rPr>
                <w:rFonts w:ascii="Times New Roman"/>
              </w:rPr>
            </w:pPr>
          </w:p>
        </w:tc>
        <w:tc>
          <w:tcPr>
            <w:tcW w:w="2991" w:type="dxa"/>
            <w:tcBorders>
              <w:top w:val="nil"/>
            </w:tcBorders>
          </w:tcPr>
          <w:p w14:paraId="25B7D706" w14:textId="77777777" w:rsidR="002F4AE8" w:rsidRDefault="0069759E">
            <w:pPr>
              <w:pStyle w:val="TableParagraph"/>
              <w:spacing w:before="123"/>
              <w:ind w:left="81" w:right="151"/>
            </w:pPr>
            <w:r>
              <w:t>Geological map interpretation; section drawing through industrial mineral deposits.</w:t>
            </w:r>
          </w:p>
        </w:tc>
        <w:tc>
          <w:tcPr>
            <w:tcW w:w="3241" w:type="dxa"/>
            <w:tcBorders>
              <w:top w:val="nil"/>
            </w:tcBorders>
          </w:tcPr>
          <w:p w14:paraId="25B7D707" w14:textId="77777777" w:rsidR="002F4AE8" w:rsidRDefault="002F4AE8">
            <w:pPr>
              <w:pStyle w:val="TableParagraph"/>
              <w:rPr>
                <w:rFonts w:ascii="Times New Roman"/>
              </w:rPr>
            </w:pPr>
          </w:p>
        </w:tc>
      </w:tr>
      <w:tr w:rsidR="002F4AE8" w14:paraId="25B7D70C" w14:textId="77777777">
        <w:trPr>
          <w:trHeight w:val="1211"/>
        </w:trPr>
        <w:tc>
          <w:tcPr>
            <w:tcW w:w="3027" w:type="dxa"/>
          </w:tcPr>
          <w:p w14:paraId="25B7D709" w14:textId="77777777" w:rsidR="002F4AE8" w:rsidRDefault="0069759E">
            <w:pPr>
              <w:pStyle w:val="TableParagraph"/>
              <w:spacing w:before="65"/>
              <w:ind w:left="443" w:right="313" w:hanging="360"/>
            </w:pPr>
            <w:r>
              <w:t xml:space="preserve">b. Processes </w:t>
            </w:r>
            <w:r>
              <w:rPr>
                <w:spacing w:val="-3"/>
              </w:rPr>
              <w:t xml:space="preserve">of </w:t>
            </w:r>
            <w:r>
              <w:t xml:space="preserve">formation of </w:t>
            </w:r>
            <w:r>
              <w:rPr>
                <w:spacing w:val="-3"/>
              </w:rPr>
              <w:t xml:space="preserve">non-metallic minerals </w:t>
            </w:r>
            <w:r>
              <w:t>of economic importance: china</w:t>
            </w:r>
            <w:r>
              <w:rPr>
                <w:spacing w:val="10"/>
              </w:rPr>
              <w:t xml:space="preserve"> </w:t>
            </w:r>
            <w:r>
              <w:rPr>
                <w:spacing w:val="-5"/>
              </w:rPr>
              <w:t>clay.</w:t>
            </w:r>
          </w:p>
        </w:tc>
        <w:tc>
          <w:tcPr>
            <w:tcW w:w="2991" w:type="dxa"/>
          </w:tcPr>
          <w:p w14:paraId="25B7D70A" w14:textId="77777777" w:rsidR="002F4AE8" w:rsidRDefault="002F4AE8">
            <w:pPr>
              <w:pStyle w:val="TableParagraph"/>
              <w:rPr>
                <w:rFonts w:ascii="Times New Roman"/>
              </w:rPr>
            </w:pPr>
          </w:p>
        </w:tc>
        <w:tc>
          <w:tcPr>
            <w:tcW w:w="3241" w:type="dxa"/>
          </w:tcPr>
          <w:p w14:paraId="25B7D70B" w14:textId="77777777" w:rsidR="002F4AE8" w:rsidRDefault="0069759E">
            <w:pPr>
              <w:pStyle w:val="TableParagraph"/>
              <w:spacing w:before="65"/>
              <w:ind w:left="114"/>
            </w:pPr>
            <w:r>
              <w:t>Candidates are expected to have studied the formation of china clay only.</w:t>
            </w:r>
          </w:p>
        </w:tc>
      </w:tr>
      <w:tr w:rsidR="002F4AE8" w14:paraId="25B7D710" w14:textId="77777777">
        <w:trPr>
          <w:trHeight w:val="316"/>
        </w:trPr>
        <w:tc>
          <w:tcPr>
            <w:tcW w:w="3027" w:type="dxa"/>
            <w:tcBorders>
              <w:bottom w:val="nil"/>
            </w:tcBorders>
          </w:tcPr>
          <w:p w14:paraId="25B7D70D" w14:textId="77777777" w:rsidR="002F4AE8" w:rsidRDefault="0069759E">
            <w:pPr>
              <w:pStyle w:val="TableParagraph"/>
              <w:spacing w:before="68" w:line="228" w:lineRule="exact"/>
              <w:ind w:left="83"/>
            </w:pPr>
            <w:r>
              <w:t>c. Formation of</w:t>
            </w:r>
          </w:p>
        </w:tc>
        <w:tc>
          <w:tcPr>
            <w:tcW w:w="2991" w:type="dxa"/>
            <w:vMerge w:val="restart"/>
          </w:tcPr>
          <w:p w14:paraId="25B7D70E" w14:textId="77777777" w:rsidR="002F4AE8" w:rsidRDefault="002F4AE8">
            <w:pPr>
              <w:pStyle w:val="TableParagraph"/>
              <w:rPr>
                <w:rFonts w:ascii="Times New Roman"/>
              </w:rPr>
            </w:pPr>
          </w:p>
        </w:tc>
        <w:tc>
          <w:tcPr>
            <w:tcW w:w="3241" w:type="dxa"/>
            <w:tcBorders>
              <w:bottom w:val="nil"/>
            </w:tcBorders>
          </w:tcPr>
          <w:p w14:paraId="25B7D70F" w14:textId="77777777" w:rsidR="002F4AE8" w:rsidRDefault="0069759E">
            <w:pPr>
              <w:pStyle w:val="TableParagraph"/>
              <w:spacing w:before="68" w:line="228" w:lineRule="exact"/>
              <w:ind w:left="114"/>
            </w:pPr>
            <w:r>
              <w:t>Candidates are expected to be</w:t>
            </w:r>
          </w:p>
        </w:tc>
      </w:tr>
      <w:tr w:rsidR="002F4AE8" w14:paraId="25B7D714" w14:textId="77777777">
        <w:trPr>
          <w:trHeight w:val="237"/>
        </w:trPr>
        <w:tc>
          <w:tcPr>
            <w:tcW w:w="3027" w:type="dxa"/>
            <w:tcBorders>
              <w:top w:val="nil"/>
              <w:bottom w:val="nil"/>
            </w:tcBorders>
          </w:tcPr>
          <w:p w14:paraId="25B7D711" w14:textId="77777777" w:rsidR="002F4AE8" w:rsidRDefault="0069759E">
            <w:pPr>
              <w:pStyle w:val="TableParagraph"/>
              <w:spacing w:line="217" w:lineRule="exact"/>
              <w:ind w:left="443"/>
            </w:pPr>
            <w:r>
              <w:t>sedimentary deposits</w:t>
            </w:r>
          </w:p>
        </w:tc>
        <w:tc>
          <w:tcPr>
            <w:tcW w:w="2991" w:type="dxa"/>
            <w:vMerge/>
            <w:tcBorders>
              <w:top w:val="nil"/>
            </w:tcBorders>
          </w:tcPr>
          <w:p w14:paraId="25B7D712" w14:textId="77777777" w:rsidR="002F4AE8" w:rsidRDefault="002F4AE8">
            <w:pPr>
              <w:rPr>
                <w:sz w:val="2"/>
                <w:szCs w:val="2"/>
              </w:rPr>
            </w:pPr>
          </w:p>
        </w:tc>
        <w:tc>
          <w:tcPr>
            <w:tcW w:w="3241" w:type="dxa"/>
            <w:tcBorders>
              <w:top w:val="nil"/>
              <w:bottom w:val="nil"/>
            </w:tcBorders>
          </w:tcPr>
          <w:p w14:paraId="25B7D713" w14:textId="77777777" w:rsidR="002F4AE8" w:rsidRDefault="0069759E">
            <w:pPr>
              <w:pStyle w:val="TableParagraph"/>
              <w:spacing w:line="217" w:lineRule="exact"/>
              <w:ind w:left="114"/>
            </w:pPr>
            <w:r>
              <w:t>aware of the accumulation of</w:t>
            </w:r>
          </w:p>
        </w:tc>
      </w:tr>
      <w:tr w:rsidR="002F4AE8" w14:paraId="25B7D718" w14:textId="77777777">
        <w:trPr>
          <w:trHeight w:val="237"/>
        </w:trPr>
        <w:tc>
          <w:tcPr>
            <w:tcW w:w="3027" w:type="dxa"/>
            <w:tcBorders>
              <w:top w:val="nil"/>
              <w:bottom w:val="nil"/>
            </w:tcBorders>
          </w:tcPr>
          <w:p w14:paraId="25B7D715" w14:textId="77777777" w:rsidR="002F4AE8" w:rsidRDefault="0069759E">
            <w:pPr>
              <w:pStyle w:val="TableParagraph"/>
              <w:spacing w:line="217" w:lineRule="exact"/>
              <w:ind w:left="443"/>
            </w:pPr>
            <w:r>
              <w:t>of economic</w:t>
            </w:r>
          </w:p>
        </w:tc>
        <w:tc>
          <w:tcPr>
            <w:tcW w:w="2991" w:type="dxa"/>
            <w:vMerge/>
            <w:tcBorders>
              <w:top w:val="nil"/>
            </w:tcBorders>
          </w:tcPr>
          <w:p w14:paraId="25B7D716" w14:textId="77777777" w:rsidR="002F4AE8" w:rsidRDefault="002F4AE8">
            <w:pPr>
              <w:rPr>
                <w:sz w:val="2"/>
                <w:szCs w:val="2"/>
              </w:rPr>
            </w:pPr>
          </w:p>
        </w:tc>
        <w:tc>
          <w:tcPr>
            <w:tcW w:w="3241" w:type="dxa"/>
            <w:tcBorders>
              <w:top w:val="nil"/>
              <w:bottom w:val="nil"/>
            </w:tcBorders>
          </w:tcPr>
          <w:p w14:paraId="25B7D717" w14:textId="77777777" w:rsidR="002F4AE8" w:rsidRDefault="0069759E">
            <w:pPr>
              <w:pStyle w:val="TableParagraph"/>
              <w:spacing w:line="217" w:lineRule="exact"/>
              <w:ind w:left="114"/>
            </w:pPr>
            <w:r>
              <w:t>sand and gravel deposits in a</w:t>
            </w:r>
          </w:p>
        </w:tc>
      </w:tr>
      <w:tr w:rsidR="002F4AE8" w14:paraId="25B7D71C" w14:textId="77777777">
        <w:trPr>
          <w:trHeight w:val="238"/>
        </w:trPr>
        <w:tc>
          <w:tcPr>
            <w:tcW w:w="3027" w:type="dxa"/>
            <w:tcBorders>
              <w:top w:val="nil"/>
              <w:bottom w:val="nil"/>
            </w:tcBorders>
          </w:tcPr>
          <w:p w14:paraId="25B7D719" w14:textId="77777777" w:rsidR="002F4AE8" w:rsidRDefault="0069759E">
            <w:pPr>
              <w:pStyle w:val="TableParagraph"/>
              <w:spacing w:line="218" w:lineRule="exact"/>
              <w:ind w:left="443"/>
            </w:pPr>
            <w:r>
              <w:t>importance as “bulk</w:t>
            </w:r>
          </w:p>
        </w:tc>
        <w:tc>
          <w:tcPr>
            <w:tcW w:w="2991" w:type="dxa"/>
            <w:vMerge/>
            <w:tcBorders>
              <w:top w:val="nil"/>
            </w:tcBorders>
          </w:tcPr>
          <w:p w14:paraId="25B7D71A" w14:textId="77777777" w:rsidR="002F4AE8" w:rsidRDefault="002F4AE8">
            <w:pPr>
              <w:rPr>
                <w:sz w:val="2"/>
                <w:szCs w:val="2"/>
              </w:rPr>
            </w:pPr>
          </w:p>
        </w:tc>
        <w:tc>
          <w:tcPr>
            <w:tcW w:w="3241" w:type="dxa"/>
            <w:tcBorders>
              <w:top w:val="nil"/>
              <w:bottom w:val="nil"/>
            </w:tcBorders>
          </w:tcPr>
          <w:p w14:paraId="25B7D71B" w14:textId="77777777" w:rsidR="002F4AE8" w:rsidRDefault="0069759E">
            <w:pPr>
              <w:pStyle w:val="TableParagraph"/>
              <w:spacing w:line="218" w:lineRule="exact"/>
              <w:ind w:left="114"/>
            </w:pPr>
            <w:r>
              <w:t>range of environments: river,</w:t>
            </w:r>
          </w:p>
        </w:tc>
      </w:tr>
      <w:tr w:rsidR="002F4AE8" w14:paraId="25B7D720" w14:textId="77777777">
        <w:trPr>
          <w:trHeight w:val="238"/>
        </w:trPr>
        <w:tc>
          <w:tcPr>
            <w:tcW w:w="3027" w:type="dxa"/>
            <w:tcBorders>
              <w:top w:val="nil"/>
              <w:bottom w:val="nil"/>
            </w:tcBorders>
          </w:tcPr>
          <w:p w14:paraId="25B7D71D" w14:textId="77777777" w:rsidR="002F4AE8" w:rsidRDefault="0069759E">
            <w:pPr>
              <w:pStyle w:val="TableParagraph"/>
              <w:spacing w:line="218" w:lineRule="exact"/>
              <w:ind w:left="443"/>
            </w:pPr>
            <w:r>
              <w:t>minerals” for</w:t>
            </w:r>
          </w:p>
        </w:tc>
        <w:tc>
          <w:tcPr>
            <w:tcW w:w="2991" w:type="dxa"/>
            <w:vMerge/>
            <w:tcBorders>
              <w:top w:val="nil"/>
            </w:tcBorders>
          </w:tcPr>
          <w:p w14:paraId="25B7D71E" w14:textId="77777777" w:rsidR="002F4AE8" w:rsidRDefault="002F4AE8">
            <w:pPr>
              <w:rPr>
                <w:sz w:val="2"/>
                <w:szCs w:val="2"/>
              </w:rPr>
            </w:pPr>
          </w:p>
        </w:tc>
        <w:tc>
          <w:tcPr>
            <w:tcW w:w="3241" w:type="dxa"/>
            <w:tcBorders>
              <w:top w:val="nil"/>
              <w:bottom w:val="nil"/>
            </w:tcBorders>
          </w:tcPr>
          <w:p w14:paraId="25B7D71F" w14:textId="77777777" w:rsidR="002F4AE8" w:rsidRDefault="0069759E">
            <w:pPr>
              <w:pStyle w:val="TableParagraph"/>
              <w:spacing w:line="218" w:lineRule="exact"/>
              <w:ind w:left="114"/>
            </w:pPr>
            <w:r>
              <w:t>river terrace,</w:t>
            </w:r>
          </w:p>
        </w:tc>
      </w:tr>
      <w:tr w:rsidR="002F4AE8" w14:paraId="25B7D724" w14:textId="77777777">
        <w:trPr>
          <w:trHeight w:val="238"/>
        </w:trPr>
        <w:tc>
          <w:tcPr>
            <w:tcW w:w="3027" w:type="dxa"/>
            <w:tcBorders>
              <w:top w:val="nil"/>
              <w:bottom w:val="nil"/>
            </w:tcBorders>
          </w:tcPr>
          <w:p w14:paraId="25B7D721" w14:textId="77777777" w:rsidR="002F4AE8" w:rsidRDefault="0069759E">
            <w:pPr>
              <w:pStyle w:val="TableParagraph"/>
              <w:spacing w:line="218" w:lineRule="exact"/>
              <w:ind w:left="443"/>
            </w:pPr>
            <w:r>
              <w:t>aggregate: sand and</w:t>
            </w:r>
          </w:p>
        </w:tc>
        <w:tc>
          <w:tcPr>
            <w:tcW w:w="2991" w:type="dxa"/>
            <w:vMerge/>
            <w:tcBorders>
              <w:top w:val="nil"/>
            </w:tcBorders>
          </w:tcPr>
          <w:p w14:paraId="25B7D722" w14:textId="77777777" w:rsidR="002F4AE8" w:rsidRDefault="002F4AE8">
            <w:pPr>
              <w:rPr>
                <w:sz w:val="2"/>
                <w:szCs w:val="2"/>
              </w:rPr>
            </w:pPr>
          </w:p>
        </w:tc>
        <w:tc>
          <w:tcPr>
            <w:tcW w:w="3241" w:type="dxa"/>
            <w:tcBorders>
              <w:top w:val="nil"/>
              <w:bottom w:val="nil"/>
            </w:tcBorders>
          </w:tcPr>
          <w:p w14:paraId="25B7D723" w14:textId="77777777" w:rsidR="002F4AE8" w:rsidRDefault="0069759E">
            <w:pPr>
              <w:pStyle w:val="TableParagraph"/>
              <w:spacing w:line="218" w:lineRule="exact"/>
              <w:ind w:left="114"/>
            </w:pPr>
            <w:r>
              <w:t>glacial/fluvioglacial, beach</w:t>
            </w:r>
          </w:p>
        </w:tc>
      </w:tr>
      <w:tr w:rsidR="002F4AE8" w14:paraId="25B7D728" w14:textId="77777777">
        <w:trPr>
          <w:trHeight w:val="372"/>
        </w:trPr>
        <w:tc>
          <w:tcPr>
            <w:tcW w:w="3027" w:type="dxa"/>
            <w:tcBorders>
              <w:top w:val="nil"/>
            </w:tcBorders>
          </w:tcPr>
          <w:p w14:paraId="25B7D725" w14:textId="77777777" w:rsidR="002F4AE8" w:rsidRDefault="0069759E">
            <w:pPr>
              <w:pStyle w:val="TableParagraph"/>
              <w:spacing w:line="243" w:lineRule="exact"/>
              <w:ind w:left="443"/>
            </w:pPr>
            <w:r>
              <w:t>gravel.</w:t>
            </w:r>
          </w:p>
        </w:tc>
        <w:tc>
          <w:tcPr>
            <w:tcW w:w="2991" w:type="dxa"/>
            <w:vMerge/>
            <w:tcBorders>
              <w:top w:val="nil"/>
            </w:tcBorders>
          </w:tcPr>
          <w:p w14:paraId="25B7D726" w14:textId="77777777" w:rsidR="002F4AE8" w:rsidRDefault="002F4AE8">
            <w:pPr>
              <w:rPr>
                <w:sz w:val="2"/>
                <w:szCs w:val="2"/>
              </w:rPr>
            </w:pPr>
          </w:p>
        </w:tc>
        <w:tc>
          <w:tcPr>
            <w:tcW w:w="3241" w:type="dxa"/>
            <w:tcBorders>
              <w:top w:val="nil"/>
            </w:tcBorders>
          </w:tcPr>
          <w:p w14:paraId="25B7D727" w14:textId="77777777" w:rsidR="002F4AE8" w:rsidRDefault="002F4AE8">
            <w:pPr>
              <w:pStyle w:val="TableParagraph"/>
              <w:rPr>
                <w:rFonts w:ascii="Times New Roman"/>
              </w:rPr>
            </w:pPr>
          </w:p>
        </w:tc>
      </w:tr>
    </w:tbl>
    <w:p w14:paraId="25B7D729" w14:textId="77777777" w:rsidR="002F4AE8" w:rsidRDefault="002F4AE8">
      <w:pPr>
        <w:rPr>
          <w:rFonts w:ascii="Times New Roman"/>
        </w:rPr>
        <w:sectPr w:rsidR="002F4AE8">
          <w:pgSz w:w="11920" w:h="16850"/>
          <w:pgMar w:top="1220" w:right="440" w:bottom="1260" w:left="900" w:header="353" w:footer="1074" w:gutter="0"/>
          <w:cols w:space="720"/>
        </w:sectPr>
      </w:pPr>
    </w:p>
    <w:p w14:paraId="25B7D72A" w14:textId="77777777" w:rsidR="002F4AE8" w:rsidRDefault="002F4AE8">
      <w:pPr>
        <w:pStyle w:val="BodyText"/>
        <w:rPr>
          <w:rFonts w:ascii="Times New Roman"/>
          <w:sz w:val="20"/>
        </w:rPr>
      </w:pPr>
    </w:p>
    <w:p w14:paraId="25B7D72B"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27"/>
        <w:gridCol w:w="2991"/>
        <w:gridCol w:w="3241"/>
      </w:tblGrid>
      <w:tr w:rsidR="002F4AE8" w14:paraId="25B7D730" w14:textId="77777777">
        <w:trPr>
          <w:trHeight w:val="1041"/>
        </w:trPr>
        <w:tc>
          <w:tcPr>
            <w:tcW w:w="3027" w:type="dxa"/>
          </w:tcPr>
          <w:p w14:paraId="25B7D72C" w14:textId="77777777" w:rsidR="002F4AE8" w:rsidRDefault="0069759E">
            <w:pPr>
              <w:pStyle w:val="TableParagraph"/>
              <w:spacing w:before="197" w:line="242" w:lineRule="auto"/>
              <w:ind w:left="513" w:hanging="70"/>
              <w:rPr>
                <w:b/>
                <w:sz w:val="28"/>
              </w:rPr>
            </w:pPr>
            <w:r>
              <w:rPr>
                <w:b/>
                <w:sz w:val="28"/>
              </w:rPr>
              <w:t>Knowledge and understanding</w:t>
            </w:r>
          </w:p>
        </w:tc>
        <w:tc>
          <w:tcPr>
            <w:tcW w:w="2991" w:type="dxa"/>
          </w:tcPr>
          <w:p w14:paraId="25B7D72D" w14:textId="77777777" w:rsidR="002F4AE8" w:rsidRDefault="0069759E">
            <w:pPr>
              <w:pStyle w:val="TableParagraph"/>
              <w:spacing w:before="36"/>
              <w:ind w:left="434" w:right="496" w:hanging="4"/>
              <w:jc w:val="center"/>
              <w:rPr>
                <w:b/>
                <w:sz w:val="28"/>
              </w:rPr>
            </w:pPr>
            <w:r>
              <w:rPr>
                <w:b/>
                <w:sz w:val="28"/>
              </w:rPr>
              <w:t xml:space="preserve">Geological techniques </w:t>
            </w:r>
            <w:r>
              <w:rPr>
                <w:b/>
                <w:spacing w:val="-9"/>
                <w:sz w:val="28"/>
              </w:rPr>
              <w:t xml:space="preserve">and </w:t>
            </w:r>
            <w:r>
              <w:rPr>
                <w:b/>
                <w:sz w:val="28"/>
              </w:rPr>
              <w:t>skills</w:t>
            </w:r>
          </w:p>
        </w:tc>
        <w:tc>
          <w:tcPr>
            <w:tcW w:w="3241" w:type="dxa"/>
          </w:tcPr>
          <w:p w14:paraId="25B7D72E" w14:textId="77777777" w:rsidR="002F4AE8" w:rsidRDefault="002F4AE8">
            <w:pPr>
              <w:pStyle w:val="TableParagraph"/>
              <w:spacing w:before="1"/>
              <w:rPr>
                <w:rFonts w:ascii="Times New Roman"/>
                <w:sz w:val="31"/>
              </w:rPr>
            </w:pPr>
          </w:p>
          <w:p w14:paraId="25B7D72F" w14:textId="77777777" w:rsidR="002F4AE8" w:rsidRDefault="0069759E">
            <w:pPr>
              <w:pStyle w:val="TableParagraph"/>
              <w:ind w:left="864"/>
              <w:rPr>
                <w:b/>
                <w:sz w:val="28"/>
              </w:rPr>
            </w:pPr>
            <w:r>
              <w:rPr>
                <w:b/>
                <w:sz w:val="28"/>
              </w:rPr>
              <w:t>Comments</w:t>
            </w:r>
          </w:p>
        </w:tc>
      </w:tr>
      <w:tr w:rsidR="002F4AE8" w14:paraId="25B7D746" w14:textId="77777777">
        <w:trPr>
          <w:trHeight w:val="5705"/>
        </w:trPr>
        <w:tc>
          <w:tcPr>
            <w:tcW w:w="3027" w:type="dxa"/>
          </w:tcPr>
          <w:p w14:paraId="25B7D731" w14:textId="77777777" w:rsidR="002F4AE8" w:rsidRDefault="0069759E">
            <w:pPr>
              <w:pStyle w:val="TableParagraph"/>
              <w:numPr>
                <w:ilvl w:val="0"/>
                <w:numId w:val="71"/>
              </w:numPr>
              <w:tabs>
                <w:tab w:val="left" w:pos="475"/>
              </w:tabs>
              <w:spacing w:before="68"/>
              <w:ind w:right="149"/>
            </w:pPr>
            <w:r>
              <w:t xml:space="preserve">Origin </w:t>
            </w:r>
            <w:r>
              <w:rPr>
                <w:spacing w:val="-3"/>
              </w:rPr>
              <w:t xml:space="preserve">of hydrocarbons </w:t>
            </w:r>
            <w:r>
              <w:t>and coals:</w:t>
            </w:r>
            <w:r>
              <w:rPr>
                <w:spacing w:val="-23"/>
              </w:rPr>
              <w:t xml:space="preserve"> </w:t>
            </w:r>
            <w:r>
              <w:t>hydrocarbons and coals result from</w:t>
            </w:r>
            <w:r>
              <w:rPr>
                <w:spacing w:val="-31"/>
              </w:rPr>
              <w:t xml:space="preserve"> </w:t>
            </w:r>
            <w:r>
              <w:t xml:space="preserve">the thermal alteration </w:t>
            </w:r>
            <w:r>
              <w:rPr>
                <w:spacing w:val="-6"/>
              </w:rPr>
              <w:t xml:space="preserve">of </w:t>
            </w:r>
            <w:r>
              <w:t>organic material due to burial.</w:t>
            </w:r>
          </w:p>
          <w:p w14:paraId="25B7D732" w14:textId="77777777" w:rsidR="002F4AE8" w:rsidRDefault="0069759E">
            <w:pPr>
              <w:pStyle w:val="TableParagraph"/>
              <w:numPr>
                <w:ilvl w:val="1"/>
                <w:numId w:val="71"/>
              </w:numPr>
              <w:tabs>
                <w:tab w:val="left" w:pos="834"/>
                <w:tab w:val="left" w:pos="835"/>
              </w:tabs>
              <w:spacing w:line="242" w:lineRule="auto"/>
              <w:ind w:right="146"/>
            </w:pPr>
            <w:r>
              <w:t>Hydrocarbons: source rocks; sediment burial and the temperature and pressure conditions of oil and natural</w:t>
            </w:r>
            <w:r>
              <w:rPr>
                <w:spacing w:val="-21"/>
              </w:rPr>
              <w:t xml:space="preserve"> </w:t>
            </w:r>
            <w:r>
              <w:t>gas formation.</w:t>
            </w:r>
          </w:p>
          <w:p w14:paraId="25B7D733" w14:textId="77777777" w:rsidR="002F4AE8" w:rsidRDefault="0069759E">
            <w:pPr>
              <w:pStyle w:val="TableParagraph"/>
              <w:numPr>
                <w:ilvl w:val="1"/>
                <w:numId w:val="71"/>
              </w:numPr>
              <w:tabs>
                <w:tab w:val="left" w:pos="834"/>
                <w:tab w:val="left" w:pos="835"/>
              </w:tabs>
              <w:spacing w:before="13" w:line="237" w:lineRule="auto"/>
              <w:ind w:right="172"/>
            </w:pPr>
            <w:r>
              <w:t>Coal-forming environments; peat, lignite, bituminous coal, anthracite;</w:t>
            </w:r>
            <w:r>
              <w:rPr>
                <w:spacing w:val="-21"/>
              </w:rPr>
              <w:t xml:space="preserve"> </w:t>
            </w:r>
            <w:r>
              <w:t xml:space="preserve">coal </w:t>
            </w:r>
            <w:r>
              <w:t>rank.</w:t>
            </w:r>
          </w:p>
        </w:tc>
        <w:tc>
          <w:tcPr>
            <w:tcW w:w="2991" w:type="dxa"/>
          </w:tcPr>
          <w:p w14:paraId="25B7D734" w14:textId="77777777" w:rsidR="002F4AE8" w:rsidRDefault="002F4AE8">
            <w:pPr>
              <w:pStyle w:val="TableParagraph"/>
              <w:rPr>
                <w:rFonts w:ascii="Times New Roman"/>
                <w:sz w:val="24"/>
              </w:rPr>
            </w:pPr>
          </w:p>
          <w:p w14:paraId="25B7D735" w14:textId="77777777" w:rsidR="002F4AE8" w:rsidRDefault="002F4AE8">
            <w:pPr>
              <w:pStyle w:val="TableParagraph"/>
              <w:rPr>
                <w:rFonts w:ascii="Times New Roman"/>
                <w:sz w:val="24"/>
              </w:rPr>
            </w:pPr>
          </w:p>
          <w:p w14:paraId="25B7D736" w14:textId="77777777" w:rsidR="002F4AE8" w:rsidRDefault="002F4AE8">
            <w:pPr>
              <w:pStyle w:val="TableParagraph"/>
              <w:rPr>
                <w:rFonts w:ascii="Times New Roman"/>
                <w:sz w:val="24"/>
              </w:rPr>
            </w:pPr>
          </w:p>
          <w:p w14:paraId="25B7D737" w14:textId="77777777" w:rsidR="002F4AE8" w:rsidRDefault="002F4AE8">
            <w:pPr>
              <w:pStyle w:val="TableParagraph"/>
              <w:rPr>
                <w:rFonts w:ascii="Times New Roman"/>
                <w:sz w:val="24"/>
              </w:rPr>
            </w:pPr>
          </w:p>
          <w:p w14:paraId="25B7D738" w14:textId="77777777" w:rsidR="002F4AE8" w:rsidRDefault="002F4AE8">
            <w:pPr>
              <w:pStyle w:val="TableParagraph"/>
              <w:rPr>
                <w:rFonts w:ascii="Times New Roman"/>
                <w:sz w:val="24"/>
              </w:rPr>
            </w:pPr>
          </w:p>
          <w:p w14:paraId="25B7D739" w14:textId="77777777" w:rsidR="002F4AE8" w:rsidRDefault="0069759E">
            <w:pPr>
              <w:pStyle w:val="TableParagraph"/>
              <w:spacing w:before="205"/>
              <w:ind w:left="112" w:right="178"/>
              <w:jc w:val="both"/>
            </w:pPr>
            <w:r>
              <w:t>Simple analysis of maturity: depth (temperature) graphs showing oil and natural gas windows.</w:t>
            </w:r>
          </w:p>
          <w:p w14:paraId="25B7D73A" w14:textId="77777777" w:rsidR="002F4AE8" w:rsidRDefault="002F4AE8">
            <w:pPr>
              <w:pStyle w:val="TableParagraph"/>
              <w:rPr>
                <w:rFonts w:ascii="Times New Roman"/>
                <w:sz w:val="24"/>
              </w:rPr>
            </w:pPr>
          </w:p>
          <w:p w14:paraId="25B7D73B" w14:textId="77777777" w:rsidR="002F4AE8" w:rsidRDefault="002F4AE8">
            <w:pPr>
              <w:pStyle w:val="TableParagraph"/>
              <w:rPr>
                <w:rFonts w:ascii="Times New Roman"/>
                <w:sz w:val="24"/>
              </w:rPr>
            </w:pPr>
          </w:p>
          <w:p w14:paraId="25B7D73C" w14:textId="77777777" w:rsidR="002F4AE8" w:rsidRDefault="0069759E">
            <w:pPr>
              <w:pStyle w:val="TableParagraph"/>
              <w:spacing w:before="208"/>
              <w:ind w:left="114" w:right="36" w:firstLine="60"/>
            </w:pPr>
            <w:r>
              <w:t>Identification of coal types. Simple assessment of reserves (e.g. tonnage of coal in a given area).</w:t>
            </w:r>
          </w:p>
          <w:p w14:paraId="25B7D73D" w14:textId="77777777" w:rsidR="002F4AE8" w:rsidRDefault="002F4AE8">
            <w:pPr>
              <w:pStyle w:val="TableParagraph"/>
              <w:spacing w:before="11"/>
              <w:rPr>
                <w:rFonts w:ascii="Times New Roman"/>
                <w:sz w:val="21"/>
              </w:rPr>
            </w:pPr>
          </w:p>
          <w:p w14:paraId="25B7D73E" w14:textId="77777777" w:rsidR="002F4AE8" w:rsidRDefault="0069759E">
            <w:pPr>
              <w:pStyle w:val="TableParagraph"/>
              <w:ind w:left="112" w:right="151"/>
              <w:rPr>
                <w:i/>
              </w:rPr>
            </w:pPr>
            <w:r>
              <w:rPr>
                <w:i/>
              </w:rPr>
              <w:t>Calculation of the circumferences, surface areas and volumes of regular shapes.</w:t>
            </w:r>
          </w:p>
        </w:tc>
        <w:tc>
          <w:tcPr>
            <w:tcW w:w="3241" w:type="dxa"/>
          </w:tcPr>
          <w:p w14:paraId="25B7D73F" w14:textId="77777777" w:rsidR="002F4AE8" w:rsidRDefault="002F4AE8">
            <w:pPr>
              <w:pStyle w:val="TableParagraph"/>
              <w:rPr>
                <w:rFonts w:ascii="Times New Roman"/>
                <w:sz w:val="24"/>
              </w:rPr>
            </w:pPr>
          </w:p>
          <w:p w14:paraId="25B7D740" w14:textId="77777777" w:rsidR="002F4AE8" w:rsidRDefault="002F4AE8">
            <w:pPr>
              <w:pStyle w:val="TableParagraph"/>
              <w:rPr>
                <w:rFonts w:ascii="Times New Roman"/>
                <w:sz w:val="24"/>
              </w:rPr>
            </w:pPr>
          </w:p>
          <w:p w14:paraId="25B7D741" w14:textId="77777777" w:rsidR="002F4AE8" w:rsidRDefault="002F4AE8">
            <w:pPr>
              <w:pStyle w:val="TableParagraph"/>
              <w:rPr>
                <w:rFonts w:ascii="Times New Roman"/>
                <w:sz w:val="24"/>
              </w:rPr>
            </w:pPr>
          </w:p>
          <w:p w14:paraId="25B7D742" w14:textId="77777777" w:rsidR="002F4AE8" w:rsidRDefault="002F4AE8">
            <w:pPr>
              <w:pStyle w:val="TableParagraph"/>
              <w:rPr>
                <w:rFonts w:ascii="Times New Roman"/>
                <w:sz w:val="24"/>
              </w:rPr>
            </w:pPr>
          </w:p>
          <w:p w14:paraId="25B7D743" w14:textId="77777777" w:rsidR="002F4AE8" w:rsidRDefault="002F4AE8">
            <w:pPr>
              <w:pStyle w:val="TableParagraph"/>
              <w:rPr>
                <w:rFonts w:ascii="Times New Roman"/>
                <w:sz w:val="24"/>
              </w:rPr>
            </w:pPr>
          </w:p>
          <w:p w14:paraId="25B7D744" w14:textId="77777777" w:rsidR="002F4AE8" w:rsidRDefault="0069759E">
            <w:pPr>
              <w:pStyle w:val="TableParagraph"/>
              <w:spacing w:before="205"/>
              <w:ind w:left="114" w:right="126"/>
            </w:pPr>
            <w:r>
              <w:t xml:space="preserve">Candidates should be </w:t>
            </w:r>
            <w:r>
              <w:rPr>
                <w:spacing w:val="-3"/>
              </w:rPr>
              <w:t xml:space="preserve">aware </w:t>
            </w:r>
            <w:r>
              <w:t xml:space="preserve">of a range </w:t>
            </w:r>
            <w:r>
              <w:rPr>
                <w:spacing w:val="-3"/>
              </w:rPr>
              <w:t xml:space="preserve">of </w:t>
            </w:r>
            <w:r>
              <w:t>source rocks for hydrocarbons (to include fine grained sedimentary rocks</w:t>
            </w:r>
            <w:r>
              <w:rPr>
                <w:spacing w:val="-33"/>
              </w:rPr>
              <w:t xml:space="preserve"> </w:t>
            </w:r>
            <w:r>
              <w:t xml:space="preserve">and coal), the migration </w:t>
            </w:r>
            <w:r>
              <w:rPr>
                <w:spacing w:val="-6"/>
              </w:rPr>
              <w:t xml:space="preserve">of </w:t>
            </w:r>
            <w:r>
              <w:t xml:space="preserve">hydrocarbons to, and accumulation </w:t>
            </w:r>
            <w:r>
              <w:rPr>
                <w:spacing w:val="-3"/>
              </w:rPr>
              <w:t xml:space="preserve">in, </w:t>
            </w:r>
            <w:r>
              <w:t>a host</w:t>
            </w:r>
            <w:r>
              <w:rPr>
                <w:spacing w:val="-11"/>
              </w:rPr>
              <w:t xml:space="preserve"> </w:t>
            </w:r>
            <w:r>
              <w:t>rock.</w:t>
            </w:r>
          </w:p>
          <w:p w14:paraId="25B7D745" w14:textId="77777777" w:rsidR="002F4AE8" w:rsidRDefault="0069759E">
            <w:pPr>
              <w:pStyle w:val="TableParagraph"/>
              <w:ind w:left="114" w:right="160"/>
            </w:pPr>
            <w:r>
              <w:t>Candidates are expected to have studied the factors necessary for coal formation and the factors that de</w:t>
            </w:r>
            <w:r>
              <w:t>termine the rank of coal produced.</w:t>
            </w:r>
          </w:p>
        </w:tc>
      </w:tr>
    </w:tbl>
    <w:p w14:paraId="25B7D747" w14:textId="77777777" w:rsidR="002F4AE8" w:rsidRDefault="002F4AE8">
      <w:pPr>
        <w:sectPr w:rsidR="002F4AE8">
          <w:pgSz w:w="11920" w:h="16850"/>
          <w:pgMar w:top="1220" w:right="440" w:bottom="1260" w:left="900" w:header="353" w:footer="1074" w:gutter="0"/>
          <w:cols w:space="720"/>
        </w:sectPr>
      </w:pPr>
    </w:p>
    <w:p w14:paraId="25B7D748"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74A" w14:textId="77777777">
        <w:trPr>
          <w:trHeight w:val="513"/>
        </w:trPr>
        <w:tc>
          <w:tcPr>
            <w:tcW w:w="9258" w:type="dxa"/>
            <w:gridSpan w:val="3"/>
            <w:shd w:val="clear" w:color="auto" w:fill="2955A1"/>
          </w:tcPr>
          <w:p w14:paraId="25B7D749" w14:textId="77777777" w:rsidR="002F4AE8" w:rsidRDefault="0069759E">
            <w:pPr>
              <w:pStyle w:val="TableParagraph"/>
              <w:spacing w:before="65"/>
              <w:ind w:left="705"/>
              <w:rPr>
                <w:b/>
                <w:sz w:val="28"/>
              </w:rPr>
            </w:pPr>
            <w:r>
              <w:rPr>
                <w:color w:val="FFFFFF"/>
                <w:sz w:val="28"/>
              </w:rPr>
              <w:t xml:space="preserve">Topic G4 : </w:t>
            </w:r>
            <w:r>
              <w:rPr>
                <w:b/>
                <w:color w:val="FFFFFF"/>
                <w:sz w:val="28"/>
              </w:rPr>
              <w:t>EARTH MATERIALS AND NATURAL RESOURCES</w:t>
            </w:r>
          </w:p>
        </w:tc>
      </w:tr>
      <w:tr w:rsidR="002F4AE8" w14:paraId="25B7D74C" w14:textId="77777777">
        <w:trPr>
          <w:trHeight w:val="1105"/>
        </w:trPr>
        <w:tc>
          <w:tcPr>
            <w:tcW w:w="9258" w:type="dxa"/>
            <w:gridSpan w:val="3"/>
            <w:shd w:val="clear" w:color="auto" w:fill="DBE4F0"/>
          </w:tcPr>
          <w:p w14:paraId="25B7D74B" w14:textId="77777777" w:rsidR="002F4AE8" w:rsidRDefault="0069759E">
            <w:pPr>
              <w:pStyle w:val="TableParagraph"/>
              <w:tabs>
                <w:tab w:val="left" w:pos="1698"/>
              </w:tabs>
              <w:spacing w:before="67"/>
              <w:ind w:left="1698" w:right="873" w:hanging="1616"/>
              <w:rPr>
                <w:b/>
                <w:sz w:val="28"/>
              </w:rPr>
            </w:pPr>
            <w:r>
              <w:rPr>
                <w:sz w:val="28"/>
              </w:rPr>
              <w:t>Key</w:t>
            </w:r>
            <w:r>
              <w:rPr>
                <w:spacing w:val="-9"/>
                <w:sz w:val="28"/>
              </w:rPr>
              <w:t xml:space="preserve"> </w:t>
            </w:r>
            <w:r>
              <w:rPr>
                <w:sz w:val="28"/>
              </w:rPr>
              <w:t xml:space="preserve">Idea </w:t>
            </w:r>
            <w:r>
              <w:rPr>
                <w:spacing w:val="-3"/>
                <w:sz w:val="28"/>
              </w:rPr>
              <w:t>2:</w:t>
            </w:r>
            <w:r>
              <w:rPr>
                <w:spacing w:val="-3"/>
                <w:sz w:val="28"/>
              </w:rPr>
              <w:tab/>
            </w:r>
            <w:r>
              <w:rPr>
                <w:b/>
                <w:sz w:val="28"/>
              </w:rPr>
              <w:t xml:space="preserve">Permeable rocks offer </w:t>
            </w:r>
            <w:r>
              <w:rPr>
                <w:b/>
                <w:spacing w:val="-4"/>
                <w:sz w:val="28"/>
              </w:rPr>
              <w:t xml:space="preserve">pathways </w:t>
            </w:r>
            <w:r>
              <w:rPr>
                <w:b/>
                <w:sz w:val="28"/>
              </w:rPr>
              <w:t xml:space="preserve">for </w:t>
            </w:r>
            <w:r>
              <w:rPr>
                <w:b/>
                <w:spacing w:val="-2"/>
                <w:sz w:val="28"/>
              </w:rPr>
              <w:t xml:space="preserve">oil </w:t>
            </w:r>
            <w:r>
              <w:rPr>
                <w:b/>
                <w:sz w:val="28"/>
              </w:rPr>
              <w:t xml:space="preserve">and gas migration; highly </w:t>
            </w:r>
            <w:r>
              <w:rPr>
                <w:b/>
                <w:spacing w:val="-3"/>
                <w:sz w:val="28"/>
              </w:rPr>
              <w:t xml:space="preserve">porous </w:t>
            </w:r>
            <w:r>
              <w:rPr>
                <w:b/>
                <w:sz w:val="28"/>
              </w:rPr>
              <w:t xml:space="preserve">rocks can act as natural reservoirs </w:t>
            </w:r>
            <w:r>
              <w:rPr>
                <w:b/>
                <w:spacing w:val="-3"/>
                <w:sz w:val="28"/>
              </w:rPr>
              <w:t xml:space="preserve">for </w:t>
            </w:r>
            <w:r>
              <w:rPr>
                <w:b/>
                <w:spacing w:val="-4"/>
                <w:sz w:val="28"/>
              </w:rPr>
              <w:t xml:space="preserve">underground </w:t>
            </w:r>
            <w:r>
              <w:rPr>
                <w:b/>
                <w:sz w:val="28"/>
              </w:rPr>
              <w:t xml:space="preserve">supplies of </w:t>
            </w:r>
            <w:r>
              <w:rPr>
                <w:b/>
                <w:spacing w:val="-3"/>
                <w:sz w:val="28"/>
              </w:rPr>
              <w:t xml:space="preserve">oil </w:t>
            </w:r>
            <w:r>
              <w:rPr>
                <w:b/>
                <w:sz w:val="28"/>
              </w:rPr>
              <w:t>and</w:t>
            </w:r>
            <w:r>
              <w:rPr>
                <w:b/>
                <w:spacing w:val="-35"/>
                <w:sz w:val="28"/>
              </w:rPr>
              <w:t xml:space="preserve"> </w:t>
            </w:r>
            <w:r>
              <w:rPr>
                <w:b/>
                <w:spacing w:val="-3"/>
                <w:sz w:val="28"/>
              </w:rPr>
              <w:t>gas</w:t>
            </w:r>
          </w:p>
        </w:tc>
      </w:tr>
      <w:tr w:rsidR="002F4AE8" w14:paraId="25B7D751" w14:textId="77777777">
        <w:trPr>
          <w:trHeight w:val="930"/>
        </w:trPr>
        <w:tc>
          <w:tcPr>
            <w:tcW w:w="3087" w:type="dxa"/>
          </w:tcPr>
          <w:p w14:paraId="25B7D74D" w14:textId="77777777" w:rsidR="002F4AE8" w:rsidRDefault="0069759E">
            <w:pPr>
              <w:pStyle w:val="TableParagraph"/>
              <w:spacing w:before="144"/>
              <w:ind w:left="369" w:right="144" w:hanging="46"/>
              <w:rPr>
                <w:b/>
                <w:sz w:val="28"/>
              </w:rPr>
            </w:pPr>
            <w:r>
              <w:rPr>
                <w:b/>
                <w:sz w:val="28"/>
              </w:rPr>
              <w:t>Knowledge and understanding</w:t>
            </w:r>
          </w:p>
        </w:tc>
        <w:tc>
          <w:tcPr>
            <w:tcW w:w="3240" w:type="dxa"/>
          </w:tcPr>
          <w:p w14:paraId="25B7D74E" w14:textId="77777777" w:rsidR="002F4AE8" w:rsidRDefault="0069759E">
            <w:pPr>
              <w:pStyle w:val="TableParagraph"/>
              <w:spacing w:before="144"/>
              <w:ind w:left="962" w:hanging="821"/>
              <w:rPr>
                <w:b/>
                <w:sz w:val="28"/>
              </w:rPr>
            </w:pPr>
            <w:r>
              <w:rPr>
                <w:b/>
                <w:sz w:val="28"/>
              </w:rPr>
              <w:t>Geological techniques and skills</w:t>
            </w:r>
          </w:p>
        </w:tc>
        <w:tc>
          <w:tcPr>
            <w:tcW w:w="2931" w:type="dxa"/>
          </w:tcPr>
          <w:p w14:paraId="25B7D74F" w14:textId="77777777" w:rsidR="002F4AE8" w:rsidRDefault="002F4AE8">
            <w:pPr>
              <w:pStyle w:val="TableParagraph"/>
              <w:spacing w:before="5"/>
              <w:rPr>
                <w:rFonts w:ascii="Times New Roman"/>
                <w:sz w:val="26"/>
              </w:rPr>
            </w:pPr>
          </w:p>
          <w:p w14:paraId="25B7D750" w14:textId="77777777" w:rsidR="002F4AE8" w:rsidRDefault="0069759E">
            <w:pPr>
              <w:pStyle w:val="TableParagraph"/>
              <w:ind w:left="809"/>
              <w:rPr>
                <w:b/>
                <w:sz w:val="28"/>
              </w:rPr>
            </w:pPr>
            <w:r>
              <w:rPr>
                <w:b/>
                <w:sz w:val="28"/>
              </w:rPr>
              <w:t>Comments</w:t>
            </w:r>
          </w:p>
        </w:tc>
      </w:tr>
      <w:tr w:rsidR="002F4AE8" w14:paraId="25B7D755" w14:textId="77777777">
        <w:trPr>
          <w:trHeight w:val="2668"/>
        </w:trPr>
        <w:tc>
          <w:tcPr>
            <w:tcW w:w="3087" w:type="dxa"/>
          </w:tcPr>
          <w:p w14:paraId="25B7D752" w14:textId="77777777" w:rsidR="002F4AE8" w:rsidRDefault="0069759E">
            <w:pPr>
              <w:pStyle w:val="TableParagraph"/>
              <w:spacing w:before="68"/>
              <w:ind w:left="474" w:right="66" w:hanging="327"/>
            </w:pPr>
            <w:r>
              <w:t>a. Porosity and permeability of rock and sediments affects the presence, distribution and migration of fluids (water, oil and natural gas): primary/secondary porosity in rock; factors that affect porosity and permeability.</w:t>
            </w:r>
          </w:p>
        </w:tc>
        <w:tc>
          <w:tcPr>
            <w:tcW w:w="3240" w:type="dxa"/>
          </w:tcPr>
          <w:p w14:paraId="25B7D753" w14:textId="77777777" w:rsidR="002F4AE8" w:rsidRDefault="0069759E">
            <w:pPr>
              <w:pStyle w:val="TableParagraph"/>
              <w:spacing w:before="68"/>
              <w:ind w:left="112" w:right="149"/>
            </w:pPr>
            <w:r>
              <w:t>Analysis of rock textures in term</w:t>
            </w:r>
            <w:r>
              <w:t>s of porosity and permeability (grain size, shape, packing, sorting; cementation); primary and secondary porosity.</w:t>
            </w:r>
          </w:p>
        </w:tc>
        <w:tc>
          <w:tcPr>
            <w:tcW w:w="2931" w:type="dxa"/>
          </w:tcPr>
          <w:p w14:paraId="25B7D754" w14:textId="77777777" w:rsidR="002F4AE8" w:rsidRDefault="002F4AE8">
            <w:pPr>
              <w:pStyle w:val="TableParagraph"/>
              <w:rPr>
                <w:rFonts w:ascii="Times New Roman"/>
              </w:rPr>
            </w:pPr>
          </w:p>
        </w:tc>
      </w:tr>
      <w:tr w:rsidR="002F4AE8" w14:paraId="25B7D75C" w14:textId="77777777">
        <w:trPr>
          <w:trHeight w:val="2152"/>
        </w:trPr>
        <w:tc>
          <w:tcPr>
            <w:tcW w:w="3087" w:type="dxa"/>
          </w:tcPr>
          <w:p w14:paraId="25B7D756" w14:textId="77777777" w:rsidR="002F4AE8" w:rsidRDefault="0069759E">
            <w:pPr>
              <w:pStyle w:val="TableParagraph"/>
              <w:spacing w:before="58"/>
              <w:ind w:left="474" w:right="144" w:hanging="327"/>
            </w:pPr>
            <w:r>
              <w:t>b. Fluid flows in rocks and sediment can be modelled using Darcy’s Law.</w:t>
            </w:r>
          </w:p>
        </w:tc>
        <w:tc>
          <w:tcPr>
            <w:tcW w:w="3240" w:type="dxa"/>
          </w:tcPr>
          <w:p w14:paraId="25B7D757" w14:textId="77777777" w:rsidR="002F4AE8" w:rsidRDefault="0069759E">
            <w:pPr>
              <w:pStyle w:val="TableParagraph"/>
              <w:spacing w:before="58"/>
              <w:ind w:left="112" w:right="84"/>
            </w:pPr>
            <w:r>
              <w:t>Application of Darcy’s Law to model fluid flow:</w:t>
            </w:r>
          </w:p>
          <w:p w14:paraId="25B7D758" w14:textId="77777777" w:rsidR="002F4AE8" w:rsidRDefault="0069759E">
            <w:pPr>
              <w:pStyle w:val="TableParagraph"/>
              <w:spacing w:before="24" w:line="360" w:lineRule="exact"/>
              <w:ind w:left="174"/>
              <w:rPr>
                <w:rFonts w:ascii="Symbol" w:hAnsi="Symbol"/>
                <w:sz w:val="21"/>
              </w:rPr>
            </w:pPr>
            <w:r>
              <w:rPr>
                <w:w w:val="105"/>
                <w:position w:val="2"/>
              </w:rPr>
              <w:t xml:space="preserve">Q = </w:t>
            </w:r>
            <w:r>
              <w:rPr>
                <w:rFonts w:ascii="Symbol" w:hAnsi="Symbol"/>
                <w:w w:val="105"/>
                <w:position w:val="2"/>
                <w:sz w:val="21"/>
              </w:rPr>
              <w:t></w:t>
            </w:r>
            <w:r>
              <w:rPr>
                <w:rFonts w:ascii="Times New Roman" w:hAnsi="Times New Roman"/>
                <w:w w:val="105"/>
                <w:position w:val="2"/>
                <w:sz w:val="21"/>
              </w:rPr>
              <w:t xml:space="preserve"> </w:t>
            </w:r>
            <w:r>
              <w:rPr>
                <w:rFonts w:ascii="Times New Roman" w:hAnsi="Times New Roman"/>
                <w:i/>
                <w:spacing w:val="-21"/>
                <w:w w:val="105"/>
                <w:position w:val="2"/>
                <w:sz w:val="21"/>
              </w:rPr>
              <w:t>kA</w:t>
            </w:r>
            <w:r>
              <w:rPr>
                <w:rFonts w:ascii="Symbol" w:hAnsi="Symbol"/>
                <w:spacing w:val="-21"/>
                <w:w w:val="105"/>
                <w:sz w:val="21"/>
              </w:rPr>
              <w:t></w:t>
            </w:r>
            <w:r>
              <w:rPr>
                <w:rFonts w:ascii="Symbol" w:hAnsi="Symbol"/>
                <w:spacing w:val="-21"/>
                <w:w w:val="105"/>
                <w:position w:val="13"/>
                <w:sz w:val="21"/>
              </w:rPr>
              <w:t></w:t>
            </w:r>
            <w:r>
              <w:rPr>
                <w:rFonts w:ascii="Times New Roman" w:hAnsi="Times New Roman"/>
                <w:spacing w:val="-21"/>
                <w:w w:val="105"/>
                <w:position w:val="13"/>
                <w:sz w:val="21"/>
              </w:rPr>
              <w:t xml:space="preserve"> </w:t>
            </w:r>
            <w:r>
              <w:rPr>
                <w:rFonts w:ascii="Times New Roman" w:hAnsi="Times New Roman"/>
                <w:i/>
                <w:spacing w:val="-6"/>
                <w:w w:val="105"/>
                <w:position w:val="14"/>
                <w:sz w:val="21"/>
                <w:u w:val="single"/>
              </w:rPr>
              <w:t>h</w:t>
            </w:r>
            <w:r>
              <w:rPr>
                <w:rFonts w:ascii="Times New Roman" w:hAnsi="Times New Roman"/>
                <w:spacing w:val="-6"/>
                <w:w w:val="105"/>
                <w:position w:val="10"/>
                <w:sz w:val="13"/>
              </w:rPr>
              <w:t xml:space="preserve">2  </w:t>
            </w:r>
            <w:r>
              <w:rPr>
                <w:rFonts w:ascii="Symbol" w:hAnsi="Symbol"/>
                <w:w w:val="105"/>
                <w:position w:val="14"/>
                <w:sz w:val="21"/>
                <w:u w:val="single"/>
              </w:rPr>
              <w:t></w:t>
            </w:r>
            <w:r>
              <w:rPr>
                <w:rFonts w:ascii="Times New Roman" w:hAnsi="Times New Roman"/>
                <w:w w:val="105"/>
                <w:position w:val="14"/>
                <w:sz w:val="21"/>
                <w:u w:val="single"/>
              </w:rPr>
              <w:t xml:space="preserve"> </w:t>
            </w:r>
            <w:r>
              <w:rPr>
                <w:rFonts w:ascii="Times New Roman" w:hAnsi="Times New Roman"/>
                <w:i/>
                <w:spacing w:val="-13"/>
                <w:w w:val="105"/>
                <w:position w:val="14"/>
                <w:sz w:val="21"/>
                <w:u w:val="single"/>
              </w:rPr>
              <w:t>h</w:t>
            </w:r>
            <w:r>
              <w:rPr>
                <w:rFonts w:ascii="Times New Roman" w:hAnsi="Times New Roman"/>
                <w:spacing w:val="-13"/>
                <w:w w:val="105"/>
                <w:position w:val="10"/>
                <w:sz w:val="13"/>
              </w:rPr>
              <w:t>1</w:t>
            </w:r>
            <w:r>
              <w:rPr>
                <w:rFonts w:ascii="Times New Roman" w:hAnsi="Times New Roman"/>
                <w:spacing w:val="-20"/>
                <w:w w:val="105"/>
                <w:position w:val="10"/>
                <w:sz w:val="13"/>
              </w:rPr>
              <w:t xml:space="preserve"> </w:t>
            </w:r>
            <w:r>
              <w:rPr>
                <w:rFonts w:ascii="Symbol" w:hAnsi="Symbol"/>
                <w:spacing w:val="-32"/>
                <w:w w:val="105"/>
                <w:position w:val="13"/>
                <w:sz w:val="21"/>
              </w:rPr>
              <w:t></w:t>
            </w:r>
            <w:r>
              <w:rPr>
                <w:rFonts w:ascii="Symbol" w:hAnsi="Symbol"/>
                <w:spacing w:val="-32"/>
                <w:w w:val="105"/>
                <w:sz w:val="21"/>
              </w:rPr>
              <w:t></w:t>
            </w:r>
          </w:p>
          <w:p w14:paraId="25B7D759" w14:textId="77777777" w:rsidR="002F4AE8" w:rsidRDefault="0069759E">
            <w:pPr>
              <w:pStyle w:val="TableParagraph"/>
              <w:tabs>
                <w:tab w:val="left" w:pos="1363"/>
                <w:tab w:val="left" w:pos="1739"/>
              </w:tabs>
              <w:spacing w:line="234" w:lineRule="exact"/>
              <w:ind w:left="1015"/>
              <w:rPr>
                <w:rFonts w:ascii="Symbol" w:hAnsi="Symbol"/>
                <w:sz w:val="21"/>
              </w:rPr>
            </w:pPr>
            <w:r>
              <w:rPr>
                <w:rFonts w:ascii="Symbol" w:hAnsi="Symbol"/>
                <w:sz w:val="21"/>
              </w:rPr>
              <w:t></w:t>
            </w:r>
            <w:r>
              <w:rPr>
                <w:rFonts w:ascii="Times New Roman" w:hAnsi="Times New Roman"/>
                <w:sz w:val="21"/>
              </w:rPr>
              <w:tab/>
            </w:r>
            <w:r>
              <w:rPr>
                <w:rFonts w:ascii="Times New Roman" w:hAnsi="Times New Roman"/>
                <w:i/>
                <w:position w:val="3"/>
                <w:sz w:val="21"/>
              </w:rPr>
              <w:t>L</w:t>
            </w:r>
            <w:r>
              <w:rPr>
                <w:rFonts w:ascii="Times New Roman" w:hAnsi="Times New Roman"/>
                <w:i/>
                <w:position w:val="3"/>
                <w:sz w:val="21"/>
              </w:rPr>
              <w:tab/>
            </w:r>
            <w:r>
              <w:rPr>
                <w:rFonts w:ascii="Symbol" w:hAnsi="Symbol"/>
                <w:sz w:val="21"/>
              </w:rPr>
              <w:t></w:t>
            </w:r>
          </w:p>
        </w:tc>
        <w:tc>
          <w:tcPr>
            <w:tcW w:w="2931" w:type="dxa"/>
          </w:tcPr>
          <w:p w14:paraId="25B7D75A" w14:textId="77777777" w:rsidR="002F4AE8" w:rsidRDefault="0069759E">
            <w:pPr>
              <w:pStyle w:val="TableParagraph"/>
              <w:spacing w:before="58"/>
              <w:ind w:left="113" w:right="59"/>
            </w:pPr>
            <w:r>
              <w:t>Candidates will be required to apply, but not recall, Darcy’s Law to measure fluid flow in rocks.</w:t>
            </w:r>
          </w:p>
          <w:p w14:paraId="25B7D75B" w14:textId="77777777" w:rsidR="002F4AE8" w:rsidRDefault="0069759E">
            <w:pPr>
              <w:pStyle w:val="TableParagraph"/>
              <w:spacing w:before="1"/>
              <w:ind w:left="113" w:right="190"/>
            </w:pPr>
            <w:r>
              <w:rPr>
                <w:i/>
              </w:rPr>
              <w:t xml:space="preserve">For exemplification of Darcy’s Law see </w:t>
            </w:r>
            <w:r>
              <w:rPr>
                <w:b/>
                <w:i/>
              </w:rPr>
              <w:t>Mathematical Guidance for A level Geology</w:t>
            </w:r>
            <w:r>
              <w:t>.</w:t>
            </w:r>
          </w:p>
        </w:tc>
      </w:tr>
      <w:tr w:rsidR="002F4AE8" w14:paraId="25B7D760" w14:textId="77777777">
        <w:trPr>
          <w:trHeight w:val="2406"/>
        </w:trPr>
        <w:tc>
          <w:tcPr>
            <w:tcW w:w="3087" w:type="dxa"/>
          </w:tcPr>
          <w:p w14:paraId="25B7D75D" w14:textId="77777777" w:rsidR="002F4AE8" w:rsidRDefault="0069759E">
            <w:pPr>
              <w:pStyle w:val="TableParagraph"/>
              <w:spacing w:before="58"/>
              <w:ind w:left="474" w:right="115" w:hanging="327"/>
            </w:pPr>
            <w:r>
              <w:t>c. Oil and gas migration are controlled by geological factors: migration paths – relative buoyancy of oil and natural gas; structural and stratigraphic traps for hydrocarbons; reservoir rocks and cap rocks.</w:t>
            </w:r>
          </w:p>
        </w:tc>
        <w:tc>
          <w:tcPr>
            <w:tcW w:w="3240" w:type="dxa"/>
          </w:tcPr>
          <w:p w14:paraId="25B7D75E" w14:textId="77777777" w:rsidR="002F4AE8" w:rsidRDefault="0069759E">
            <w:pPr>
              <w:pStyle w:val="TableParagraph"/>
              <w:spacing w:before="58"/>
              <w:ind w:left="112" w:right="121"/>
            </w:pPr>
            <w:r>
              <w:t>Analysis of geological cross- sections through oi</w:t>
            </w:r>
            <w:r>
              <w:t>l and natural gas bearing structures.</w:t>
            </w:r>
          </w:p>
        </w:tc>
        <w:tc>
          <w:tcPr>
            <w:tcW w:w="2931" w:type="dxa"/>
          </w:tcPr>
          <w:p w14:paraId="25B7D75F" w14:textId="77777777" w:rsidR="002F4AE8" w:rsidRDefault="002F4AE8">
            <w:pPr>
              <w:pStyle w:val="TableParagraph"/>
              <w:rPr>
                <w:rFonts w:ascii="Times New Roman"/>
              </w:rPr>
            </w:pPr>
          </w:p>
        </w:tc>
      </w:tr>
      <w:tr w:rsidR="002F4AE8" w14:paraId="25B7D764" w14:textId="77777777">
        <w:trPr>
          <w:trHeight w:val="309"/>
        </w:trPr>
        <w:tc>
          <w:tcPr>
            <w:tcW w:w="3087" w:type="dxa"/>
            <w:tcBorders>
              <w:bottom w:val="nil"/>
            </w:tcBorders>
          </w:tcPr>
          <w:p w14:paraId="25B7D761" w14:textId="77777777" w:rsidR="002F4AE8" w:rsidRDefault="0069759E">
            <w:pPr>
              <w:pStyle w:val="TableParagraph"/>
              <w:spacing w:before="58" w:line="231" w:lineRule="exact"/>
              <w:ind w:left="148"/>
            </w:pPr>
            <w:r>
              <w:t>d. The characteristics of</w:t>
            </w:r>
          </w:p>
        </w:tc>
        <w:tc>
          <w:tcPr>
            <w:tcW w:w="3240" w:type="dxa"/>
            <w:tcBorders>
              <w:bottom w:val="nil"/>
            </w:tcBorders>
          </w:tcPr>
          <w:p w14:paraId="25B7D762" w14:textId="77777777" w:rsidR="002F4AE8" w:rsidRDefault="0069759E">
            <w:pPr>
              <w:pStyle w:val="TableParagraph"/>
              <w:spacing w:before="58" w:line="231" w:lineRule="exact"/>
              <w:ind w:left="112"/>
            </w:pPr>
            <w:r>
              <w:t>Analysis of the controls on</w:t>
            </w:r>
          </w:p>
        </w:tc>
        <w:tc>
          <w:tcPr>
            <w:tcW w:w="2931" w:type="dxa"/>
            <w:tcBorders>
              <w:bottom w:val="nil"/>
            </w:tcBorders>
          </w:tcPr>
          <w:p w14:paraId="25B7D763" w14:textId="77777777" w:rsidR="002F4AE8" w:rsidRDefault="0069759E">
            <w:pPr>
              <w:pStyle w:val="TableParagraph"/>
              <w:spacing w:before="58" w:line="231" w:lineRule="exact"/>
              <w:ind w:left="113"/>
            </w:pPr>
            <w:r>
              <w:t>Candidates are expected to</w:t>
            </w:r>
          </w:p>
        </w:tc>
      </w:tr>
      <w:tr w:rsidR="002F4AE8" w14:paraId="25B7D768" w14:textId="77777777">
        <w:trPr>
          <w:trHeight w:val="249"/>
        </w:trPr>
        <w:tc>
          <w:tcPr>
            <w:tcW w:w="3087" w:type="dxa"/>
            <w:tcBorders>
              <w:top w:val="nil"/>
              <w:bottom w:val="nil"/>
            </w:tcBorders>
          </w:tcPr>
          <w:p w14:paraId="25B7D765" w14:textId="77777777" w:rsidR="002F4AE8" w:rsidRDefault="0069759E">
            <w:pPr>
              <w:pStyle w:val="TableParagraph"/>
              <w:spacing w:line="230" w:lineRule="exact"/>
              <w:ind w:left="474"/>
            </w:pPr>
            <w:r>
              <w:t>subsurface geology</w:t>
            </w:r>
          </w:p>
        </w:tc>
        <w:tc>
          <w:tcPr>
            <w:tcW w:w="3240" w:type="dxa"/>
            <w:tcBorders>
              <w:top w:val="nil"/>
              <w:bottom w:val="nil"/>
            </w:tcBorders>
          </w:tcPr>
          <w:p w14:paraId="25B7D766" w14:textId="77777777" w:rsidR="002F4AE8" w:rsidRDefault="0069759E">
            <w:pPr>
              <w:pStyle w:val="TableParagraph"/>
              <w:spacing w:line="230" w:lineRule="exact"/>
              <w:ind w:left="112"/>
            </w:pPr>
            <w:r>
              <w:t>groundwater quality which</w:t>
            </w:r>
          </w:p>
        </w:tc>
        <w:tc>
          <w:tcPr>
            <w:tcW w:w="2931" w:type="dxa"/>
            <w:tcBorders>
              <w:top w:val="nil"/>
              <w:bottom w:val="nil"/>
            </w:tcBorders>
          </w:tcPr>
          <w:p w14:paraId="25B7D767" w14:textId="77777777" w:rsidR="002F4AE8" w:rsidRDefault="0069759E">
            <w:pPr>
              <w:pStyle w:val="TableParagraph"/>
              <w:spacing w:line="230" w:lineRule="exact"/>
              <w:ind w:left="113"/>
            </w:pPr>
            <w:r>
              <w:t>have studied the differing</w:t>
            </w:r>
          </w:p>
        </w:tc>
      </w:tr>
      <w:tr w:rsidR="002F4AE8" w14:paraId="25B7D76C" w14:textId="77777777">
        <w:trPr>
          <w:trHeight w:val="253"/>
        </w:trPr>
        <w:tc>
          <w:tcPr>
            <w:tcW w:w="3087" w:type="dxa"/>
            <w:tcBorders>
              <w:top w:val="nil"/>
              <w:bottom w:val="nil"/>
            </w:tcBorders>
          </w:tcPr>
          <w:p w14:paraId="25B7D769" w14:textId="77777777" w:rsidR="002F4AE8" w:rsidRDefault="0069759E">
            <w:pPr>
              <w:pStyle w:val="TableParagraph"/>
              <w:spacing w:line="233" w:lineRule="exact"/>
              <w:ind w:left="474"/>
            </w:pPr>
            <w:r>
              <w:t>which control the flow of</w:t>
            </w:r>
          </w:p>
        </w:tc>
        <w:tc>
          <w:tcPr>
            <w:tcW w:w="3240" w:type="dxa"/>
            <w:tcBorders>
              <w:top w:val="nil"/>
              <w:bottom w:val="nil"/>
            </w:tcBorders>
          </w:tcPr>
          <w:p w14:paraId="25B7D76A" w14:textId="77777777" w:rsidR="002F4AE8" w:rsidRDefault="0069759E">
            <w:pPr>
              <w:pStyle w:val="TableParagraph"/>
              <w:spacing w:line="233" w:lineRule="exact"/>
              <w:ind w:left="112"/>
            </w:pPr>
            <w:r>
              <w:t>result from geochemistry</w:t>
            </w:r>
          </w:p>
        </w:tc>
        <w:tc>
          <w:tcPr>
            <w:tcW w:w="2931" w:type="dxa"/>
            <w:tcBorders>
              <w:top w:val="nil"/>
              <w:bottom w:val="nil"/>
            </w:tcBorders>
          </w:tcPr>
          <w:p w14:paraId="25B7D76B" w14:textId="77777777" w:rsidR="002F4AE8" w:rsidRDefault="0069759E">
            <w:pPr>
              <w:pStyle w:val="TableParagraph"/>
              <w:spacing w:line="233" w:lineRule="exact"/>
              <w:ind w:left="113"/>
            </w:pPr>
            <w:r>
              <w:t>geologies associated with</w:t>
            </w:r>
          </w:p>
        </w:tc>
      </w:tr>
      <w:tr w:rsidR="002F4AE8" w14:paraId="25B7D770" w14:textId="77777777">
        <w:trPr>
          <w:trHeight w:val="252"/>
        </w:trPr>
        <w:tc>
          <w:tcPr>
            <w:tcW w:w="3087" w:type="dxa"/>
            <w:tcBorders>
              <w:top w:val="nil"/>
              <w:bottom w:val="nil"/>
            </w:tcBorders>
          </w:tcPr>
          <w:p w14:paraId="25B7D76D" w14:textId="77777777" w:rsidR="002F4AE8" w:rsidRDefault="0069759E">
            <w:pPr>
              <w:pStyle w:val="TableParagraph"/>
              <w:spacing w:line="232" w:lineRule="exact"/>
              <w:ind w:left="474"/>
            </w:pPr>
            <w:r>
              <w:t>groundwater</w:t>
            </w:r>
          </w:p>
        </w:tc>
        <w:tc>
          <w:tcPr>
            <w:tcW w:w="3240" w:type="dxa"/>
            <w:tcBorders>
              <w:top w:val="nil"/>
              <w:bottom w:val="nil"/>
            </w:tcBorders>
          </w:tcPr>
          <w:p w14:paraId="25B7D76E" w14:textId="77777777" w:rsidR="002F4AE8" w:rsidRDefault="0069759E">
            <w:pPr>
              <w:pStyle w:val="TableParagraph"/>
              <w:spacing w:line="232" w:lineRule="exact"/>
              <w:ind w:left="112"/>
            </w:pPr>
            <w:r>
              <w:t>(carbonates and sulfates),</w:t>
            </w:r>
          </w:p>
        </w:tc>
        <w:tc>
          <w:tcPr>
            <w:tcW w:w="2931" w:type="dxa"/>
            <w:tcBorders>
              <w:top w:val="nil"/>
              <w:bottom w:val="nil"/>
            </w:tcBorders>
          </w:tcPr>
          <w:p w14:paraId="25B7D76F" w14:textId="77777777" w:rsidR="002F4AE8" w:rsidRDefault="0069759E">
            <w:pPr>
              <w:pStyle w:val="TableParagraph"/>
              <w:spacing w:line="232" w:lineRule="exact"/>
              <w:ind w:left="113"/>
            </w:pPr>
            <w:r>
              <w:t>the formation of springs.</w:t>
            </w:r>
          </w:p>
        </w:tc>
      </w:tr>
      <w:tr w:rsidR="002F4AE8" w14:paraId="25B7D774" w14:textId="77777777">
        <w:trPr>
          <w:trHeight w:val="253"/>
        </w:trPr>
        <w:tc>
          <w:tcPr>
            <w:tcW w:w="3087" w:type="dxa"/>
            <w:tcBorders>
              <w:top w:val="nil"/>
              <w:bottom w:val="nil"/>
            </w:tcBorders>
          </w:tcPr>
          <w:p w14:paraId="25B7D771" w14:textId="77777777" w:rsidR="002F4AE8" w:rsidRDefault="0069759E">
            <w:pPr>
              <w:pStyle w:val="TableParagraph"/>
              <w:spacing w:line="233" w:lineRule="exact"/>
              <w:ind w:left="474"/>
            </w:pPr>
            <w:r>
              <w:t>(hydrogeology) include</w:t>
            </w:r>
          </w:p>
        </w:tc>
        <w:tc>
          <w:tcPr>
            <w:tcW w:w="3240" w:type="dxa"/>
            <w:tcBorders>
              <w:top w:val="nil"/>
              <w:bottom w:val="nil"/>
            </w:tcBorders>
          </w:tcPr>
          <w:p w14:paraId="25B7D772" w14:textId="77777777" w:rsidR="002F4AE8" w:rsidRDefault="0069759E">
            <w:pPr>
              <w:pStyle w:val="TableParagraph"/>
              <w:spacing w:line="233" w:lineRule="exact"/>
              <w:ind w:left="112"/>
            </w:pPr>
            <w:r>
              <w:t>aquifer filtration, residence</w:t>
            </w:r>
          </w:p>
        </w:tc>
        <w:tc>
          <w:tcPr>
            <w:tcW w:w="2931" w:type="dxa"/>
            <w:tcBorders>
              <w:top w:val="nil"/>
              <w:bottom w:val="nil"/>
            </w:tcBorders>
          </w:tcPr>
          <w:p w14:paraId="25B7D773" w14:textId="77777777" w:rsidR="002F4AE8" w:rsidRDefault="002F4AE8">
            <w:pPr>
              <w:pStyle w:val="TableParagraph"/>
              <w:rPr>
                <w:rFonts w:ascii="Times New Roman"/>
                <w:sz w:val="18"/>
              </w:rPr>
            </w:pPr>
          </w:p>
        </w:tc>
      </w:tr>
      <w:tr w:rsidR="002F4AE8" w14:paraId="25B7D778" w14:textId="77777777">
        <w:trPr>
          <w:trHeight w:val="251"/>
        </w:trPr>
        <w:tc>
          <w:tcPr>
            <w:tcW w:w="3087" w:type="dxa"/>
            <w:tcBorders>
              <w:top w:val="nil"/>
              <w:bottom w:val="nil"/>
            </w:tcBorders>
          </w:tcPr>
          <w:p w14:paraId="25B7D775" w14:textId="77777777" w:rsidR="002F4AE8" w:rsidRDefault="0069759E">
            <w:pPr>
              <w:pStyle w:val="TableParagraph"/>
              <w:spacing w:line="232" w:lineRule="exact"/>
              <w:ind w:right="218"/>
              <w:jc w:val="right"/>
            </w:pPr>
            <w:r>
              <w:t>confined and unconfined</w:t>
            </w:r>
          </w:p>
        </w:tc>
        <w:tc>
          <w:tcPr>
            <w:tcW w:w="3240" w:type="dxa"/>
            <w:tcBorders>
              <w:top w:val="nil"/>
              <w:bottom w:val="nil"/>
            </w:tcBorders>
          </w:tcPr>
          <w:p w14:paraId="25B7D776" w14:textId="77777777" w:rsidR="002F4AE8" w:rsidRDefault="0069759E">
            <w:pPr>
              <w:pStyle w:val="TableParagraph"/>
              <w:spacing w:line="232" w:lineRule="exact"/>
              <w:ind w:left="112"/>
            </w:pPr>
            <w:r>
              <w:t>time and sources of pollution.</w:t>
            </w:r>
          </w:p>
        </w:tc>
        <w:tc>
          <w:tcPr>
            <w:tcW w:w="2931" w:type="dxa"/>
            <w:tcBorders>
              <w:top w:val="nil"/>
              <w:bottom w:val="nil"/>
            </w:tcBorders>
          </w:tcPr>
          <w:p w14:paraId="25B7D777" w14:textId="77777777" w:rsidR="002F4AE8" w:rsidRDefault="002F4AE8">
            <w:pPr>
              <w:pStyle w:val="TableParagraph"/>
              <w:rPr>
                <w:rFonts w:ascii="Times New Roman"/>
                <w:sz w:val="18"/>
              </w:rPr>
            </w:pPr>
          </w:p>
        </w:tc>
      </w:tr>
      <w:tr w:rsidR="002F4AE8" w14:paraId="25B7D77C" w14:textId="77777777">
        <w:trPr>
          <w:trHeight w:val="253"/>
        </w:trPr>
        <w:tc>
          <w:tcPr>
            <w:tcW w:w="3087" w:type="dxa"/>
            <w:tcBorders>
              <w:top w:val="nil"/>
              <w:bottom w:val="nil"/>
            </w:tcBorders>
          </w:tcPr>
          <w:p w14:paraId="25B7D779" w14:textId="77777777" w:rsidR="002F4AE8" w:rsidRDefault="0069759E">
            <w:pPr>
              <w:pStyle w:val="TableParagraph"/>
              <w:spacing w:line="233" w:lineRule="exact"/>
              <w:ind w:left="474"/>
            </w:pPr>
            <w:r>
              <w:t>aquifers, aquicludes,</w:t>
            </w:r>
          </w:p>
        </w:tc>
        <w:tc>
          <w:tcPr>
            <w:tcW w:w="3240" w:type="dxa"/>
            <w:tcBorders>
              <w:top w:val="nil"/>
              <w:bottom w:val="nil"/>
            </w:tcBorders>
          </w:tcPr>
          <w:p w14:paraId="25B7D77A" w14:textId="77777777" w:rsidR="002F4AE8" w:rsidRDefault="002F4AE8">
            <w:pPr>
              <w:pStyle w:val="TableParagraph"/>
              <w:rPr>
                <w:rFonts w:ascii="Times New Roman"/>
                <w:sz w:val="18"/>
              </w:rPr>
            </w:pPr>
          </w:p>
        </w:tc>
        <w:tc>
          <w:tcPr>
            <w:tcW w:w="2931" w:type="dxa"/>
            <w:tcBorders>
              <w:top w:val="nil"/>
              <w:bottom w:val="nil"/>
            </w:tcBorders>
          </w:tcPr>
          <w:p w14:paraId="25B7D77B" w14:textId="77777777" w:rsidR="002F4AE8" w:rsidRDefault="002F4AE8">
            <w:pPr>
              <w:pStyle w:val="TableParagraph"/>
              <w:rPr>
                <w:rFonts w:ascii="Times New Roman"/>
                <w:sz w:val="18"/>
              </w:rPr>
            </w:pPr>
          </w:p>
        </w:tc>
      </w:tr>
      <w:tr w:rsidR="002F4AE8" w14:paraId="25B7D780" w14:textId="77777777">
        <w:trPr>
          <w:trHeight w:val="253"/>
        </w:trPr>
        <w:tc>
          <w:tcPr>
            <w:tcW w:w="3087" w:type="dxa"/>
            <w:tcBorders>
              <w:top w:val="nil"/>
              <w:bottom w:val="nil"/>
            </w:tcBorders>
          </w:tcPr>
          <w:p w14:paraId="25B7D77D" w14:textId="77777777" w:rsidR="002F4AE8" w:rsidRDefault="0069759E">
            <w:pPr>
              <w:pStyle w:val="TableParagraph"/>
              <w:spacing w:line="233" w:lineRule="exact"/>
              <w:ind w:left="474"/>
            </w:pPr>
            <w:r>
              <w:t>aquitards, the water</w:t>
            </w:r>
          </w:p>
        </w:tc>
        <w:tc>
          <w:tcPr>
            <w:tcW w:w="3240" w:type="dxa"/>
            <w:tcBorders>
              <w:top w:val="nil"/>
              <w:bottom w:val="nil"/>
            </w:tcBorders>
          </w:tcPr>
          <w:p w14:paraId="25B7D77E" w14:textId="77777777" w:rsidR="002F4AE8" w:rsidRDefault="002F4AE8">
            <w:pPr>
              <w:pStyle w:val="TableParagraph"/>
              <w:rPr>
                <w:rFonts w:ascii="Times New Roman"/>
                <w:sz w:val="18"/>
              </w:rPr>
            </w:pPr>
          </w:p>
        </w:tc>
        <w:tc>
          <w:tcPr>
            <w:tcW w:w="2931" w:type="dxa"/>
            <w:tcBorders>
              <w:top w:val="nil"/>
              <w:bottom w:val="nil"/>
            </w:tcBorders>
          </w:tcPr>
          <w:p w14:paraId="25B7D77F" w14:textId="77777777" w:rsidR="002F4AE8" w:rsidRDefault="002F4AE8">
            <w:pPr>
              <w:pStyle w:val="TableParagraph"/>
              <w:rPr>
                <w:rFonts w:ascii="Times New Roman"/>
                <w:sz w:val="18"/>
              </w:rPr>
            </w:pPr>
          </w:p>
        </w:tc>
      </w:tr>
      <w:tr w:rsidR="002F4AE8" w14:paraId="25B7D784" w14:textId="77777777">
        <w:trPr>
          <w:trHeight w:val="253"/>
        </w:trPr>
        <w:tc>
          <w:tcPr>
            <w:tcW w:w="3087" w:type="dxa"/>
            <w:tcBorders>
              <w:top w:val="nil"/>
              <w:bottom w:val="nil"/>
            </w:tcBorders>
          </w:tcPr>
          <w:p w14:paraId="25B7D781" w14:textId="77777777" w:rsidR="002F4AE8" w:rsidRDefault="0069759E">
            <w:pPr>
              <w:pStyle w:val="TableParagraph"/>
              <w:spacing w:line="233" w:lineRule="exact"/>
              <w:ind w:left="474"/>
            </w:pPr>
            <w:r>
              <w:t>table, piezometric</w:t>
            </w:r>
          </w:p>
        </w:tc>
        <w:tc>
          <w:tcPr>
            <w:tcW w:w="3240" w:type="dxa"/>
            <w:tcBorders>
              <w:top w:val="nil"/>
              <w:bottom w:val="nil"/>
            </w:tcBorders>
          </w:tcPr>
          <w:p w14:paraId="25B7D782" w14:textId="77777777" w:rsidR="002F4AE8" w:rsidRDefault="002F4AE8">
            <w:pPr>
              <w:pStyle w:val="TableParagraph"/>
              <w:rPr>
                <w:rFonts w:ascii="Times New Roman"/>
                <w:sz w:val="18"/>
              </w:rPr>
            </w:pPr>
          </w:p>
        </w:tc>
        <w:tc>
          <w:tcPr>
            <w:tcW w:w="2931" w:type="dxa"/>
            <w:tcBorders>
              <w:top w:val="nil"/>
              <w:bottom w:val="nil"/>
            </w:tcBorders>
          </w:tcPr>
          <w:p w14:paraId="25B7D783" w14:textId="77777777" w:rsidR="002F4AE8" w:rsidRDefault="002F4AE8">
            <w:pPr>
              <w:pStyle w:val="TableParagraph"/>
              <w:rPr>
                <w:rFonts w:ascii="Times New Roman"/>
                <w:sz w:val="18"/>
              </w:rPr>
            </w:pPr>
          </w:p>
        </w:tc>
      </w:tr>
      <w:tr w:rsidR="002F4AE8" w14:paraId="25B7D788" w14:textId="77777777">
        <w:trPr>
          <w:trHeight w:val="253"/>
        </w:trPr>
        <w:tc>
          <w:tcPr>
            <w:tcW w:w="3087" w:type="dxa"/>
            <w:tcBorders>
              <w:top w:val="nil"/>
              <w:bottom w:val="nil"/>
            </w:tcBorders>
          </w:tcPr>
          <w:p w14:paraId="25B7D785" w14:textId="77777777" w:rsidR="002F4AE8" w:rsidRDefault="0069759E">
            <w:pPr>
              <w:pStyle w:val="TableParagraph"/>
              <w:spacing w:line="233" w:lineRule="exact"/>
              <w:ind w:left="474"/>
            </w:pPr>
            <w:r>
              <w:t>surfaces, cones of</w:t>
            </w:r>
          </w:p>
        </w:tc>
        <w:tc>
          <w:tcPr>
            <w:tcW w:w="3240" w:type="dxa"/>
            <w:tcBorders>
              <w:top w:val="nil"/>
              <w:bottom w:val="nil"/>
            </w:tcBorders>
          </w:tcPr>
          <w:p w14:paraId="25B7D786" w14:textId="77777777" w:rsidR="002F4AE8" w:rsidRDefault="002F4AE8">
            <w:pPr>
              <w:pStyle w:val="TableParagraph"/>
              <w:rPr>
                <w:rFonts w:ascii="Times New Roman"/>
                <w:sz w:val="18"/>
              </w:rPr>
            </w:pPr>
          </w:p>
        </w:tc>
        <w:tc>
          <w:tcPr>
            <w:tcW w:w="2931" w:type="dxa"/>
            <w:tcBorders>
              <w:top w:val="nil"/>
              <w:bottom w:val="nil"/>
            </w:tcBorders>
          </w:tcPr>
          <w:p w14:paraId="25B7D787" w14:textId="77777777" w:rsidR="002F4AE8" w:rsidRDefault="002F4AE8">
            <w:pPr>
              <w:pStyle w:val="TableParagraph"/>
              <w:rPr>
                <w:rFonts w:ascii="Times New Roman"/>
                <w:sz w:val="18"/>
              </w:rPr>
            </w:pPr>
          </w:p>
        </w:tc>
      </w:tr>
      <w:tr w:rsidR="002F4AE8" w14:paraId="25B7D78C" w14:textId="77777777">
        <w:trPr>
          <w:trHeight w:val="252"/>
        </w:trPr>
        <w:tc>
          <w:tcPr>
            <w:tcW w:w="3087" w:type="dxa"/>
            <w:tcBorders>
              <w:top w:val="nil"/>
              <w:bottom w:val="nil"/>
            </w:tcBorders>
          </w:tcPr>
          <w:p w14:paraId="25B7D789" w14:textId="77777777" w:rsidR="002F4AE8" w:rsidRDefault="0069759E">
            <w:pPr>
              <w:pStyle w:val="TableParagraph"/>
              <w:spacing w:line="232" w:lineRule="exact"/>
              <w:ind w:right="180"/>
              <w:jc w:val="right"/>
            </w:pPr>
            <w:r>
              <w:t>depression and recharge</w:t>
            </w:r>
          </w:p>
        </w:tc>
        <w:tc>
          <w:tcPr>
            <w:tcW w:w="3240" w:type="dxa"/>
            <w:tcBorders>
              <w:top w:val="nil"/>
              <w:bottom w:val="nil"/>
            </w:tcBorders>
          </w:tcPr>
          <w:p w14:paraId="25B7D78A" w14:textId="77777777" w:rsidR="002F4AE8" w:rsidRDefault="002F4AE8">
            <w:pPr>
              <w:pStyle w:val="TableParagraph"/>
              <w:rPr>
                <w:rFonts w:ascii="Times New Roman"/>
                <w:sz w:val="18"/>
              </w:rPr>
            </w:pPr>
          </w:p>
        </w:tc>
        <w:tc>
          <w:tcPr>
            <w:tcW w:w="2931" w:type="dxa"/>
            <w:tcBorders>
              <w:top w:val="nil"/>
              <w:bottom w:val="nil"/>
            </w:tcBorders>
          </w:tcPr>
          <w:p w14:paraId="25B7D78B" w14:textId="77777777" w:rsidR="002F4AE8" w:rsidRDefault="002F4AE8">
            <w:pPr>
              <w:pStyle w:val="TableParagraph"/>
              <w:rPr>
                <w:rFonts w:ascii="Times New Roman"/>
                <w:sz w:val="18"/>
              </w:rPr>
            </w:pPr>
          </w:p>
        </w:tc>
      </w:tr>
      <w:tr w:rsidR="002F4AE8" w14:paraId="25B7D790" w14:textId="77777777">
        <w:trPr>
          <w:trHeight w:val="330"/>
        </w:trPr>
        <w:tc>
          <w:tcPr>
            <w:tcW w:w="3087" w:type="dxa"/>
            <w:tcBorders>
              <w:top w:val="nil"/>
            </w:tcBorders>
          </w:tcPr>
          <w:p w14:paraId="25B7D78D" w14:textId="77777777" w:rsidR="002F4AE8" w:rsidRDefault="0069759E">
            <w:pPr>
              <w:pStyle w:val="TableParagraph"/>
              <w:spacing w:line="249" w:lineRule="exact"/>
              <w:ind w:left="474"/>
            </w:pPr>
            <w:r>
              <w:t>zones.</w:t>
            </w:r>
          </w:p>
        </w:tc>
        <w:tc>
          <w:tcPr>
            <w:tcW w:w="3240" w:type="dxa"/>
            <w:tcBorders>
              <w:top w:val="nil"/>
            </w:tcBorders>
          </w:tcPr>
          <w:p w14:paraId="25B7D78E" w14:textId="77777777" w:rsidR="002F4AE8" w:rsidRDefault="002F4AE8">
            <w:pPr>
              <w:pStyle w:val="TableParagraph"/>
              <w:rPr>
                <w:rFonts w:ascii="Times New Roman"/>
              </w:rPr>
            </w:pPr>
          </w:p>
        </w:tc>
        <w:tc>
          <w:tcPr>
            <w:tcW w:w="2931" w:type="dxa"/>
            <w:tcBorders>
              <w:top w:val="nil"/>
            </w:tcBorders>
          </w:tcPr>
          <w:p w14:paraId="25B7D78F" w14:textId="77777777" w:rsidR="002F4AE8" w:rsidRDefault="002F4AE8">
            <w:pPr>
              <w:pStyle w:val="TableParagraph"/>
              <w:rPr>
                <w:rFonts w:ascii="Times New Roman"/>
              </w:rPr>
            </w:pPr>
          </w:p>
        </w:tc>
      </w:tr>
    </w:tbl>
    <w:p w14:paraId="25B7D791" w14:textId="77777777" w:rsidR="002F4AE8" w:rsidRDefault="002F4AE8">
      <w:pPr>
        <w:rPr>
          <w:rFonts w:ascii="Times New Roman"/>
        </w:rPr>
        <w:sectPr w:rsidR="002F4AE8">
          <w:pgSz w:w="11920" w:h="16850"/>
          <w:pgMar w:top="1220" w:right="440" w:bottom="1260" w:left="900" w:header="353" w:footer="1074" w:gutter="0"/>
          <w:cols w:space="720"/>
        </w:sectPr>
      </w:pPr>
    </w:p>
    <w:p w14:paraId="25B7D792" w14:textId="77777777" w:rsidR="002F4AE8" w:rsidRDefault="002F4AE8">
      <w:pPr>
        <w:pStyle w:val="BodyText"/>
        <w:rPr>
          <w:rFonts w:ascii="Times New Roman"/>
          <w:sz w:val="20"/>
        </w:rPr>
      </w:pPr>
    </w:p>
    <w:p w14:paraId="25B7D793"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5"/>
        <w:gridCol w:w="2823"/>
        <w:gridCol w:w="3601"/>
      </w:tblGrid>
      <w:tr w:rsidR="002F4AE8" w14:paraId="25B7D795" w14:textId="77777777">
        <w:trPr>
          <w:trHeight w:val="460"/>
        </w:trPr>
        <w:tc>
          <w:tcPr>
            <w:tcW w:w="9259" w:type="dxa"/>
            <w:gridSpan w:val="3"/>
            <w:shd w:val="clear" w:color="auto" w:fill="2955A1"/>
          </w:tcPr>
          <w:p w14:paraId="25B7D794" w14:textId="77777777" w:rsidR="002F4AE8" w:rsidRDefault="0069759E">
            <w:pPr>
              <w:pStyle w:val="TableParagraph"/>
              <w:spacing w:before="65"/>
              <w:ind w:left="743"/>
              <w:rPr>
                <w:b/>
                <w:sz w:val="28"/>
              </w:rPr>
            </w:pPr>
            <w:r>
              <w:rPr>
                <w:color w:val="FFFFFF"/>
                <w:sz w:val="28"/>
              </w:rPr>
              <w:t xml:space="preserve">Topic G4: </w:t>
            </w:r>
            <w:r>
              <w:rPr>
                <w:b/>
                <w:color w:val="FFFFFF"/>
                <w:sz w:val="28"/>
              </w:rPr>
              <w:t>EARTH MATERIALS AND NATURAL RESOURCES</w:t>
            </w:r>
          </w:p>
        </w:tc>
      </w:tr>
      <w:tr w:rsidR="002F4AE8" w14:paraId="25B7D797" w14:textId="77777777">
        <w:trPr>
          <w:trHeight w:val="784"/>
        </w:trPr>
        <w:tc>
          <w:tcPr>
            <w:tcW w:w="9259" w:type="dxa"/>
            <w:gridSpan w:val="3"/>
            <w:shd w:val="clear" w:color="auto" w:fill="DBE4F0"/>
          </w:tcPr>
          <w:p w14:paraId="25B7D796" w14:textId="77777777" w:rsidR="002F4AE8" w:rsidRDefault="0069759E">
            <w:pPr>
              <w:pStyle w:val="TableParagraph"/>
              <w:spacing w:before="64" w:line="242" w:lineRule="auto"/>
              <w:ind w:left="1581" w:right="335" w:hanging="1503"/>
              <w:rPr>
                <w:b/>
                <w:sz w:val="28"/>
              </w:rPr>
            </w:pPr>
            <w:r>
              <w:rPr>
                <w:sz w:val="28"/>
              </w:rPr>
              <w:t xml:space="preserve">Key Idea 3: </w:t>
            </w:r>
            <w:r>
              <w:rPr>
                <w:b/>
                <w:sz w:val="28"/>
              </w:rPr>
              <w:t>A wide range of prospecting techniques can be employed to explore for mineral resources</w:t>
            </w:r>
          </w:p>
        </w:tc>
      </w:tr>
      <w:tr w:rsidR="002F4AE8" w14:paraId="25B7D79D" w14:textId="77777777">
        <w:trPr>
          <w:trHeight w:val="1201"/>
        </w:trPr>
        <w:tc>
          <w:tcPr>
            <w:tcW w:w="2835" w:type="dxa"/>
          </w:tcPr>
          <w:p w14:paraId="25B7D798" w14:textId="77777777" w:rsidR="002F4AE8" w:rsidRDefault="002F4AE8">
            <w:pPr>
              <w:pStyle w:val="TableParagraph"/>
              <w:spacing w:before="2"/>
              <w:rPr>
                <w:rFonts w:ascii="Times New Roman"/>
                <w:sz w:val="24"/>
              </w:rPr>
            </w:pPr>
          </w:p>
          <w:p w14:paraId="25B7D799" w14:textId="77777777" w:rsidR="002F4AE8" w:rsidRDefault="0069759E">
            <w:pPr>
              <w:pStyle w:val="TableParagraph"/>
              <w:ind w:left="306" w:hanging="68"/>
              <w:rPr>
                <w:b/>
                <w:sz w:val="28"/>
              </w:rPr>
            </w:pPr>
            <w:r>
              <w:rPr>
                <w:b/>
                <w:sz w:val="28"/>
              </w:rPr>
              <w:t>Knowledge and understanding</w:t>
            </w:r>
          </w:p>
        </w:tc>
        <w:tc>
          <w:tcPr>
            <w:tcW w:w="2823" w:type="dxa"/>
          </w:tcPr>
          <w:p w14:paraId="25B7D79A" w14:textId="77777777" w:rsidR="002F4AE8" w:rsidRDefault="0069759E">
            <w:pPr>
              <w:pStyle w:val="TableParagraph"/>
              <w:spacing w:before="117"/>
              <w:ind w:left="314" w:right="448" w:hanging="4"/>
              <w:jc w:val="center"/>
              <w:rPr>
                <w:b/>
                <w:sz w:val="28"/>
              </w:rPr>
            </w:pPr>
            <w:r>
              <w:rPr>
                <w:b/>
                <w:sz w:val="28"/>
              </w:rPr>
              <w:t xml:space="preserve">Geological techniques </w:t>
            </w:r>
            <w:r>
              <w:rPr>
                <w:b/>
                <w:spacing w:val="-9"/>
                <w:sz w:val="28"/>
              </w:rPr>
              <w:t xml:space="preserve">and </w:t>
            </w:r>
            <w:r>
              <w:rPr>
                <w:b/>
                <w:sz w:val="28"/>
              </w:rPr>
              <w:t>skills</w:t>
            </w:r>
          </w:p>
        </w:tc>
        <w:tc>
          <w:tcPr>
            <w:tcW w:w="3601" w:type="dxa"/>
          </w:tcPr>
          <w:p w14:paraId="25B7D79B" w14:textId="77777777" w:rsidR="002F4AE8" w:rsidRDefault="002F4AE8">
            <w:pPr>
              <w:pStyle w:val="TableParagraph"/>
              <w:spacing w:before="2"/>
              <w:rPr>
                <w:rFonts w:ascii="Times New Roman"/>
                <w:sz w:val="38"/>
              </w:rPr>
            </w:pPr>
          </w:p>
          <w:p w14:paraId="25B7D79C" w14:textId="77777777" w:rsidR="002F4AE8" w:rsidRDefault="0069759E">
            <w:pPr>
              <w:pStyle w:val="TableParagraph"/>
              <w:ind w:left="1120"/>
              <w:rPr>
                <w:b/>
                <w:sz w:val="28"/>
              </w:rPr>
            </w:pPr>
            <w:r>
              <w:rPr>
                <w:b/>
                <w:sz w:val="28"/>
              </w:rPr>
              <w:t>Comments</w:t>
            </w:r>
          </w:p>
        </w:tc>
      </w:tr>
      <w:tr w:rsidR="002F4AE8" w14:paraId="25B7D7AB" w14:textId="77777777">
        <w:trPr>
          <w:trHeight w:val="3619"/>
        </w:trPr>
        <w:tc>
          <w:tcPr>
            <w:tcW w:w="2835" w:type="dxa"/>
            <w:tcBorders>
              <w:bottom w:val="nil"/>
            </w:tcBorders>
          </w:tcPr>
          <w:p w14:paraId="25B7D79E" w14:textId="77777777" w:rsidR="002F4AE8" w:rsidRDefault="0069759E">
            <w:pPr>
              <w:pStyle w:val="TableParagraph"/>
              <w:numPr>
                <w:ilvl w:val="0"/>
                <w:numId w:val="70"/>
              </w:numPr>
              <w:tabs>
                <w:tab w:val="left" w:pos="475"/>
              </w:tabs>
              <w:spacing w:before="68"/>
              <w:ind w:right="391"/>
              <w:jc w:val="both"/>
            </w:pPr>
            <w:r>
              <w:t xml:space="preserve">Techniques used </w:t>
            </w:r>
            <w:r>
              <w:rPr>
                <w:spacing w:val="-6"/>
              </w:rPr>
              <w:t xml:space="preserve">to </w:t>
            </w:r>
            <w:r>
              <w:t xml:space="preserve">prospect for </w:t>
            </w:r>
            <w:r>
              <w:rPr>
                <w:spacing w:val="-4"/>
              </w:rPr>
              <w:t xml:space="preserve">mineral </w:t>
            </w:r>
            <w:r>
              <w:t>resources.</w:t>
            </w:r>
          </w:p>
          <w:p w14:paraId="25B7D79F" w14:textId="77777777" w:rsidR="002F4AE8" w:rsidRDefault="0069759E">
            <w:pPr>
              <w:pStyle w:val="TableParagraph"/>
              <w:numPr>
                <w:ilvl w:val="1"/>
                <w:numId w:val="70"/>
              </w:numPr>
              <w:tabs>
                <w:tab w:val="left" w:pos="834"/>
                <w:tab w:val="left" w:pos="835"/>
              </w:tabs>
              <w:ind w:right="168"/>
            </w:pPr>
            <w:r>
              <w:t xml:space="preserve">geophysical </w:t>
            </w:r>
            <w:r>
              <w:rPr>
                <w:spacing w:val="-3"/>
              </w:rPr>
              <w:t xml:space="preserve">surveying </w:t>
            </w:r>
            <w:r>
              <w:t xml:space="preserve">– </w:t>
            </w:r>
            <w:r>
              <w:rPr>
                <w:spacing w:val="-4"/>
              </w:rPr>
              <w:t xml:space="preserve">gravity </w:t>
            </w:r>
            <w:r>
              <w:t>(Bouguer), seismic, magnetic, electrical.</w:t>
            </w:r>
          </w:p>
          <w:p w14:paraId="25B7D7A0" w14:textId="77777777" w:rsidR="002F4AE8" w:rsidRDefault="0069759E">
            <w:pPr>
              <w:pStyle w:val="TableParagraph"/>
              <w:numPr>
                <w:ilvl w:val="0"/>
                <w:numId w:val="69"/>
              </w:numPr>
              <w:tabs>
                <w:tab w:val="left" w:pos="834"/>
                <w:tab w:val="left" w:pos="835"/>
              </w:tabs>
              <w:ind w:right="193"/>
            </w:pPr>
            <w:r>
              <w:t xml:space="preserve">geochemical prospecting – </w:t>
            </w:r>
            <w:r>
              <w:rPr>
                <w:spacing w:val="-7"/>
              </w:rPr>
              <w:t xml:space="preserve">river </w:t>
            </w:r>
            <w:r>
              <w:t xml:space="preserve">water, </w:t>
            </w:r>
            <w:r>
              <w:rPr>
                <w:spacing w:val="-3"/>
              </w:rPr>
              <w:t xml:space="preserve">river </w:t>
            </w:r>
            <w:r>
              <w:t>sediment and soil sampling.</w:t>
            </w:r>
          </w:p>
        </w:tc>
        <w:tc>
          <w:tcPr>
            <w:tcW w:w="2823" w:type="dxa"/>
            <w:tcBorders>
              <w:bottom w:val="nil"/>
            </w:tcBorders>
          </w:tcPr>
          <w:p w14:paraId="25B7D7A1" w14:textId="77777777" w:rsidR="002F4AE8" w:rsidRDefault="0069759E">
            <w:pPr>
              <w:pStyle w:val="TableParagraph"/>
              <w:spacing w:before="68"/>
              <w:ind w:left="114" w:right="228"/>
            </w:pPr>
            <w:r>
              <w:t>Geological map interpretation; simple analysis of geophysical and geochemical data related to mineral exploration.</w:t>
            </w:r>
          </w:p>
          <w:p w14:paraId="25B7D7A2" w14:textId="77777777" w:rsidR="002F4AE8" w:rsidRDefault="002F4AE8">
            <w:pPr>
              <w:pStyle w:val="TableParagraph"/>
              <w:spacing w:before="1"/>
              <w:rPr>
                <w:rFonts w:ascii="Times New Roman"/>
              </w:rPr>
            </w:pPr>
          </w:p>
          <w:p w14:paraId="25B7D7A3" w14:textId="77777777" w:rsidR="002F4AE8" w:rsidRDefault="0069759E">
            <w:pPr>
              <w:pStyle w:val="TableParagraph"/>
              <w:ind w:left="114" w:right="228"/>
            </w:pPr>
            <w:r>
              <w:t>Selection of appropriate geophysical methods for different mineral searches, depending upon the geometry and physical properties of the</w:t>
            </w:r>
          </w:p>
          <w:p w14:paraId="25B7D7A4" w14:textId="77777777" w:rsidR="002F4AE8" w:rsidRDefault="0069759E">
            <w:pPr>
              <w:pStyle w:val="TableParagraph"/>
              <w:spacing w:line="242" w:lineRule="exact"/>
              <w:ind w:left="114"/>
            </w:pPr>
            <w:r>
              <w:t>target body.</w:t>
            </w:r>
          </w:p>
        </w:tc>
        <w:tc>
          <w:tcPr>
            <w:tcW w:w="3601" w:type="dxa"/>
            <w:tcBorders>
              <w:bottom w:val="nil"/>
            </w:tcBorders>
          </w:tcPr>
          <w:p w14:paraId="25B7D7A5" w14:textId="77777777" w:rsidR="002F4AE8" w:rsidRDefault="0069759E">
            <w:pPr>
              <w:pStyle w:val="TableParagraph"/>
              <w:spacing w:before="68"/>
              <w:ind w:left="114" w:right="324"/>
            </w:pPr>
            <w:r>
              <w:t>Candidates are expected to have studied the following geophysical prospecting techniques:</w:t>
            </w:r>
          </w:p>
          <w:p w14:paraId="25B7D7A6" w14:textId="77777777" w:rsidR="002F4AE8" w:rsidRDefault="0069759E">
            <w:pPr>
              <w:pStyle w:val="TableParagraph"/>
              <w:numPr>
                <w:ilvl w:val="0"/>
                <w:numId w:val="68"/>
              </w:numPr>
              <w:tabs>
                <w:tab w:val="left" w:pos="457"/>
                <w:tab w:val="left" w:pos="458"/>
              </w:tabs>
              <w:spacing w:before="114"/>
            </w:pPr>
            <w:r>
              <w:t>gravity</w:t>
            </w:r>
            <w:r>
              <w:rPr>
                <w:spacing w:val="-6"/>
              </w:rPr>
              <w:t xml:space="preserve"> </w:t>
            </w:r>
            <w:r>
              <w:t>(Bouguer)</w:t>
            </w:r>
          </w:p>
          <w:p w14:paraId="25B7D7A7" w14:textId="77777777" w:rsidR="002F4AE8" w:rsidRDefault="0069759E">
            <w:pPr>
              <w:pStyle w:val="TableParagraph"/>
              <w:numPr>
                <w:ilvl w:val="0"/>
                <w:numId w:val="68"/>
              </w:numPr>
              <w:tabs>
                <w:tab w:val="left" w:pos="457"/>
                <w:tab w:val="left" w:pos="458"/>
              </w:tabs>
              <w:spacing w:before="6" w:line="237" w:lineRule="auto"/>
              <w:ind w:right="737"/>
            </w:pPr>
            <w:r>
              <w:t>seismic (reflection only</w:t>
            </w:r>
            <w:r>
              <w:rPr>
                <w:spacing w:val="-29"/>
              </w:rPr>
              <w:t xml:space="preserve"> </w:t>
            </w:r>
            <w:r>
              <w:t>– 2 way</w:t>
            </w:r>
            <w:r>
              <w:rPr>
                <w:spacing w:val="-8"/>
              </w:rPr>
              <w:t xml:space="preserve"> </w:t>
            </w:r>
            <w:r>
              <w:t>time)</w:t>
            </w:r>
          </w:p>
          <w:p w14:paraId="25B7D7A8" w14:textId="77777777" w:rsidR="002F4AE8" w:rsidRDefault="0069759E">
            <w:pPr>
              <w:pStyle w:val="TableParagraph"/>
              <w:numPr>
                <w:ilvl w:val="0"/>
                <w:numId w:val="68"/>
              </w:numPr>
              <w:tabs>
                <w:tab w:val="left" w:pos="457"/>
                <w:tab w:val="left" w:pos="458"/>
              </w:tabs>
              <w:spacing w:before="1" w:line="237" w:lineRule="auto"/>
              <w:ind w:right="1249"/>
            </w:pPr>
            <w:r>
              <w:t>magnetic</w:t>
            </w:r>
            <w:r>
              <w:rPr>
                <w:spacing w:val="-23"/>
              </w:rPr>
              <w:t xml:space="preserve"> </w:t>
            </w:r>
            <w:r>
              <w:t>(including aeromagnetic)</w:t>
            </w:r>
          </w:p>
          <w:p w14:paraId="25B7D7A9" w14:textId="77777777" w:rsidR="002F4AE8" w:rsidRDefault="0069759E">
            <w:pPr>
              <w:pStyle w:val="TableParagraph"/>
              <w:numPr>
                <w:ilvl w:val="0"/>
                <w:numId w:val="68"/>
              </w:numPr>
              <w:tabs>
                <w:tab w:val="left" w:pos="457"/>
                <w:tab w:val="left" w:pos="458"/>
              </w:tabs>
              <w:spacing w:line="263" w:lineRule="exact"/>
            </w:pPr>
            <w:r>
              <w:t>electrical (resistivity</w:t>
            </w:r>
            <w:r>
              <w:rPr>
                <w:spacing w:val="-11"/>
              </w:rPr>
              <w:t xml:space="preserve"> </w:t>
            </w:r>
            <w:r>
              <w:rPr>
                <w:spacing w:val="-3"/>
              </w:rPr>
              <w:t>only)</w:t>
            </w:r>
          </w:p>
          <w:p w14:paraId="25B7D7AA" w14:textId="77777777" w:rsidR="002F4AE8" w:rsidRDefault="0069759E">
            <w:pPr>
              <w:pStyle w:val="TableParagraph"/>
              <w:numPr>
                <w:ilvl w:val="0"/>
                <w:numId w:val="68"/>
              </w:numPr>
              <w:tabs>
                <w:tab w:val="left" w:pos="457"/>
                <w:tab w:val="left" w:pos="458"/>
              </w:tabs>
              <w:spacing w:line="269" w:lineRule="exact"/>
            </w:pPr>
            <w:r>
              <w:t>electromagnetic (EM</w:t>
            </w:r>
            <w:r>
              <w:rPr>
                <w:spacing w:val="-16"/>
              </w:rPr>
              <w:t xml:space="preserve"> </w:t>
            </w:r>
            <w:r>
              <w:t>survey)</w:t>
            </w:r>
          </w:p>
        </w:tc>
      </w:tr>
      <w:tr w:rsidR="002F4AE8" w14:paraId="25B7D7B2" w14:textId="77777777">
        <w:trPr>
          <w:trHeight w:val="1606"/>
        </w:trPr>
        <w:tc>
          <w:tcPr>
            <w:tcW w:w="2835" w:type="dxa"/>
            <w:tcBorders>
              <w:top w:val="nil"/>
              <w:bottom w:val="nil"/>
            </w:tcBorders>
          </w:tcPr>
          <w:p w14:paraId="25B7D7AC" w14:textId="77777777" w:rsidR="002F4AE8" w:rsidRDefault="0069759E">
            <w:pPr>
              <w:pStyle w:val="TableParagraph"/>
              <w:spacing w:before="3"/>
              <w:ind w:left="474"/>
            </w:pPr>
            <w:r>
              <w:t>Each method has particular applications and limitations.</w:t>
            </w:r>
          </w:p>
        </w:tc>
        <w:tc>
          <w:tcPr>
            <w:tcW w:w="2823" w:type="dxa"/>
            <w:tcBorders>
              <w:top w:val="nil"/>
              <w:bottom w:val="nil"/>
            </w:tcBorders>
          </w:tcPr>
          <w:p w14:paraId="25B7D7AD" w14:textId="77777777" w:rsidR="002F4AE8" w:rsidRDefault="002F4AE8">
            <w:pPr>
              <w:pStyle w:val="TableParagraph"/>
              <w:spacing w:before="1"/>
              <w:rPr>
                <w:rFonts w:ascii="Times New Roman"/>
                <w:sz w:val="21"/>
              </w:rPr>
            </w:pPr>
          </w:p>
          <w:p w14:paraId="25B7D7AE" w14:textId="77777777" w:rsidR="002F4AE8" w:rsidRDefault="0069759E">
            <w:pPr>
              <w:pStyle w:val="TableParagraph"/>
              <w:spacing w:before="1"/>
              <w:ind w:left="112" w:right="340"/>
            </w:pPr>
            <w:r>
              <w:t>Interpretation of seismic reflection sections to identify potential oil and natural gas-bearing structures.</w:t>
            </w:r>
          </w:p>
        </w:tc>
        <w:tc>
          <w:tcPr>
            <w:tcW w:w="3601" w:type="dxa"/>
            <w:tcBorders>
              <w:top w:val="nil"/>
              <w:bottom w:val="nil"/>
            </w:tcBorders>
          </w:tcPr>
          <w:p w14:paraId="25B7D7AF" w14:textId="77777777" w:rsidR="002F4AE8" w:rsidRDefault="002F4AE8">
            <w:pPr>
              <w:pStyle w:val="TableParagraph"/>
              <w:rPr>
                <w:rFonts w:ascii="Times New Roman"/>
                <w:sz w:val="24"/>
              </w:rPr>
            </w:pPr>
          </w:p>
          <w:p w14:paraId="25B7D7B0" w14:textId="77777777" w:rsidR="002F4AE8" w:rsidRDefault="002F4AE8">
            <w:pPr>
              <w:pStyle w:val="TableParagraph"/>
              <w:spacing w:before="9"/>
              <w:rPr>
                <w:rFonts w:ascii="Times New Roman"/>
                <w:sz w:val="35"/>
              </w:rPr>
            </w:pPr>
          </w:p>
          <w:p w14:paraId="25B7D7B1" w14:textId="77777777" w:rsidR="002F4AE8" w:rsidRDefault="0069759E">
            <w:pPr>
              <w:pStyle w:val="TableParagraph"/>
              <w:ind w:left="117" w:right="397"/>
            </w:pPr>
            <w:r>
              <w:t>Teachers may find the</w:t>
            </w:r>
            <w:r>
              <w:rPr>
                <w:spacing w:val="-42"/>
              </w:rPr>
              <w:t xml:space="preserve"> </w:t>
            </w:r>
            <w:r>
              <w:t xml:space="preserve">following resource useful in </w:t>
            </w:r>
            <w:r>
              <w:rPr>
                <w:spacing w:val="-3"/>
              </w:rPr>
              <w:t xml:space="preserve">delivering </w:t>
            </w:r>
            <w:r>
              <w:t xml:space="preserve">part </w:t>
            </w:r>
            <w:r>
              <w:rPr>
                <w:spacing w:val="-3"/>
              </w:rPr>
              <w:t xml:space="preserve">of </w:t>
            </w:r>
            <w:r>
              <w:t>this</w:t>
            </w:r>
            <w:r>
              <w:rPr>
                <w:spacing w:val="-25"/>
              </w:rPr>
              <w:t xml:space="preserve"> </w:t>
            </w:r>
            <w:r>
              <w:t>section:</w:t>
            </w:r>
          </w:p>
        </w:tc>
      </w:tr>
      <w:tr w:rsidR="002F4AE8" w14:paraId="25B7D7B6" w14:textId="77777777">
        <w:trPr>
          <w:trHeight w:val="575"/>
        </w:trPr>
        <w:tc>
          <w:tcPr>
            <w:tcW w:w="2835" w:type="dxa"/>
            <w:tcBorders>
              <w:top w:val="nil"/>
            </w:tcBorders>
          </w:tcPr>
          <w:p w14:paraId="25B7D7B3" w14:textId="77777777" w:rsidR="002F4AE8" w:rsidRDefault="002F4AE8">
            <w:pPr>
              <w:pStyle w:val="TableParagraph"/>
              <w:rPr>
                <w:rFonts w:ascii="Times New Roman"/>
              </w:rPr>
            </w:pPr>
          </w:p>
        </w:tc>
        <w:tc>
          <w:tcPr>
            <w:tcW w:w="2823" w:type="dxa"/>
            <w:tcBorders>
              <w:top w:val="nil"/>
            </w:tcBorders>
          </w:tcPr>
          <w:p w14:paraId="25B7D7B4" w14:textId="77777777" w:rsidR="002F4AE8" w:rsidRDefault="002F4AE8">
            <w:pPr>
              <w:pStyle w:val="TableParagraph"/>
              <w:rPr>
                <w:rFonts w:ascii="Times New Roman"/>
              </w:rPr>
            </w:pPr>
          </w:p>
        </w:tc>
        <w:tc>
          <w:tcPr>
            <w:tcW w:w="3601" w:type="dxa"/>
            <w:tcBorders>
              <w:top w:val="nil"/>
            </w:tcBorders>
          </w:tcPr>
          <w:p w14:paraId="25B7D7B5" w14:textId="77777777" w:rsidR="002F4AE8" w:rsidRDefault="0069759E">
            <w:pPr>
              <w:pStyle w:val="TableParagraph"/>
              <w:spacing w:before="92"/>
              <w:ind w:left="117"/>
            </w:pPr>
            <w:hyperlink r:id="rId46">
              <w:r>
                <w:rPr>
                  <w:color w:val="0000FF"/>
                  <w:u w:val="single" w:color="0000FF"/>
                </w:rPr>
                <w:t>http://www.sub-surfrocks.co.uk/</w:t>
              </w:r>
            </w:hyperlink>
          </w:p>
        </w:tc>
      </w:tr>
      <w:tr w:rsidR="002F4AE8" w14:paraId="25B7D7BA" w14:textId="77777777">
        <w:trPr>
          <w:trHeight w:val="326"/>
        </w:trPr>
        <w:tc>
          <w:tcPr>
            <w:tcW w:w="2835" w:type="dxa"/>
            <w:tcBorders>
              <w:bottom w:val="nil"/>
            </w:tcBorders>
          </w:tcPr>
          <w:p w14:paraId="25B7D7B7" w14:textId="77777777" w:rsidR="002F4AE8" w:rsidRDefault="0069759E">
            <w:pPr>
              <w:pStyle w:val="TableParagraph"/>
              <w:spacing w:before="70" w:line="236" w:lineRule="exact"/>
              <w:ind w:left="114"/>
            </w:pPr>
            <w:r>
              <w:t>b. Microfossils are used</w:t>
            </w:r>
          </w:p>
        </w:tc>
        <w:tc>
          <w:tcPr>
            <w:tcW w:w="2823" w:type="dxa"/>
            <w:tcBorders>
              <w:bottom w:val="nil"/>
            </w:tcBorders>
          </w:tcPr>
          <w:p w14:paraId="25B7D7B8" w14:textId="77777777" w:rsidR="002F4AE8" w:rsidRDefault="0069759E">
            <w:pPr>
              <w:pStyle w:val="TableParagraph"/>
              <w:spacing w:before="70" w:line="236" w:lineRule="exact"/>
              <w:ind w:left="114"/>
            </w:pPr>
            <w:r>
              <w:t>Construction of</w:t>
            </w:r>
          </w:p>
        </w:tc>
        <w:tc>
          <w:tcPr>
            <w:tcW w:w="3601" w:type="dxa"/>
            <w:tcBorders>
              <w:bottom w:val="nil"/>
            </w:tcBorders>
          </w:tcPr>
          <w:p w14:paraId="25B7D7B9" w14:textId="77777777" w:rsidR="002F4AE8" w:rsidRDefault="0069759E">
            <w:pPr>
              <w:pStyle w:val="TableParagraph"/>
              <w:spacing w:before="70" w:line="236" w:lineRule="exact"/>
              <w:ind w:left="114"/>
            </w:pPr>
            <w:r>
              <w:t>Candidates should be aware of the</w:t>
            </w:r>
          </w:p>
        </w:tc>
      </w:tr>
      <w:tr w:rsidR="002F4AE8" w14:paraId="25B7D7BE" w14:textId="77777777">
        <w:trPr>
          <w:trHeight w:val="252"/>
        </w:trPr>
        <w:tc>
          <w:tcPr>
            <w:tcW w:w="2835" w:type="dxa"/>
            <w:tcBorders>
              <w:top w:val="nil"/>
              <w:bottom w:val="nil"/>
            </w:tcBorders>
          </w:tcPr>
          <w:p w14:paraId="25B7D7BB" w14:textId="77777777" w:rsidR="002F4AE8" w:rsidRDefault="0069759E">
            <w:pPr>
              <w:pStyle w:val="TableParagraph"/>
              <w:spacing w:line="232" w:lineRule="exact"/>
              <w:ind w:left="474"/>
            </w:pPr>
            <w:r>
              <w:t>for correlation in</w:t>
            </w:r>
          </w:p>
        </w:tc>
        <w:tc>
          <w:tcPr>
            <w:tcW w:w="2823" w:type="dxa"/>
            <w:tcBorders>
              <w:top w:val="nil"/>
              <w:bottom w:val="nil"/>
            </w:tcBorders>
          </w:tcPr>
          <w:p w14:paraId="25B7D7BC" w14:textId="77777777" w:rsidR="002F4AE8" w:rsidRDefault="0069759E">
            <w:pPr>
              <w:pStyle w:val="TableParagraph"/>
              <w:spacing w:line="232" w:lineRule="exact"/>
              <w:ind w:left="114"/>
            </w:pPr>
            <w:r>
              <w:t>geological cross- sections</w:t>
            </w:r>
          </w:p>
        </w:tc>
        <w:tc>
          <w:tcPr>
            <w:tcW w:w="3601" w:type="dxa"/>
            <w:tcBorders>
              <w:top w:val="nil"/>
              <w:bottom w:val="nil"/>
            </w:tcBorders>
          </w:tcPr>
          <w:p w14:paraId="25B7D7BD" w14:textId="77777777" w:rsidR="002F4AE8" w:rsidRDefault="0069759E">
            <w:pPr>
              <w:pStyle w:val="TableParagraph"/>
              <w:spacing w:line="232" w:lineRule="exact"/>
              <w:ind w:left="114"/>
            </w:pPr>
            <w:r>
              <w:t>use of the following: foraminifera,</w:t>
            </w:r>
          </w:p>
        </w:tc>
      </w:tr>
      <w:tr w:rsidR="002F4AE8" w14:paraId="25B7D7C2" w14:textId="77777777">
        <w:trPr>
          <w:trHeight w:val="253"/>
        </w:trPr>
        <w:tc>
          <w:tcPr>
            <w:tcW w:w="2835" w:type="dxa"/>
            <w:tcBorders>
              <w:top w:val="nil"/>
              <w:bottom w:val="nil"/>
            </w:tcBorders>
          </w:tcPr>
          <w:p w14:paraId="25B7D7BF" w14:textId="77777777" w:rsidR="002F4AE8" w:rsidRDefault="0069759E">
            <w:pPr>
              <w:pStyle w:val="TableParagraph"/>
              <w:spacing w:line="233" w:lineRule="exact"/>
              <w:ind w:left="474"/>
            </w:pPr>
            <w:r>
              <w:t>prospecting for oil and</w:t>
            </w:r>
          </w:p>
        </w:tc>
        <w:tc>
          <w:tcPr>
            <w:tcW w:w="2823" w:type="dxa"/>
            <w:tcBorders>
              <w:top w:val="nil"/>
              <w:bottom w:val="nil"/>
            </w:tcBorders>
          </w:tcPr>
          <w:p w14:paraId="25B7D7C0" w14:textId="77777777" w:rsidR="002F4AE8" w:rsidRDefault="0069759E">
            <w:pPr>
              <w:pStyle w:val="TableParagraph"/>
              <w:spacing w:line="233" w:lineRule="exact"/>
              <w:ind w:left="114"/>
            </w:pPr>
            <w:r>
              <w:t>from borehole data,</w:t>
            </w:r>
          </w:p>
        </w:tc>
        <w:tc>
          <w:tcPr>
            <w:tcW w:w="3601" w:type="dxa"/>
            <w:tcBorders>
              <w:top w:val="nil"/>
              <w:bottom w:val="nil"/>
            </w:tcBorders>
          </w:tcPr>
          <w:p w14:paraId="25B7D7C1" w14:textId="77777777" w:rsidR="002F4AE8" w:rsidRDefault="0069759E">
            <w:pPr>
              <w:pStyle w:val="TableParagraph"/>
              <w:spacing w:line="233" w:lineRule="exact"/>
              <w:ind w:left="114"/>
            </w:pPr>
            <w:r>
              <w:t>calcareous nannofossils and</w:t>
            </w:r>
          </w:p>
        </w:tc>
      </w:tr>
      <w:tr w:rsidR="002F4AE8" w14:paraId="25B7D7C6" w14:textId="77777777">
        <w:trPr>
          <w:trHeight w:val="253"/>
        </w:trPr>
        <w:tc>
          <w:tcPr>
            <w:tcW w:w="2835" w:type="dxa"/>
            <w:tcBorders>
              <w:top w:val="nil"/>
              <w:bottom w:val="nil"/>
            </w:tcBorders>
          </w:tcPr>
          <w:p w14:paraId="25B7D7C3" w14:textId="77777777" w:rsidR="002F4AE8" w:rsidRDefault="0069759E">
            <w:pPr>
              <w:pStyle w:val="TableParagraph"/>
              <w:spacing w:line="233" w:lineRule="exact"/>
              <w:ind w:left="474"/>
            </w:pPr>
            <w:r>
              <w:t>natural gas.</w:t>
            </w:r>
          </w:p>
        </w:tc>
        <w:tc>
          <w:tcPr>
            <w:tcW w:w="2823" w:type="dxa"/>
            <w:tcBorders>
              <w:top w:val="nil"/>
              <w:bottom w:val="nil"/>
            </w:tcBorders>
          </w:tcPr>
          <w:p w14:paraId="25B7D7C4" w14:textId="77777777" w:rsidR="002F4AE8" w:rsidRDefault="0069759E">
            <w:pPr>
              <w:pStyle w:val="TableParagraph"/>
              <w:spacing w:line="233" w:lineRule="exact"/>
              <w:ind w:left="114"/>
            </w:pPr>
            <w:r>
              <w:t>including dating and</w:t>
            </w:r>
          </w:p>
        </w:tc>
        <w:tc>
          <w:tcPr>
            <w:tcW w:w="3601" w:type="dxa"/>
            <w:tcBorders>
              <w:top w:val="nil"/>
              <w:bottom w:val="nil"/>
            </w:tcBorders>
          </w:tcPr>
          <w:p w14:paraId="25B7D7C5" w14:textId="77777777" w:rsidR="002F4AE8" w:rsidRDefault="0069759E">
            <w:pPr>
              <w:pStyle w:val="TableParagraph"/>
              <w:spacing w:line="233" w:lineRule="exact"/>
              <w:ind w:left="114"/>
            </w:pPr>
            <w:r>
              <w:t>palynomorphs (pollen, spores and</w:t>
            </w:r>
          </w:p>
        </w:tc>
      </w:tr>
      <w:tr w:rsidR="002F4AE8" w14:paraId="25B7D7CA" w14:textId="77777777">
        <w:trPr>
          <w:trHeight w:val="252"/>
        </w:trPr>
        <w:tc>
          <w:tcPr>
            <w:tcW w:w="2835" w:type="dxa"/>
            <w:tcBorders>
              <w:top w:val="nil"/>
              <w:bottom w:val="nil"/>
            </w:tcBorders>
          </w:tcPr>
          <w:p w14:paraId="25B7D7C7" w14:textId="77777777" w:rsidR="002F4AE8" w:rsidRDefault="002F4AE8">
            <w:pPr>
              <w:pStyle w:val="TableParagraph"/>
              <w:rPr>
                <w:rFonts w:ascii="Times New Roman"/>
                <w:sz w:val="18"/>
              </w:rPr>
            </w:pPr>
          </w:p>
        </w:tc>
        <w:tc>
          <w:tcPr>
            <w:tcW w:w="2823" w:type="dxa"/>
            <w:tcBorders>
              <w:top w:val="nil"/>
              <w:bottom w:val="nil"/>
            </w:tcBorders>
          </w:tcPr>
          <w:p w14:paraId="25B7D7C8" w14:textId="77777777" w:rsidR="002F4AE8" w:rsidRDefault="0069759E">
            <w:pPr>
              <w:pStyle w:val="TableParagraph"/>
              <w:spacing w:line="232" w:lineRule="exact"/>
              <w:ind w:left="114"/>
            </w:pPr>
            <w:r>
              <w:t>correlation using</w:t>
            </w:r>
          </w:p>
        </w:tc>
        <w:tc>
          <w:tcPr>
            <w:tcW w:w="3601" w:type="dxa"/>
            <w:tcBorders>
              <w:top w:val="nil"/>
              <w:bottom w:val="nil"/>
            </w:tcBorders>
          </w:tcPr>
          <w:p w14:paraId="25B7D7C9" w14:textId="77777777" w:rsidR="002F4AE8" w:rsidRDefault="0069759E">
            <w:pPr>
              <w:pStyle w:val="TableParagraph"/>
              <w:spacing w:line="232" w:lineRule="exact"/>
              <w:ind w:left="114"/>
            </w:pPr>
            <w:r>
              <w:t>dinoflagellates)</w:t>
            </w:r>
          </w:p>
        </w:tc>
      </w:tr>
      <w:tr w:rsidR="002F4AE8" w14:paraId="25B7D7CE" w14:textId="77777777">
        <w:trPr>
          <w:trHeight w:val="253"/>
        </w:trPr>
        <w:tc>
          <w:tcPr>
            <w:tcW w:w="2835" w:type="dxa"/>
            <w:tcBorders>
              <w:top w:val="nil"/>
              <w:bottom w:val="nil"/>
            </w:tcBorders>
          </w:tcPr>
          <w:p w14:paraId="25B7D7CB" w14:textId="77777777" w:rsidR="002F4AE8" w:rsidRDefault="002F4AE8">
            <w:pPr>
              <w:pStyle w:val="TableParagraph"/>
              <w:rPr>
                <w:rFonts w:ascii="Times New Roman"/>
                <w:sz w:val="18"/>
              </w:rPr>
            </w:pPr>
          </w:p>
        </w:tc>
        <w:tc>
          <w:tcPr>
            <w:tcW w:w="2823" w:type="dxa"/>
            <w:tcBorders>
              <w:top w:val="nil"/>
              <w:bottom w:val="nil"/>
            </w:tcBorders>
          </w:tcPr>
          <w:p w14:paraId="25B7D7CC" w14:textId="77777777" w:rsidR="002F4AE8" w:rsidRDefault="0069759E">
            <w:pPr>
              <w:pStyle w:val="TableParagraph"/>
              <w:spacing w:line="233" w:lineRule="exact"/>
              <w:ind w:left="114"/>
            </w:pPr>
            <w:r>
              <w:t>microfossils.</w:t>
            </w:r>
          </w:p>
        </w:tc>
        <w:tc>
          <w:tcPr>
            <w:tcW w:w="3601" w:type="dxa"/>
            <w:tcBorders>
              <w:top w:val="nil"/>
              <w:bottom w:val="nil"/>
            </w:tcBorders>
          </w:tcPr>
          <w:p w14:paraId="25B7D7CD" w14:textId="77777777" w:rsidR="002F4AE8" w:rsidRDefault="0069759E">
            <w:pPr>
              <w:pStyle w:val="TableParagraph"/>
              <w:spacing w:line="233" w:lineRule="exact"/>
              <w:ind w:left="114"/>
            </w:pPr>
            <w:hyperlink r:id="rId47">
              <w:r>
                <w:rPr>
                  <w:color w:val="0000FF"/>
                  <w:u w:val="single" w:color="0000FF"/>
                </w:rPr>
                <w:t>http://www.ucmp.berkeley.edu/fosr</w:t>
              </w:r>
            </w:hyperlink>
          </w:p>
        </w:tc>
      </w:tr>
      <w:tr w:rsidR="002F4AE8" w14:paraId="25B7D7D2" w14:textId="77777777">
        <w:trPr>
          <w:trHeight w:val="598"/>
        </w:trPr>
        <w:tc>
          <w:tcPr>
            <w:tcW w:w="2835" w:type="dxa"/>
            <w:tcBorders>
              <w:top w:val="nil"/>
            </w:tcBorders>
          </w:tcPr>
          <w:p w14:paraId="25B7D7CF" w14:textId="77777777" w:rsidR="002F4AE8" w:rsidRDefault="002F4AE8">
            <w:pPr>
              <w:pStyle w:val="TableParagraph"/>
              <w:rPr>
                <w:rFonts w:ascii="Times New Roman"/>
              </w:rPr>
            </w:pPr>
          </w:p>
        </w:tc>
        <w:tc>
          <w:tcPr>
            <w:tcW w:w="2823" w:type="dxa"/>
            <w:tcBorders>
              <w:top w:val="nil"/>
            </w:tcBorders>
          </w:tcPr>
          <w:p w14:paraId="25B7D7D0" w14:textId="77777777" w:rsidR="002F4AE8" w:rsidRDefault="002F4AE8">
            <w:pPr>
              <w:pStyle w:val="TableParagraph"/>
              <w:rPr>
                <w:rFonts w:ascii="Times New Roman"/>
              </w:rPr>
            </w:pPr>
          </w:p>
        </w:tc>
        <w:tc>
          <w:tcPr>
            <w:tcW w:w="3601" w:type="dxa"/>
            <w:tcBorders>
              <w:top w:val="nil"/>
            </w:tcBorders>
          </w:tcPr>
          <w:p w14:paraId="25B7D7D1" w14:textId="77777777" w:rsidR="002F4AE8" w:rsidRDefault="0069759E">
            <w:pPr>
              <w:pStyle w:val="TableParagraph"/>
              <w:spacing w:line="250" w:lineRule="exact"/>
              <w:ind w:left="114"/>
            </w:pPr>
            <w:hyperlink r:id="rId48">
              <w:r>
                <w:rPr>
                  <w:color w:val="0000FF"/>
                  <w:u w:val="single" w:color="0000FF"/>
                </w:rPr>
                <w:t>ec/</w:t>
              </w:r>
            </w:hyperlink>
            <w:r>
              <w:rPr>
                <w:color w:val="0000FF"/>
                <w:spacing w:val="58"/>
              </w:rPr>
              <w:t xml:space="preserve"> </w:t>
            </w:r>
            <w:hyperlink r:id="rId49">
              <w:r>
                <w:rPr>
                  <w:color w:val="0000FF"/>
                  <w:u w:val="single" w:color="0000FF"/>
                </w:rPr>
                <w:t>ONeill.html</w:t>
              </w:r>
            </w:hyperlink>
          </w:p>
        </w:tc>
      </w:tr>
    </w:tbl>
    <w:p w14:paraId="25B7D7D3" w14:textId="77777777" w:rsidR="002F4AE8" w:rsidRDefault="002F4AE8">
      <w:pPr>
        <w:spacing w:line="250" w:lineRule="exact"/>
        <w:sectPr w:rsidR="002F4AE8">
          <w:pgSz w:w="11920" w:h="16850"/>
          <w:pgMar w:top="1220" w:right="440" w:bottom="1260" w:left="900" w:header="353" w:footer="1074" w:gutter="0"/>
          <w:cols w:space="720"/>
        </w:sectPr>
      </w:pPr>
    </w:p>
    <w:p w14:paraId="25B7D7D4" w14:textId="77777777" w:rsidR="002F4AE8" w:rsidRDefault="002F4AE8">
      <w:pPr>
        <w:pStyle w:val="BodyText"/>
        <w:rPr>
          <w:rFonts w:ascii="Times New Roman"/>
          <w:sz w:val="20"/>
        </w:rPr>
      </w:pPr>
    </w:p>
    <w:p w14:paraId="25B7D7D5"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7D7" w14:textId="77777777">
        <w:trPr>
          <w:trHeight w:val="513"/>
        </w:trPr>
        <w:tc>
          <w:tcPr>
            <w:tcW w:w="9258" w:type="dxa"/>
            <w:gridSpan w:val="3"/>
            <w:shd w:val="clear" w:color="auto" w:fill="2955A1"/>
          </w:tcPr>
          <w:p w14:paraId="25B7D7D6" w14:textId="77777777" w:rsidR="002F4AE8" w:rsidRDefault="0069759E">
            <w:pPr>
              <w:pStyle w:val="TableParagraph"/>
              <w:spacing w:before="65"/>
              <w:ind w:left="3079"/>
              <w:rPr>
                <w:b/>
                <w:sz w:val="28"/>
              </w:rPr>
            </w:pPr>
            <w:r>
              <w:rPr>
                <w:color w:val="FFFFFF"/>
                <w:sz w:val="28"/>
              </w:rPr>
              <w:t xml:space="preserve">Topic T1: </w:t>
            </w:r>
            <w:r>
              <w:rPr>
                <w:b/>
                <w:color w:val="FFFFFF"/>
                <w:sz w:val="28"/>
              </w:rPr>
              <w:t>GEOHAZARDS</w:t>
            </w:r>
          </w:p>
        </w:tc>
      </w:tr>
      <w:tr w:rsidR="002F4AE8" w14:paraId="25B7D7D9" w14:textId="77777777">
        <w:trPr>
          <w:trHeight w:val="784"/>
        </w:trPr>
        <w:tc>
          <w:tcPr>
            <w:tcW w:w="9258" w:type="dxa"/>
            <w:gridSpan w:val="3"/>
            <w:shd w:val="clear" w:color="auto" w:fill="DBE4F0"/>
          </w:tcPr>
          <w:p w14:paraId="25B7D7D8" w14:textId="77777777" w:rsidR="002F4AE8" w:rsidRDefault="0069759E">
            <w:pPr>
              <w:pStyle w:val="TableParagraph"/>
              <w:spacing w:before="67"/>
              <w:ind w:left="1554" w:right="260" w:hanging="1476"/>
              <w:rPr>
                <w:b/>
                <w:sz w:val="28"/>
              </w:rPr>
            </w:pPr>
            <w:r>
              <w:rPr>
                <w:sz w:val="28"/>
              </w:rPr>
              <w:t xml:space="preserve">Key Idea 1: </w:t>
            </w:r>
            <w:r>
              <w:rPr>
                <w:b/>
                <w:sz w:val="28"/>
              </w:rPr>
              <w:t>Natural geohazards have a worldwide impact on human populations including in the British Isles</w:t>
            </w:r>
          </w:p>
        </w:tc>
      </w:tr>
      <w:tr w:rsidR="002F4AE8" w14:paraId="25B7D7DD" w14:textId="77777777">
        <w:trPr>
          <w:trHeight w:val="781"/>
        </w:trPr>
        <w:tc>
          <w:tcPr>
            <w:tcW w:w="3087" w:type="dxa"/>
          </w:tcPr>
          <w:p w14:paraId="25B7D7DA" w14:textId="77777777" w:rsidR="002F4AE8" w:rsidRDefault="0069759E">
            <w:pPr>
              <w:pStyle w:val="TableParagraph"/>
              <w:spacing w:before="67"/>
              <w:ind w:left="570" w:right="144" w:hanging="65"/>
              <w:rPr>
                <w:b/>
                <w:sz w:val="28"/>
              </w:rPr>
            </w:pPr>
            <w:r>
              <w:rPr>
                <w:b/>
                <w:sz w:val="28"/>
              </w:rPr>
              <w:t>Knowledge and understanding</w:t>
            </w:r>
          </w:p>
        </w:tc>
        <w:tc>
          <w:tcPr>
            <w:tcW w:w="3240" w:type="dxa"/>
          </w:tcPr>
          <w:p w14:paraId="25B7D7DB" w14:textId="77777777" w:rsidR="002F4AE8" w:rsidRDefault="0069759E">
            <w:pPr>
              <w:pStyle w:val="TableParagraph"/>
              <w:spacing w:before="67"/>
              <w:ind w:left="978" w:right="84" w:hanging="855"/>
              <w:rPr>
                <w:b/>
                <w:sz w:val="28"/>
              </w:rPr>
            </w:pPr>
            <w:r>
              <w:rPr>
                <w:b/>
                <w:sz w:val="28"/>
              </w:rPr>
              <w:t>Geological techniques and skills</w:t>
            </w:r>
          </w:p>
        </w:tc>
        <w:tc>
          <w:tcPr>
            <w:tcW w:w="2931" w:type="dxa"/>
          </w:tcPr>
          <w:p w14:paraId="25B7D7DC" w14:textId="77777777" w:rsidR="002F4AE8" w:rsidRDefault="0069759E">
            <w:pPr>
              <w:pStyle w:val="TableParagraph"/>
              <w:spacing w:before="228"/>
              <w:ind w:left="739"/>
              <w:rPr>
                <w:b/>
                <w:sz w:val="28"/>
              </w:rPr>
            </w:pPr>
            <w:r>
              <w:rPr>
                <w:b/>
                <w:sz w:val="28"/>
              </w:rPr>
              <w:t>Comments</w:t>
            </w:r>
          </w:p>
        </w:tc>
      </w:tr>
      <w:tr w:rsidR="002F4AE8" w14:paraId="25B7D804" w14:textId="77777777">
        <w:trPr>
          <w:trHeight w:val="10008"/>
        </w:trPr>
        <w:tc>
          <w:tcPr>
            <w:tcW w:w="3087" w:type="dxa"/>
          </w:tcPr>
          <w:p w14:paraId="25B7D7DE" w14:textId="77777777" w:rsidR="002F4AE8" w:rsidRDefault="0069759E">
            <w:pPr>
              <w:pStyle w:val="TableParagraph"/>
              <w:numPr>
                <w:ilvl w:val="0"/>
                <w:numId w:val="67"/>
              </w:numPr>
              <w:tabs>
                <w:tab w:val="left" w:pos="475"/>
              </w:tabs>
              <w:spacing w:before="65"/>
            </w:pPr>
            <w:r>
              <w:t>Seismic</w:t>
            </w:r>
            <w:r>
              <w:rPr>
                <w:spacing w:val="-20"/>
              </w:rPr>
              <w:t xml:space="preserve"> </w:t>
            </w:r>
            <w:r>
              <w:t>hazards.</w:t>
            </w:r>
          </w:p>
          <w:p w14:paraId="25B7D7DF" w14:textId="77777777" w:rsidR="002F4AE8" w:rsidRDefault="0069759E">
            <w:pPr>
              <w:pStyle w:val="TableParagraph"/>
              <w:numPr>
                <w:ilvl w:val="1"/>
                <w:numId w:val="67"/>
              </w:numPr>
              <w:tabs>
                <w:tab w:val="left" w:pos="834"/>
                <w:tab w:val="left" w:pos="835"/>
              </w:tabs>
              <w:spacing w:before="4"/>
              <w:ind w:right="242"/>
              <w:rPr>
                <w:rFonts w:ascii="Symbol" w:hAnsi="Symbol"/>
              </w:rPr>
            </w:pPr>
            <w:r>
              <w:t xml:space="preserve">There is a relationship </w:t>
            </w:r>
            <w:r>
              <w:rPr>
                <w:spacing w:val="-6"/>
              </w:rPr>
              <w:t xml:space="preserve">between </w:t>
            </w:r>
            <w:r>
              <w:t>earthquakes and active fault</w:t>
            </w:r>
            <w:r>
              <w:rPr>
                <w:spacing w:val="-6"/>
              </w:rPr>
              <w:t xml:space="preserve"> </w:t>
            </w:r>
            <w:r>
              <w:t>zones.</w:t>
            </w:r>
          </w:p>
          <w:p w14:paraId="25B7D7E0" w14:textId="77777777" w:rsidR="002F4AE8" w:rsidRDefault="0069759E">
            <w:pPr>
              <w:pStyle w:val="TableParagraph"/>
              <w:numPr>
                <w:ilvl w:val="1"/>
                <w:numId w:val="67"/>
              </w:numPr>
              <w:tabs>
                <w:tab w:val="left" w:pos="834"/>
                <w:tab w:val="left" w:pos="835"/>
              </w:tabs>
              <w:ind w:right="183"/>
              <w:rPr>
                <w:rFonts w:ascii="Symbol" w:hAnsi="Symbol"/>
              </w:rPr>
            </w:pPr>
            <w:r>
              <w:t xml:space="preserve">The magnitude </w:t>
            </w:r>
            <w:r>
              <w:rPr>
                <w:spacing w:val="-3"/>
              </w:rPr>
              <w:t xml:space="preserve">of </w:t>
            </w:r>
            <w:r>
              <w:t xml:space="preserve">an earthquake </w:t>
            </w:r>
            <w:r>
              <w:rPr>
                <w:spacing w:val="-3"/>
              </w:rPr>
              <w:t xml:space="preserve">event </w:t>
            </w:r>
            <w:r>
              <w:t xml:space="preserve">is measured on the </w:t>
            </w:r>
            <w:r>
              <w:rPr>
                <w:spacing w:val="-3"/>
              </w:rPr>
              <w:t xml:space="preserve">Moment </w:t>
            </w:r>
            <w:r>
              <w:t>Magnitude</w:t>
            </w:r>
            <w:r>
              <w:rPr>
                <w:position w:val="2"/>
              </w:rPr>
              <w:t xml:space="preserve"> scale </w:t>
            </w:r>
            <w:r>
              <w:rPr>
                <w:b/>
                <w:spacing w:val="-3"/>
                <w:position w:val="2"/>
              </w:rPr>
              <w:t>(</w:t>
            </w:r>
            <w:r>
              <w:rPr>
                <w:spacing w:val="-3"/>
                <w:position w:val="2"/>
              </w:rPr>
              <w:t>M</w:t>
            </w:r>
            <w:r>
              <w:rPr>
                <w:spacing w:val="-3"/>
                <w:sz w:val="14"/>
              </w:rPr>
              <w:t xml:space="preserve">W </w:t>
            </w:r>
            <w:r>
              <w:rPr>
                <w:b/>
                <w:position w:val="2"/>
              </w:rPr>
              <w:t xml:space="preserve">). </w:t>
            </w:r>
            <w:r>
              <w:rPr>
                <w:position w:val="2"/>
              </w:rPr>
              <w:t>The</w:t>
            </w:r>
            <w:r>
              <w:t xml:space="preserve"> intensity </w:t>
            </w:r>
            <w:r>
              <w:rPr>
                <w:spacing w:val="-6"/>
              </w:rPr>
              <w:t xml:space="preserve">of </w:t>
            </w:r>
            <w:r>
              <w:t xml:space="preserve">earthquake </w:t>
            </w:r>
            <w:r>
              <w:rPr>
                <w:spacing w:val="-3"/>
              </w:rPr>
              <w:t xml:space="preserve">damage </w:t>
            </w:r>
            <w:r>
              <w:t xml:space="preserve">around an </w:t>
            </w:r>
            <w:r>
              <w:rPr>
                <w:spacing w:val="-3"/>
              </w:rPr>
              <w:t xml:space="preserve">event </w:t>
            </w:r>
            <w:r>
              <w:t>is measured on the modified Mercalli scale and is related to earthquake size, depth</w:t>
            </w:r>
            <w:r>
              <w:t xml:space="preserve">, distance, </w:t>
            </w:r>
            <w:r>
              <w:rPr>
                <w:spacing w:val="-5"/>
              </w:rPr>
              <w:t xml:space="preserve">local </w:t>
            </w:r>
            <w:r>
              <w:t>ground conditions and building standards.</w:t>
            </w:r>
          </w:p>
          <w:p w14:paraId="25B7D7E1" w14:textId="77777777" w:rsidR="002F4AE8" w:rsidRDefault="0069759E">
            <w:pPr>
              <w:pStyle w:val="TableParagraph"/>
              <w:numPr>
                <w:ilvl w:val="1"/>
                <w:numId w:val="67"/>
              </w:numPr>
              <w:tabs>
                <w:tab w:val="left" w:pos="834"/>
                <w:tab w:val="left" w:pos="835"/>
              </w:tabs>
              <w:spacing w:before="1" w:line="252" w:lineRule="exact"/>
              <w:ind w:right="639"/>
              <w:rPr>
                <w:rFonts w:ascii="Symbol" w:hAnsi="Symbol"/>
              </w:rPr>
            </w:pPr>
            <w:r>
              <w:t xml:space="preserve">Seismic </w:t>
            </w:r>
            <w:r>
              <w:rPr>
                <w:spacing w:val="-5"/>
              </w:rPr>
              <w:t xml:space="preserve">hazards </w:t>
            </w:r>
            <w:r>
              <w:t>include</w:t>
            </w:r>
            <w:r>
              <w:rPr>
                <w:spacing w:val="-7"/>
              </w:rPr>
              <w:t xml:space="preserve"> </w:t>
            </w:r>
            <w:r>
              <w:t>ground</w:t>
            </w:r>
          </w:p>
          <w:p w14:paraId="25B7D7E2" w14:textId="77777777" w:rsidR="002F4AE8" w:rsidRDefault="0069759E">
            <w:pPr>
              <w:pStyle w:val="TableParagraph"/>
              <w:spacing w:line="251" w:lineRule="exact"/>
              <w:ind w:left="834"/>
            </w:pPr>
            <w:r>
              <w:t>shaking, liquefaction.</w:t>
            </w:r>
          </w:p>
          <w:p w14:paraId="25B7D7E3" w14:textId="77777777" w:rsidR="002F4AE8" w:rsidRDefault="0069759E">
            <w:pPr>
              <w:pStyle w:val="TableParagraph"/>
              <w:numPr>
                <w:ilvl w:val="1"/>
                <w:numId w:val="67"/>
              </w:numPr>
              <w:tabs>
                <w:tab w:val="left" w:pos="834"/>
                <w:tab w:val="left" w:pos="835"/>
              </w:tabs>
              <w:spacing w:before="1"/>
              <w:ind w:right="135"/>
              <w:rPr>
                <w:rFonts w:ascii="Symbol" w:hAnsi="Symbol"/>
                <w:sz w:val="21"/>
              </w:rPr>
            </w:pPr>
            <w:r>
              <w:t>Tsunamis can cause devastation in</w:t>
            </w:r>
            <w:r>
              <w:rPr>
                <w:spacing w:val="-22"/>
              </w:rPr>
              <w:t xml:space="preserve"> </w:t>
            </w:r>
            <w:r>
              <w:t>coastal areas following an undersea earthquake (landslide or volcanic eruption).</w:t>
            </w:r>
          </w:p>
        </w:tc>
        <w:tc>
          <w:tcPr>
            <w:tcW w:w="3240" w:type="dxa"/>
          </w:tcPr>
          <w:p w14:paraId="25B7D7E4" w14:textId="77777777" w:rsidR="002F4AE8" w:rsidRDefault="0069759E">
            <w:pPr>
              <w:pStyle w:val="TableParagraph"/>
              <w:spacing w:before="70"/>
              <w:ind w:left="112" w:right="122"/>
            </w:pPr>
            <w:r>
              <w:t>Analysis of geological data from appropriate case studies of each the following:</w:t>
            </w:r>
          </w:p>
          <w:p w14:paraId="25B7D7E5" w14:textId="77777777" w:rsidR="002F4AE8" w:rsidRDefault="0069759E">
            <w:pPr>
              <w:pStyle w:val="TableParagraph"/>
              <w:numPr>
                <w:ilvl w:val="0"/>
                <w:numId w:val="66"/>
              </w:numPr>
              <w:tabs>
                <w:tab w:val="left" w:pos="503"/>
                <w:tab w:val="left" w:pos="504"/>
              </w:tabs>
              <w:spacing w:before="114"/>
            </w:pPr>
            <w:r>
              <w:t>a major</w:t>
            </w:r>
            <w:r>
              <w:rPr>
                <w:spacing w:val="-8"/>
              </w:rPr>
              <w:t xml:space="preserve"> </w:t>
            </w:r>
            <w:r>
              <w:t>earthquake</w:t>
            </w:r>
          </w:p>
          <w:p w14:paraId="25B7D7E6" w14:textId="77777777" w:rsidR="002F4AE8" w:rsidRDefault="0069759E">
            <w:pPr>
              <w:pStyle w:val="TableParagraph"/>
              <w:numPr>
                <w:ilvl w:val="0"/>
                <w:numId w:val="66"/>
              </w:numPr>
              <w:tabs>
                <w:tab w:val="left" w:pos="503"/>
                <w:tab w:val="left" w:pos="504"/>
              </w:tabs>
              <w:spacing w:before="7" w:line="237" w:lineRule="auto"/>
              <w:ind w:right="934"/>
            </w:pPr>
            <w:r>
              <w:t xml:space="preserve">a mass </w:t>
            </w:r>
            <w:r>
              <w:rPr>
                <w:spacing w:val="-4"/>
              </w:rPr>
              <w:t xml:space="preserve">movement </w:t>
            </w:r>
            <w:r>
              <w:rPr>
                <w:spacing w:val="-3"/>
              </w:rPr>
              <w:t>event</w:t>
            </w:r>
          </w:p>
          <w:p w14:paraId="25B7D7E7" w14:textId="77777777" w:rsidR="002F4AE8" w:rsidRDefault="0069759E">
            <w:pPr>
              <w:pStyle w:val="TableParagraph"/>
              <w:spacing w:before="122"/>
              <w:ind w:left="114" w:right="84"/>
            </w:pPr>
            <w:r>
              <w:t xml:space="preserve">to compare and contrast the nature of the geological </w:t>
            </w:r>
            <w:r>
              <w:t>hazards.</w:t>
            </w:r>
          </w:p>
          <w:p w14:paraId="25B7D7E8" w14:textId="77777777" w:rsidR="002F4AE8" w:rsidRDefault="002F4AE8">
            <w:pPr>
              <w:pStyle w:val="TableParagraph"/>
              <w:rPr>
                <w:rFonts w:ascii="Times New Roman"/>
                <w:sz w:val="24"/>
              </w:rPr>
            </w:pPr>
          </w:p>
          <w:p w14:paraId="25B7D7E9" w14:textId="77777777" w:rsidR="002F4AE8" w:rsidRDefault="002F4AE8">
            <w:pPr>
              <w:pStyle w:val="TableParagraph"/>
              <w:rPr>
                <w:rFonts w:ascii="Times New Roman"/>
                <w:sz w:val="24"/>
              </w:rPr>
            </w:pPr>
          </w:p>
          <w:p w14:paraId="25B7D7EA" w14:textId="77777777" w:rsidR="002F4AE8" w:rsidRDefault="002F4AE8">
            <w:pPr>
              <w:pStyle w:val="TableParagraph"/>
              <w:rPr>
                <w:rFonts w:ascii="Times New Roman"/>
                <w:sz w:val="24"/>
              </w:rPr>
            </w:pPr>
          </w:p>
          <w:p w14:paraId="25B7D7EB" w14:textId="77777777" w:rsidR="002F4AE8" w:rsidRDefault="002F4AE8">
            <w:pPr>
              <w:pStyle w:val="TableParagraph"/>
              <w:rPr>
                <w:rFonts w:ascii="Times New Roman"/>
                <w:sz w:val="24"/>
              </w:rPr>
            </w:pPr>
          </w:p>
          <w:p w14:paraId="25B7D7EC" w14:textId="77777777" w:rsidR="002F4AE8" w:rsidRDefault="002F4AE8">
            <w:pPr>
              <w:pStyle w:val="TableParagraph"/>
              <w:rPr>
                <w:rFonts w:ascii="Times New Roman"/>
                <w:sz w:val="24"/>
              </w:rPr>
            </w:pPr>
          </w:p>
          <w:p w14:paraId="25B7D7ED" w14:textId="77777777" w:rsidR="002F4AE8" w:rsidRDefault="002F4AE8">
            <w:pPr>
              <w:pStyle w:val="TableParagraph"/>
              <w:rPr>
                <w:rFonts w:ascii="Times New Roman"/>
                <w:sz w:val="24"/>
              </w:rPr>
            </w:pPr>
          </w:p>
          <w:p w14:paraId="25B7D7EE" w14:textId="77777777" w:rsidR="002F4AE8" w:rsidRDefault="002F4AE8">
            <w:pPr>
              <w:pStyle w:val="TableParagraph"/>
              <w:rPr>
                <w:rFonts w:ascii="Times New Roman"/>
                <w:sz w:val="24"/>
              </w:rPr>
            </w:pPr>
          </w:p>
          <w:p w14:paraId="25B7D7EF" w14:textId="77777777" w:rsidR="002F4AE8" w:rsidRDefault="002F4AE8">
            <w:pPr>
              <w:pStyle w:val="TableParagraph"/>
              <w:rPr>
                <w:rFonts w:ascii="Times New Roman"/>
                <w:sz w:val="24"/>
              </w:rPr>
            </w:pPr>
          </w:p>
          <w:p w14:paraId="25B7D7F0" w14:textId="77777777" w:rsidR="002F4AE8" w:rsidRDefault="002F4AE8">
            <w:pPr>
              <w:pStyle w:val="TableParagraph"/>
              <w:rPr>
                <w:rFonts w:ascii="Times New Roman"/>
                <w:sz w:val="24"/>
              </w:rPr>
            </w:pPr>
          </w:p>
          <w:p w14:paraId="25B7D7F1" w14:textId="77777777" w:rsidR="002F4AE8" w:rsidRDefault="002F4AE8">
            <w:pPr>
              <w:pStyle w:val="TableParagraph"/>
              <w:rPr>
                <w:rFonts w:ascii="Times New Roman"/>
                <w:sz w:val="24"/>
              </w:rPr>
            </w:pPr>
          </w:p>
          <w:p w14:paraId="25B7D7F2" w14:textId="77777777" w:rsidR="002F4AE8" w:rsidRDefault="002F4AE8">
            <w:pPr>
              <w:pStyle w:val="TableParagraph"/>
              <w:rPr>
                <w:rFonts w:ascii="Times New Roman"/>
                <w:sz w:val="24"/>
              </w:rPr>
            </w:pPr>
          </w:p>
          <w:p w14:paraId="25B7D7F3" w14:textId="77777777" w:rsidR="002F4AE8" w:rsidRDefault="002F4AE8">
            <w:pPr>
              <w:pStyle w:val="TableParagraph"/>
              <w:rPr>
                <w:rFonts w:ascii="Times New Roman"/>
                <w:sz w:val="24"/>
              </w:rPr>
            </w:pPr>
          </w:p>
          <w:p w14:paraId="25B7D7F4" w14:textId="77777777" w:rsidR="002F4AE8" w:rsidRDefault="002F4AE8">
            <w:pPr>
              <w:pStyle w:val="TableParagraph"/>
              <w:rPr>
                <w:rFonts w:ascii="Times New Roman"/>
                <w:sz w:val="24"/>
              </w:rPr>
            </w:pPr>
          </w:p>
          <w:p w14:paraId="25B7D7F5" w14:textId="77777777" w:rsidR="002F4AE8" w:rsidRDefault="0069759E">
            <w:pPr>
              <w:pStyle w:val="TableParagraph"/>
              <w:spacing w:before="207"/>
              <w:ind w:left="114" w:right="84"/>
            </w:pPr>
            <w:r>
              <w:t>Investigation of the factors that affect the impact of earthquakes and mass movements.</w:t>
            </w:r>
          </w:p>
        </w:tc>
        <w:tc>
          <w:tcPr>
            <w:tcW w:w="2931" w:type="dxa"/>
          </w:tcPr>
          <w:p w14:paraId="25B7D7F6" w14:textId="77777777" w:rsidR="002F4AE8" w:rsidRDefault="0069759E">
            <w:pPr>
              <w:pStyle w:val="TableParagraph"/>
              <w:spacing w:before="70"/>
              <w:ind w:left="113" w:right="59"/>
            </w:pPr>
            <w:r>
              <w:t>Though candidates are expected to be familiar with appropriate case studies they will not be required to recall specific case study detail in assessments.</w:t>
            </w:r>
          </w:p>
          <w:p w14:paraId="25B7D7F7" w14:textId="77777777" w:rsidR="002F4AE8" w:rsidRDefault="002F4AE8">
            <w:pPr>
              <w:pStyle w:val="TableParagraph"/>
              <w:spacing w:before="10"/>
              <w:rPr>
                <w:rFonts w:ascii="Times New Roman"/>
                <w:sz w:val="21"/>
              </w:rPr>
            </w:pPr>
          </w:p>
          <w:p w14:paraId="25B7D7F8" w14:textId="77777777" w:rsidR="002F4AE8" w:rsidRDefault="0069759E">
            <w:pPr>
              <w:pStyle w:val="TableParagraph"/>
              <w:ind w:left="113" w:right="190"/>
            </w:pPr>
            <w:r>
              <w:t>Teachers should be aware of the link with volcanic hazards outlined in F2.</w:t>
            </w:r>
          </w:p>
          <w:p w14:paraId="25B7D7F9" w14:textId="77777777" w:rsidR="002F4AE8" w:rsidRDefault="002F4AE8">
            <w:pPr>
              <w:pStyle w:val="TableParagraph"/>
              <w:rPr>
                <w:rFonts w:ascii="Times New Roman"/>
                <w:sz w:val="24"/>
              </w:rPr>
            </w:pPr>
          </w:p>
          <w:p w14:paraId="25B7D7FA" w14:textId="77777777" w:rsidR="002F4AE8" w:rsidRDefault="002F4AE8">
            <w:pPr>
              <w:pStyle w:val="TableParagraph"/>
              <w:rPr>
                <w:rFonts w:ascii="Times New Roman"/>
                <w:sz w:val="24"/>
              </w:rPr>
            </w:pPr>
          </w:p>
          <w:p w14:paraId="25B7D7FB" w14:textId="77777777" w:rsidR="002F4AE8" w:rsidRDefault="002F4AE8">
            <w:pPr>
              <w:pStyle w:val="TableParagraph"/>
              <w:rPr>
                <w:rFonts w:ascii="Times New Roman"/>
                <w:sz w:val="24"/>
              </w:rPr>
            </w:pPr>
          </w:p>
          <w:p w14:paraId="25B7D7FC" w14:textId="77777777" w:rsidR="002F4AE8" w:rsidRDefault="002F4AE8">
            <w:pPr>
              <w:pStyle w:val="TableParagraph"/>
              <w:rPr>
                <w:rFonts w:ascii="Times New Roman"/>
                <w:sz w:val="24"/>
              </w:rPr>
            </w:pPr>
          </w:p>
          <w:p w14:paraId="25B7D7FD" w14:textId="77777777" w:rsidR="002F4AE8" w:rsidRDefault="002F4AE8">
            <w:pPr>
              <w:pStyle w:val="TableParagraph"/>
              <w:rPr>
                <w:rFonts w:ascii="Times New Roman"/>
                <w:sz w:val="24"/>
              </w:rPr>
            </w:pPr>
          </w:p>
          <w:p w14:paraId="25B7D7FE" w14:textId="77777777" w:rsidR="002F4AE8" w:rsidRDefault="002F4AE8">
            <w:pPr>
              <w:pStyle w:val="TableParagraph"/>
              <w:rPr>
                <w:rFonts w:ascii="Times New Roman"/>
                <w:sz w:val="24"/>
              </w:rPr>
            </w:pPr>
          </w:p>
          <w:p w14:paraId="25B7D7FF" w14:textId="77777777" w:rsidR="002F4AE8" w:rsidRDefault="002F4AE8">
            <w:pPr>
              <w:pStyle w:val="TableParagraph"/>
              <w:spacing w:before="11"/>
              <w:rPr>
                <w:rFonts w:ascii="Times New Roman"/>
                <w:sz w:val="31"/>
              </w:rPr>
            </w:pPr>
          </w:p>
          <w:p w14:paraId="25B7D800" w14:textId="77777777" w:rsidR="002F4AE8" w:rsidRDefault="0069759E">
            <w:pPr>
              <w:pStyle w:val="TableParagraph"/>
              <w:ind w:left="115" w:right="157"/>
            </w:pPr>
            <w:r>
              <w:t xml:space="preserve">Candidates should be </w:t>
            </w:r>
            <w:r>
              <w:rPr>
                <w:spacing w:val="-3"/>
              </w:rPr>
              <w:t xml:space="preserve">aware </w:t>
            </w:r>
            <w:r>
              <w:t xml:space="preserve">that shaking </w:t>
            </w:r>
            <w:r>
              <w:rPr>
                <w:spacing w:val="-4"/>
              </w:rPr>
              <w:t xml:space="preserve">is </w:t>
            </w:r>
            <w:r>
              <w:t xml:space="preserve">linked to the natural frequency </w:t>
            </w:r>
            <w:r>
              <w:rPr>
                <w:spacing w:val="-3"/>
              </w:rPr>
              <w:t xml:space="preserve">of </w:t>
            </w:r>
            <w:r>
              <w:t xml:space="preserve">vibration </w:t>
            </w:r>
            <w:r>
              <w:rPr>
                <w:spacing w:val="-3"/>
              </w:rPr>
              <w:t xml:space="preserve">of </w:t>
            </w:r>
            <w:r>
              <w:t xml:space="preserve">a building (resonance) and depends upon the earthquake frequency </w:t>
            </w:r>
            <w:r>
              <w:rPr>
                <w:spacing w:val="-4"/>
              </w:rPr>
              <w:t xml:space="preserve">(Hz) </w:t>
            </w:r>
            <w:r>
              <w:t xml:space="preserve">and the height/shape </w:t>
            </w:r>
            <w:r>
              <w:rPr>
                <w:spacing w:val="-3"/>
              </w:rPr>
              <w:t>of</w:t>
            </w:r>
            <w:r>
              <w:rPr>
                <w:spacing w:val="-21"/>
              </w:rPr>
              <w:t xml:space="preserve"> </w:t>
            </w:r>
            <w:r>
              <w:rPr>
                <w:spacing w:val="-3"/>
              </w:rPr>
              <w:t xml:space="preserve">the </w:t>
            </w:r>
            <w:r>
              <w:t>building.</w:t>
            </w:r>
          </w:p>
          <w:p w14:paraId="25B7D801" w14:textId="77777777" w:rsidR="002F4AE8" w:rsidRDefault="002F4AE8">
            <w:pPr>
              <w:pStyle w:val="TableParagraph"/>
              <w:rPr>
                <w:rFonts w:ascii="Times New Roman"/>
                <w:sz w:val="24"/>
              </w:rPr>
            </w:pPr>
          </w:p>
          <w:p w14:paraId="25B7D802" w14:textId="77777777" w:rsidR="002F4AE8" w:rsidRDefault="002F4AE8">
            <w:pPr>
              <w:pStyle w:val="TableParagraph"/>
              <w:spacing w:before="1"/>
              <w:rPr>
                <w:rFonts w:ascii="Times New Roman"/>
                <w:sz w:val="20"/>
              </w:rPr>
            </w:pPr>
          </w:p>
          <w:p w14:paraId="25B7D803" w14:textId="77777777" w:rsidR="002F4AE8" w:rsidRDefault="0069759E">
            <w:pPr>
              <w:pStyle w:val="TableParagraph"/>
              <w:ind w:left="113" w:right="134"/>
            </w:pPr>
            <w:r>
              <w:rPr>
                <w:spacing w:val="-3"/>
              </w:rPr>
              <w:t xml:space="preserve">Candidates should </w:t>
            </w:r>
            <w:r>
              <w:t xml:space="preserve">be </w:t>
            </w:r>
            <w:r>
              <w:rPr>
                <w:spacing w:val="-3"/>
              </w:rPr>
              <w:t xml:space="preserve">aware </w:t>
            </w:r>
            <w:r>
              <w:t xml:space="preserve">of the </w:t>
            </w:r>
            <w:r>
              <w:rPr>
                <w:spacing w:val="-3"/>
              </w:rPr>
              <w:t xml:space="preserve">physical, </w:t>
            </w:r>
            <w:r>
              <w:t xml:space="preserve">social and </w:t>
            </w:r>
            <w:r>
              <w:rPr>
                <w:spacing w:val="-3"/>
              </w:rPr>
              <w:t xml:space="preserve">economic factors </w:t>
            </w:r>
            <w:r>
              <w:t xml:space="preserve">that </w:t>
            </w:r>
            <w:r>
              <w:rPr>
                <w:spacing w:val="-3"/>
              </w:rPr>
              <w:t xml:space="preserve">affect </w:t>
            </w:r>
            <w:r>
              <w:t xml:space="preserve">the </w:t>
            </w:r>
            <w:r>
              <w:rPr>
                <w:spacing w:val="-3"/>
              </w:rPr>
              <w:t xml:space="preserve">impact </w:t>
            </w:r>
            <w:r>
              <w:rPr>
                <w:spacing w:val="-6"/>
              </w:rPr>
              <w:t xml:space="preserve">of </w:t>
            </w:r>
            <w:r>
              <w:rPr>
                <w:spacing w:val="-3"/>
              </w:rPr>
              <w:t xml:space="preserve">geohazards (including population density, building </w:t>
            </w:r>
            <w:r>
              <w:t xml:space="preserve">type and </w:t>
            </w:r>
            <w:r>
              <w:rPr>
                <w:spacing w:val="-3"/>
              </w:rPr>
              <w:t xml:space="preserve">density, hazard awareness/preparation </w:t>
            </w:r>
            <w:r>
              <w:t xml:space="preserve">and </w:t>
            </w:r>
            <w:r>
              <w:rPr>
                <w:spacing w:val="-3"/>
              </w:rPr>
              <w:t xml:space="preserve">level </w:t>
            </w:r>
            <w:r>
              <w:t xml:space="preserve">of </w:t>
            </w:r>
            <w:r>
              <w:rPr>
                <w:spacing w:val="-3"/>
              </w:rPr>
              <w:t>economic development).</w:t>
            </w:r>
          </w:p>
        </w:tc>
      </w:tr>
    </w:tbl>
    <w:p w14:paraId="25B7D805" w14:textId="77777777" w:rsidR="002F4AE8" w:rsidRDefault="002F4AE8">
      <w:pPr>
        <w:sectPr w:rsidR="002F4AE8">
          <w:pgSz w:w="11920" w:h="16850"/>
          <w:pgMar w:top="1220" w:right="440" w:bottom="1260" w:left="900" w:header="353" w:footer="1074" w:gutter="0"/>
          <w:cols w:space="720"/>
        </w:sectPr>
      </w:pPr>
    </w:p>
    <w:p w14:paraId="25B7D806"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80B" w14:textId="77777777">
        <w:trPr>
          <w:trHeight w:val="868"/>
        </w:trPr>
        <w:tc>
          <w:tcPr>
            <w:tcW w:w="3087" w:type="dxa"/>
          </w:tcPr>
          <w:p w14:paraId="25B7D807" w14:textId="77777777" w:rsidR="002F4AE8" w:rsidRDefault="0069759E">
            <w:pPr>
              <w:pStyle w:val="TableParagraph"/>
              <w:spacing w:before="110"/>
              <w:ind w:left="570" w:right="144" w:hanging="65"/>
              <w:rPr>
                <w:b/>
                <w:sz w:val="28"/>
              </w:rPr>
            </w:pPr>
            <w:r>
              <w:rPr>
                <w:b/>
                <w:sz w:val="28"/>
              </w:rPr>
              <w:t>Knowledge and understanding</w:t>
            </w:r>
          </w:p>
        </w:tc>
        <w:tc>
          <w:tcPr>
            <w:tcW w:w="3240" w:type="dxa"/>
          </w:tcPr>
          <w:p w14:paraId="25B7D808" w14:textId="77777777" w:rsidR="002F4AE8" w:rsidRDefault="0069759E">
            <w:pPr>
              <w:pStyle w:val="TableParagraph"/>
              <w:spacing w:before="110"/>
              <w:ind w:left="978" w:right="84" w:hanging="855"/>
              <w:rPr>
                <w:b/>
                <w:sz w:val="28"/>
              </w:rPr>
            </w:pPr>
            <w:r>
              <w:rPr>
                <w:b/>
                <w:sz w:val="28"/>
              </w:rPr>
              <w:t>Geological techniques and skills</w:t>
            </w:r>
          </w:p>
        </w:tc>
        <w:tc>
          <w:tcPr>
            <w:tcW w:w="2931" w:type="dxa"/>
          </w:tcPr>
          <w:p w14:paraId="25B7D809" w14:textId="77777777" w:rsidR="002F4AE8" w:rsidRDefault="002F4AE8">
            <w:pPr>
              <w:pStyle w:val="TableParagraph"/>
              <w:spacing w:before="6"/>
              <w:rPr>
                <w:rFonts w:ascii="Times New Roman"/>
                <w:sz w:val="23"/>
              </w:rPr>
            </w:pPr>
          </w:p>
          <w:p w14:paraId="25B7D80A" w14:textId="77777777" w:rsidR="002F4AE8" w:rsidRDefault="0069759E">
            <w:pPr>
              <w:pStyle w:val="TableParagraph"/>
              <w:spacing w:before="1"/>
              <w:ind w:left="739"/>
              <w:rPr>
                <w:b/>
                <w:sz w:val="28"/>
              </w:rPr>
            </w:pPr>
            <w:r>
              <w:rPr>
                <w:b/>
                <w:sz w:val="28"/>
              </w:rPr>
              <w:t>Comments</w:t>
            </w:r>
          </w:p>
        </w:tc>
      </w:tr>
      <w:tr w:rsidR="002F4AE8" w14:paraId="25B7D810" w14:textId="77777777">
        <w:trPr>
          <w:trHeight w:val="3439"/>
        </w:trPr>
        <w:tc>
          <w:tcPr>
            <w:tcW w:w="3087" w:type="dxa"/>
          </w:tcPr>
          <w:p w14:paraId="25B7D80C" w14:textId="77777777" w:rsidR="002F4AE8" w:rsidRDefault="0069759E">
            <w:pPr>
              <w:pStyle w:val="TableParagraph"/>
              <w:numPr>
                <w:ilvl w:val="0"/>
                <w:numId w:val="65"/>
              </w:numPr>
              <w:tabs>
                <w:tab w:val="left" w:pos="475"/>
              </w:tabs>
              <w:spacing w:before="68"/>
              <w:ind w:right="996"/>
            </w:pPr>
            <w:r>
              <w:rPr>
                <w:spacing w:val="-3"/>
              </w:rPr>
              <w:t xml:space="preserve">Mass </w:t>
            </w:r>
            <w:r>
              <w:rPr>
                <w:spacing w:val="-4"/>
              </w:rPr>
              <w:t xml:space="preserve">movement </w:t>
            </w:r>
            <w:r>
              <w:t>hazards.</w:t>
            </w:r>
          </w:p>
          <w:p w14:paraId="25B7D80D" w14:textId="77777777" w:rsidR="002F4AE8" w:rsidRDefault="0069759E">
            <w:pPr>
              <w:pStyle w:val="TableParagraph"/>
              <w:numPr>
                <w:ilvl w:val="1"/>
                <w:numId w:val="65"/>
              </w:numPr>
              <w:tabs>
                <w:tab w:val="left" w:pos="837"/>
                <w:tab w:val="left" w:pos="838"/>
              </w:tabs>
              <w:ind w:right="118" w:hanging="360"/>
            </w:pPr>
            <w:r>
              <w:t xml:space="preserve">The mechanism and triggering </w:t>
            </w:r>
            <w:r>
              <w:rPr>
                <w:spacing w:val="-3"/>
              </w:rPr>
              <w:t xml:space="preserve">of </w:t>
            </w:r>
            <w:r>
              <w:t>rock avalanches, landslides and</w:t>
            </w:r>
            <w:r>
              <w:rPr>
                <w:spacing w:val="-21"/>
              </w:rPr>
              <w:t xml:space="preserve"> </w:t>
            </w:r>
            <w:r>
              <w:t xml:space="preserve">debris flows are linked to angle </w:t>
            </w:r>
            <w:r>
              <w:rPr>
                <w:spacing w:val="-3"/>
              </w:rPr>
              <w:t xml:space="preserve">of </w:t>
            </w:r>
            <w:r>
              <w:t>slope, lithology,</w:t>
            </w:r>
            <w:r>
              <w:rPr>
                <w:spacing w:val="-21"/>
              </w:rPr>
              <w:t xml:space="preserve"> </w:t>
            </w:r>
            <w:r>
              <w:t xml:space="preserve">weathering, load, groundwater regime, </w:t>
            </w:r>
            <w:r>
              <w:rPr>
                <w:spacing w:val="-3"/>
              </w:rPr>
              <w:t xml:space="preserve">rainfall, </w:t>
            </w:r>
            <w:r>
              <w:t>ground vibration, vegetation</w:t>
            </w:r>
            <w:r>
              <w:rPr>
                <w:spacing w:val="-7"/>
              </w:rPr>
              <w:t xml:space="preserve"> </w:t>
            </w:r>
            <w:r>
              <w:t>cover.</w:t>
            </w:r>
          </w:p>
        </w:tc>
        <w:tc>
          <w:tcPr>
            <w:tcW w:w="3240" w:type="dxa"/>
          </w:tcPr>
          <w:p w14:paraId="25B7D80E" w14:textId="77777777" w:rsidR="002F4AE8" w:rsidRDefault="002F4AE8">
            <w:pPr>
              <w:pStyle w:val="TableParagraph"/>
              <w:rPr>
                <w:rFonts w:ascii="Times New Roman"/>
              </w:rPr>
            </w:pPr>
          </w:p>
        </w:tc>
        <w:tc>
          <w:tcPr>
            <w:tcW w:w="2931" w:type="dxa"/>
          </w:tcPr>
          <w:p w14:paraId="25B7D80F" w14:textId="77777777" w:rsidR="002F4AE8" w:rsidRDefault="002F4AE8">
            <w:pPr>
              <w:pStyle w:val="TableParagraph"/>
              <w:rPr>
                <w:rFonts w:ascii="Times New Roman"/>
              </w:rPr>
            </w:pPr>
          </w:p>
        </w:tc>
      </w:tr>
      <w:tr w:rsidR="002F4AE8" w14:paraId="25B7D818" w14:textId="77777777">
        <w:trPr>
          <w:trHeight w:val="3175"/>
        </w:trPr>
        <w:tc>
          <w:tcPr>
            <w:tcW w:w="3087" w:type="dxa"/>
          </w:tcPr>
          <w:p w14:paraId="25B7D811" w14:textId="77777777" w:rsidR="002F4AE8" w:rsidRDefault="0069759E">
            <w:pPr>
              <w:pStyle w:val="TableParagraph"/>
              <w:spacing w:before="68"/>
              <w:ind w:left="474" w:right="205" w:hanging="360"/>
            </w:pPr>
            <w:r>
              <w:t>c. The British Isles is prone to local natural geohazards at different scales associated with: earthquakes, landslides, shrinking and swelling clays and subsidence (including sink holes).</w:t>
            </w:r>
          </w:p>
        </w:tc>
        <w:tc>
          <w:tcPr>
            <w:tcW w:w="3240" w:type="dxa"/>
          </w:tcPr>
          <w:p w14:paraId="25B7D812" w14:textId="77777777" w:rsidR="002F4AE8" w:rsidRDefault="0069759E">
            <w:pPr>
              <w:pStyle w:val="TableParagraph"/>
              <w:spacing w:before="68"/>
              <w:ind w:left="177" w:right="84"/>
            </w:pPr>
            <w:r>
              <w:t>Analysis of the causes and effects of geohazards in the British Isle</w:t>
            </w:r>
            <w:r>
              <w:t>s from appropriate data sets.</w:t>
            </w:r>
          </w:p>
        </w:tc>
        <w:tc>
          <w:tcPr>
            <w:tcW w:w="2931" w:type="dxa"/>
          </w:tcPr>
          <w:p w14:paraId="25B7D813" w14:textId="77777777" w:rsidR="002F4AE8" w:rsidRDefault="0069759E">
            <w:pPr>
              <w:pStyle w:val="TableParagraph"/>
              <w:spacing w:before="68"/>
              <w:ind w:left="113" w:right="190"/>
            </w:pPr>
            <w:r>
              <w:t>Teachers may find the following resources useful in the delivery of T1:</w:t>
            </w:r>
          </w:p>
          <w:p w14:paraId="25B7D814" w14:textId="77777777" w:rsidR="002F4AE8" w:rsidRDefault="002F4AE8">
            <w:pPr>
              <w:pStyle w:val="TableParagraph"/>
              <w:spacing w:before="7"/>
              <w:rPr>
                <w:rFonts w:ascii="Times New Roman"/>
                <w:sz w:val="21"/>
              </w:rPr>
            </w:pPr>
          </w:p>
          <w:p w14:paraId="25B7D815" w14:textId="77777777" w:rsidR="002F4AE8" w:rsidRDefault="0069759E">
            <w:pPr>
              <w:pStyle w:val="TableParagraph"/>
              <w:ind w:left="113" w:right="157"/>
              <w:jc w:val="both"/>
            </w:pPr>
            <w:hyperlink r:id="rId50">
              <w:r>
                <w:rPr>
                  <w:color w:val="0000FF"/>
                  <w:spacing w:val="-1"/>
                  <w:u w:val="single" w:color="0000FF"/>
                </w:rPr>
                <w:t>http://www.bgs.ac.uk/resea</w:t>
              </w:r>
            </w:hyperlink>
            <w:r>
              <w:rPr>
                <w:color w:val="0000FF"/>
                <w:spacing w:val="-1"/>
              </w:rPr>
              <w:t xml:space="preserve"> </w:t>
            </w:r>
            <w:hyperlink r:id="rId51">
              <w:r>
                <w:rPr>
                  <w:color w:val="0000FF"/>
                  <w:spacing w:val="-2"/>
                  <w:u w:val="single" w:color="0000FF"/>
                </w:rPr>
                <w:t>rch/earthHazards/geohazar</w:t>
              </w:r>
            </w:hyperlink>
            <w:r>
              <w:rPr>
                <w:color w:val="0000FF"/>
                <w:spacing w:val="-2"/>
              </w:rPr>
              <w:t xml:space="preserve"> </w:t>
            </w:r>
            <w:hyperlink r:id="rId52">
              <w:r>
                <w:rPr>
                  <w:color w:val="0000FF"/>
                  <w:u w:val="single" w:color="0000FF"/>
                </w:rPr>
                <w:t>dNotes.html</w:t>
              </w:r>
            </w:hyperlink>
          </w:p>
          <w:p w14:paraId="25B7D816" w14:textId="77777777" w:rsidR="002F4AE8" w:rsidRDefault="002F4AE8">
            <w:pPr>
              <w:pStyle w:val="TableParagraph"/>
              <w:spacing w:before="1"/>
              <w:rPr>
                <w:rFonts w:ascii="Times New Roman"/>
              </w:rPr>
            </w:pPr>
          </w:p>
          <w:p w14:paraId="25B7D817" w14:textId="77777777" w:rsidR="002F4AE8" w:rsidRDefault="0069759E">
            <w:pPr>
              <w:pStyle w:val="TableParagraph"/>
              <w:ind w:left="113" w:right="133"/>
              <w:jc w:val="both"/>
            </w:pPr>
            <w:hyperlink r:id="rId53">
              <w:r>
                <w:rPr>
                  <w:color w:val="0000FF"/>
                  <w:spacing w:val="-1"/>
                  <w:u w:val="single" w:color="0000FF"/>
                </w:rPr>
                <w:t>http://www.bgs.ac.uk/resea</w:t>
              </w:r>
            </w:hyperlink>
            <w:r>
              <w:rPr>
                <w:color w:val="0000FF"/>
                <w:spacing w:val="-1"/>
              </w:rPr>
              <w:t xml:space="preserve"> </w:t>
            </w:r>
            <w:hyperlink r:id="rId54">
              <w:r>
                <w:rPr>
                  <w:color w:val="0000FF"/>
                  <w:u w:val="single" w:color="0000FF"/>
                </w:rPr>
                <w:t>rch/engineeringGeology/sh</w:t>
              </w:r>
            </w:hyperlink>
            <w:r>
              <w:rPr>
                <w:color w:val="0000FF"/>
              </w:rPr>
              <w:t xml:space="preserve"> </w:t>
            </w:r>
            <w:hyperlink r:id="rId55">
              <w:r>
                <w:rPr>
                  <w:color w:val="0000FF"/>
                  <w:spacing w:val="-2"/>
                  <w:u w:val="single" w:color="0000FF"/>
                </w:rPr>
                <w:t>allowGeohazardsAndRisks/</w:t>
              </w:r>
            </w:hyperlink>
            <w:r>
              <w:rPr>
                <w:color w:val="0000FF"/>
                <w:spacing w:val="-2"/>
              </w:rPr>
              <w:t xml:space="preserve"> </w:t>
            </w:r>
            <w:hyperlink r:id="rId56">
              <w:r>
                <w:rPr>
                  <w:color w:val="0000FF"/>
                  <w:u w:val="single" w:color="0000FF"/>
                </w:rPr>
                <w:t>home.html</w:t>
              </w:r>
            </w:hyperlink>
          </w:p>
        </w:tc>
      </w:tr>
      <w:tr w:rsidR="002F4AE8" w14:paraId="25B7D81E" w14:textId="77777777">
        <w:trPr>
          <w:trHeight w:val="2161"/>
        </w:trPr>
        <w:tc>
          <w:tcPr>
            <w:tcW w:w="3087" w:type="dxa"/>
          </w:tcPr>
          <w:p w14:paraId="25B7D819" w14:textId="77777777" w:rsidR="002F4AE8" w:rsidRDefault="0069759E">
            <w:pPr>
              <w:pStyle w:val="TableParagraph"/>
              <w:spacing w:before="68"/>
              <w:ind w:left="474" w:right="66" w:hanging="360"/>
            </w:pPr>
            <w:r>
              <w:t>d. There is evidence that significant tsunamis have affected the British coast in the recent geological past.</w:t>
            </w:r>
          </w:p>
        </w:tc>
        <w:tc>
          <w:tcPr>
            <w:tcW w:w="3240" w:type="dxa"/>
          </w:tcPr>
          <w:p w14:paraId="25B7D81A" w14:textId="77777777" w:rsidR="002F4AE8" w:rsidRDefault="002F4AE8">
            <w:pPr>
              <w:pStyle w:val="TableParagraph"/>
              <w:rPr>
                <w:rFonts w:ascii="Times New Roman"/>
              </w:rPr>
            </w:pPr>
          </w:p>
        </w:tc>
        <w:tc>
          <w:tcPr>
            <w:tcW w:w="2931" w:type="dxa"/>
          </w:tcPr>
          <w:p w14:paraId="25B7D81B" w14:textId="77777777" w:rsidR="002F4AE8" w:rsidRDefault="0069759E">
            <w:pPr>
              <w:pStyle w:val="TableParagraph"/>
              <w:spacing w:before="68"/>
              <w:ind w:left="113"/>
            </w:pPr>
            <w:r>
              <w:t>Candidates are expected to be aware of the Storegga slide.</w:t>
            </w:r>
          </w:p>
          <w:p w14:paraId="25B7D81C" w14:textId="77777777" w:rsidR="002F4AE8" w:rsidRDefault="002F4AE8">
            <w:pPr>
              <w:pStyle w:val="TableParagraph"/>
              <w:spacing w:before="10"/>
              <w:rPr>
                <w:rFonts w:ascii="Times New Roman"/>
                <w:sz w:val="21"/>
              </w:rPr>
            </w:pPr>
          </w:p>
          <w:p w14:paraId="25B7D81D" w14:textId="77777777" w:rsidR="002F4AE8" w:rsidRDefault="0069759E">
            <w:pPr>
              <w:pStyle w:val="TableParagraph"/>
              <w:ind w:left="113" w:right="120"/>
            </w:pPr>
            <w:hyperlink r:id="rId57">
              <w:r>
                <w:rPr>
                  <w:color w:val="0000FF"/>
                  <w:u w:val="single" w:color="0000FF"/>
                </w:rPr>
                <w:t>http://www.bbc.co.uk/earth/</w:t>
              </w:r>
            </w:hyperlink>
            <w:r>
              <w:rPr>
                <w:color w:val="0000FF"/>
              </w:rPr>
              <w:t xml:space="preserve"> </w:t>
            </w:r>
            <w:hyperlink r:id="rId58">
              <w:r>
                <w:rPr>
                  <w:color w:val="0000FF"/>
                  <w:u w:val="single" w:color="0000FF"/>
                </w:rPr>
                <w:t>story/20160323-the-</w:t>
              </w:r>
            </w:hyperlink>
            <w:r>
              <w:rPr>
                <w:color w:val="0000FF"/>
              </w:rPr>
              <w:t xml:space="preserve"> </w:t>
            </w:r>
            <w:hyperlink r:id="rId59">
              <w:r>
                <w:rPr>
                  <w:color w:val="0000FF"/>
                  <w:u w:val="single" w:color="0000FF"/>
                </w:rPr>
                <w:t>terrifying-tsunami-that-</w:t>
              </w:r>
            </w:hyperlink>
            <w:r>
              <w:rPr>
                <w:color w:val="0000FF"/>
              </w:rPr>
              <w:t xml:space="preserve"> </w:t>
            </w:r>
            <w:hyperlink r:id="rId60">
              <w:r>
                <w:rPr>
                  <w:color w:val="0000FF"/>
                  <w:u w:val="single" w:color="0000FF"/>
                </w:rPr>
                <w:t>devastated-britain</w:t>
              </w:r>
            </w:hyperlink>
          </w:p>
        </w:tc>
      </w:tr>
    </w:tbl>
    <w:p w14:paraId="25B7D81F" w14:textId="77777777" w:rsidR="002F4AE8" w:rsidRDefault="002F4AE8">
      <w:pPr>
        <w:sectPr w:rsidR="002F4AE8">
          <w:pgSz w:w="11920" w:h="16850"/>
          <w:pgMar w:top="1220" w:right="440" w:bottom="1260" w:left="900" w:header="353" w:footer="1074" w:gutter="0"/>
          <w:cols w:space="720"/>
        </w:sectPr>
      </w:pPr>
    </w:p>
    <w:p w14:paraId="25B7D820"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822" w14:textId="77777777">
        <w:trPr>
          <w:trHeight w:val="597"/>
        </w:trPr>
        <w:tc>
          <w:tcPr>
            <w:tcW w:w="9258" w:type="dxa"/>
            <w:gridSpan w:val="3"/>
            <w:shd w:val="clear" w:color="auto" w:fill="2955A1"/>
          </w:tcPr>
          <w:p w14:paraId="25B7D821" w14:textId="77777777" w:rsidR="002F4AE8" w:rsidRDefault="0069759E">
            <w:pPr>
              <w:pStyle w:val="TableParagraph"/>
              <w:spacing w:before="137"/>
              <w:ind w:left="3077"/>
              <w:rPr>
                <w:b/>
                <w:sz w:val="28"/>
              </w:rPr>
            </w:pPr>
            <w:r>
              <w:rPr>
                <w:color w:val="FFFFFF"/>
                <w:sz w:val="28"/>
              </w:rPr>
              <w:t xml:space="preserve">Topic T1: </w:t>
            </w:r>
            <w:r>
              <w:rPr>
                <w:b/>
                <w:color w:val="FFFFFF"/>
                <w:sz w:val="28"/>
              </w:rPr>
              <w:t>GEOHAZARDS</w:t>
            </w:r>
          </w:p>
        </w:tc>
      </w:tr>
      <w:tr w:rsidR="002F4AE8" w14:paraId="25B7D824" w14:textId="77777777">
        <w:trPr>
          <w:trHeight w:val="1096"/>
        </w:trPr>
        <w:tc>
          <w:tcPr>
            <w:tcW w:w="9258" w:type="dxa"/>
            <w:gridSpan w:val="3"/>
            <w:shd w:val="clear" w:color="auto" w:fill="DBE4F0"/>
          </w:tcPr>
          <w:p w14:paraId="25B7D823" w14:textId="77777777" w:rsidR="002F4AE8" w:rsidRDefault="0069759E">
            <w:pPr>
              <w:pStyle w:val="TableParagraph"/>
              <w:spacing w:before="103"/>
              <w:ind w:left="1607" w:right="381" w:hanging="1529"/>
              <w:rPr>
                <w:b/>
                <w:sz w:val="28"/>
              </w:rPr>
            </w:pPr>
            <w:r>
              <w:rPr>
                <w:sz w:val="28"/>
              </w:rPr>
              <w:t xml:space="preserve">Key Idea 2: </w:t>
            </w:r>
            <w:r>
              <w:rPr>
                <w:b/>
                <w:sz w:val="28"/>
              </w:rPr>
              <w:t>Geohazard management attempts to predict and manage hazardous geological events with only limited success</w:t>
            </w:r>
          </w:p>
        </w:tc>
      </w:tr>
      <w:tr w:rsidR="002F4AE8" w14:paraId="25B7D829" w14:textId="77777777">
        <w:trPr>
          <w:trHeight w:val="877"/>
        </w:trPr>
        <w:tc>
          <w:tcPr>
            <w:tcW w:w="3087" w:type="dxa"/>
          </w:tcPr>
          <w:p w14:paraId="25B7D825" w14:textId="77777777" w:rsidR="002F4AE8" w:rsidRDefault="0069759E">
            <w:pPr>
              <w:pStyle w:val="TableParagraph"/>
              <w:spacing w:before="115"/>
              <w:ind w:left="570" w:right="144" w:hanging="65"/>
              <w:rPr>
                <w:b/>
                <w:sz w:val="28"/>
              </w:rPr>
            </w:pPr>
            <w:r>
              <w:rPr>
                <w:b/>
                <w:sz w:val="28"/>
              </w:rPr>
              <w:t>Knowledge and understanding</w:t>
            </w:r>
          </w:p>
        </w:tc>
        <w:tc>
          <w:tcPr>
            <w:tcW w:w="3240" w:type="dxa"/>
          </w:tcPr>
          <w:p w14:paraId="25B7D826" w14:textId="77777777" w:rsidR="002F4AE8" w:rsidRDefault="0069759E">
            <w:pPr>
              <w:pStyle w:val="TableParagraph"/>
              <w:spacing w:before="115"/>
              <w:ind w:left="978" w:right="84" w:hanging="855"/>
              <w:rPr>
                <w:b/>
                <w:sz w:val="28"/>
              </w:rPr>
            </w:pPr>
            <w:r>
              <w:rPr>
                <w:b/>
                <w:sz w:val="28"/>
              </w:rPr>
              <w:t>Geological techniques and skills</w:t>
            </w:r>
          </w:p>
        </w:tc>
        <w:tc>
          <w:tcPr>
            <w:tcW w:w="2931" w:type="dxa"/>
          </w:tcPr>
          <w:p w14:paraId="25B7D827" w14:textId="77777777" w:rsidR="002F4AE8" w:rsidRDefault="002F4AE8">
            <w:pPr>
              <w:pStyle w:val="TableParagraph"/>
              <w:spacing w:before="11"/>
              <w:rPr>
                <w:rFonts w:ascii="Times New Roman"/>
                <w:sz w:val="23"/>
              </w:rPr>
            </w:pPr>
          </w:p>
          <w:p w14:paraId="25B7D828" w14:textId="77777777" w:rsidR="002F4AE8" w:rsidRDefault="0069759E">
            <w:pPr>
              <w:pStyle w:val="TableParagraph"/>
              <w:ind w:left="739"/>
              <w:rPr>
                <w:b/>
                <w:sz w:val="28"/>
              </w:rPr>
            </w:pPr>
            <w:r>
              <w:rPr>
                <w:b/>
                <w:sz w:val="28"/>
              </w:rPr>
              <w:t>Comments</w:t>
            </w:r>
          </w:p>
        </w:tc>
      </w:tr>
      <w:tr w:rsidR="002F4AE8" w14:paraId="25B7D839" w14:textId="77777777">
        <w:trPr>
          <w:trHeight w:val="3768"/>
        </w:trPr>
        <w:tc>
          <w:tcPr>
            <w:tcW w:w="3087" w:type="dxa"/>
          </w:tcPr>
          <w:p w14:paraId="25B7D82A" w14:textId="77777777" w:rsidR="002F4AE8" w:rsidRDefault="0069759E">
            <w:pPr>
              <w:pStyle w:val="TableParagraph"/>
              <w:numPr>
                <w:ilvl w:val="0"/>
                <w:numId w:val="64"/>
              </w:numPr>
              <w:tabs>
                <w:tab w:val="left" w:pos="478"/>
              </w:tabs>
              <w:spacing w:before="104"/>
              <w:ind w:right="309"/>
            </w:pPr>
            <w:r>
              <w:t>Geohazard and risk</w:t>
            </w:r>
            <w:r>
              <w:rPr>
                <w:spacing w:val="-22"/>
              </w:rPr>
              <w:t xml:space="preserve"> </w:t>
            </w:r>
            <w:r>
              <w:t>are intimately</w:t>
            </w:r>
            <w:r>
              <w:rPr>
                <w:spacing w:val="-6"/>
              </w:rPr>
              <w:t xml:space="preserve"> </w:t>
            </w:r>
            <w:r>
              <w:t>linked.</w:t>
            </w:r>
          </w:p>
          <w:p w14:paraId="25B7D82B" w14:textId="77777777" w:rsidR="002F4AE8" w:rsidRDefault="0069759E">
            <w:pPr>
              <w:pStyle w:val="TableParagraph"/>
              <w:numPr>
                <w:ilvl w:val="1"/>
                <w:numId w:val="64"/>
              </w:numPr>
              <w:tabs>
                <w:tab w:val="left" w:pos="757"/>
                <w:tab w:val="left" w:pos="759"/>
              </w:tabs>
              <w:spacing w:before="2" w:line="237" w:lineRule="auto"/>
              <w:ind w:right="152"/>
            </w:pPr>
            <w:r>
              <w:t xml:space="preserve">Geohazard: the probability of a change in the geological environment </w:t>
            </w:r>
            <w:r>
              <w:rPr>
                <w:spacing w:val="-3"/>
              </w:rPr>
              <w:t xml:space="preserve">of </w:t>
            </w:r>
            <w:r>
              <w:t>a given magnitude within a specific time period in a given</w:t>
            </w:r>
            <w:r>
              <w:rPr>
                <w:spacing w:val="-26"/>
              </w:rPr>
              <w:t xml:space="preserve"> </w:t>
            </w:r>
            <w:r>
              <w:t>area.</w:t>
            </w:r>
          </w:p>
          <w:p w14:paraId="25B7D82C" w14:textId="77777777" w:rsidR="002F4AE8" w:rsidRDefault="0069759E">
            <w:pPr>
              <w:pStyle w:val="TableParagraph"/>
              <w:numPr>
                <w:ilvl w:val="1"/>
                <w:numId w:val="64"/>
              </w:numPr>
              <w:tabs>
                <w:tab w:val="left" w:pos="757"/>
                <w:tab w:val="left" w:pos="759"/>
              </w:tabs>
              <w:spacing w:before="9"/>
              <w:ind w:right="229"/>
            </w:pPr>
            <w:r>
              <w:t xml:space="preserve">Risk: the consequent threat </w:t>
            </w:r>
            <w:r>
              <w:rPr>
                <w:spacing w:val="-3"/>
              </w:rPr>
              <w:t xml:space="preserve">of </w:t>
            </w:r>
            <w:r>
              <w:t xml:space="preserve">loss </w:t>
            </w:r>
            <w:r>
              <w:rPr>
                <w:spacing w:val="-3"/>
              </w:rPr>
              <w:t xml:space="preserve">of </w:t>
            </w:r>
            <w:r>
              <w:t xml:space="preserve">life </w:t>
            </w:r>
            <w:r>
              <w:rPr>
                <w:spacing w:val="-3"/>
              </w:rPr>
              <w:t xml:space="preserve">or </w:t>
            </w:r>
            <w:r>
              <w:t>damage to property and</w:t>
            </w:r>
            <w:r>
              <w:rPr>
                <w:spacing w:val="-6"/>
              </w:rPr>
              <w:t xml:space="preserve"> </w:t>
            </w:r>
            <w:r>
              <w:t>infrastructure.</w:t>
            </w:r>
          </w:p>
        </w:tc>
        <w:tc>
          <w:tcPr>
            <w:tcW w:w="3240" w:type="dxa"/>
          </w:tcPr>
          <w:p w14:paraId="25B7D82D" w14:textId="77777777" w:rsidR="002F4AE8" w:rsidRDefault="002F4AE8">
            <w:pPr>
              <w:pStyle w:val="TableParagraph"/>
              <w:rPr>
                <w:rFonts w:ascii="Times New Roman"/>
                <w:sz w:val="24"/>
              </w:rPr>
            </w:pPr>
          </w:p>
          <w:p w14:paraId="25B7D82E" w14:textId="77777777" w:rsidR="002F4AE8" w:rsidRDefault="002F4AE8">
            <w:pPr>
              <w:pStyle w:val="TableParagraph"/>
              <w:rPr>
                <w:rFonts w:ascii="Times New Roman"/>
                <w:sz w:val="24"/>
              </w:rPr>
            </w:pPr>
          </w:p>
          <w:p w14:paraId="25B7D82F" w14:textId="77777777" w:rsidR="002F4AE8" w:rsidRDefault="002F4AE8">
            <w:pPr>
              <w:pStyle w:val="TableParagraph"/>
              <w:rPr>
                <w:rFonts w:ascii="Times New Roman"/>
                <w:sz w:val="24"/>
              </w:rPr>
            </w:pPr>
          </w:p>
          <w:p w14:paraId="25B7D830" w14:textId="77777777" w:rsidR="002F4AE8" w:rsidRDefault="002F4AE8">
            <w:pPr>
              <w:pStyle w:val="TableParagraph"/>
              <w:rPr>
                <w:rFonts w:ascii="Times New Roman"/>
                <w:sz w:val="24"/>
              </w:rPr>
            </w:pPr>
          </w:p>
          <w:p w14:paraId="25B7D831" w14:textId="77777777" w:rsidR="002F4AE8" w:rsidRDefault="002F4AE8">
            <w:pPr>
              <w:pStyle w:val="TableParagraph"/>
              <w:rPr>
                <w:rFonts w:ascii="Times New Roman"/>
                <w:sz w:val="24"/>
              </w:rPr>
            </w:pPr>
          </w:p>
          <w:p w14:paraId="25B7D832" w14:textId="77777777" w:rsidR="002F4AE8" w:rsidRDefault="002F4AE8">
            <w:pPr>
              <w:pStyle w:val="TableParagraph"/>
              <w:rPr>
                <w:rFonts w:ascii="Times New Roman"/>
                <w:sz w:val="24"/>
              </w:rPr>
            </w:pPr>
          </w:p>
          <w:p w14:paraId="25B7D833" w14:textId="77777777" w:rsidR="002F4AE8" w:rsidRDefault="002F4AE8">
            <w:pPr>
              <w:pStyle w:val="TableParagraph"/>
              <w:rPr>
                <w:rFonts w:ascii="Times New Roman"/>
                <w:sz w:val="24"/>
              </w:rPr>
            </w:pPr>
          </w:p>
          <w:p w14:paraId="25B7D834" w14:textId="77777777" w:rsidR="002F4AE8" w:rsidRDefault="002F4AE8">
            <w:pPr>
              <w:pStyle w:val="TableParagraph"/>
              <w:rPr>
                <w:rFonts w:ascii="Times New Roman"/>
                <w:sz w:val="24"/>
              </w:rPr>
            </w:pPr>
          </w:p>
          <w:p w14:paraId="25B7D835" w14:textId="77777777" w:rsidR="002F4AE8" w:rsidRDefault="002F4AE8">
            <w:pPr>
              <w:pStyle w:val="TableParagraph"/>
              <w:rPr>
                <w:rFonts w:ascii="Times New Roman"/>
                <w:sz w:val="24"/>
              </w:rPr>
            </w:pPr>
          </w:p>
          <w:p w14:paraId="25B7D836" w14:textId="77777777" w:rsidR="002F4AE8" w:rsidRDefault="002F4AE8">
            <w:pPr>
              <w:pStyle w:val="TableParagraph"/>
              <w:spacing w:before="10"/>
              <w:rPr>
                <w:rFonts w:ascii="Times New Roman"/>
                <w:sz w:val="32"/>
              </w:rPr>
            </w:pPr>
          </w:p>
          <w:p w14:paraId="25B7D837" w14:textId="77777777" w:rsidR="002F4AE8" w:rsidRDefault="0069759E">
            <w:pPr>
              <w:pStyle w:val="TableParagraph"/>
              <w:ind w:left="112" w:right="84"/>
              <w:rPr>
                <w:i/>
              </w:rPr>
            </w:pPr>
            <w:r>
              <w:rPr>
                <w:i/>
              </w:rPr>
              <w:t>Understanding of simple probability.</w:t>
            </w:r>
          </w:p>
        </w:tc>
        <w:tc>
          <w:tcPr>
            <w:tcW w:w="2931" w:type="dxa"/>
          </w:tcPr>
          <w:p w14:paraId="25B7D838" w14:textId="77777777" w:rsidR="002F4AE8" w:rsidRDefault="0069759E">
            <w:pPr>
              <w:pStyle w:val="TableParagraph"/>
              <w:spacing w:before="104"/>
              <w:ind w:left="113" w:right="92"/>
            </w:pPr>
            <w:r>
              <w:t>Candidates should be aware of the difference between the terms “hazard” and “risk”.</w:t>
            </w:r>
          </w:p>
        </w:tc>
      </w:tr>
      <w:tr w:rsidR="002F4AE8" w14:paraId="25B7D840" w14:textId="77777777">
        <w:trPr>
          <w:trHeight w:val="3282"/>
        </w:trPr>
        <w:tc>
          <w:tcPr>
            <w:tcW w:w="3087" w:type="dxa"/>
          </w:tcPr>
          <w:p w14:paraId="25B7D83A" w14:textId="77777777" w:rsidR="002F4AE8" w:rsidRDefault="0069759E">
            <w:pPr>
              <w:pStyle w:val="TableParagraph"/>
              <w:numPr>
                <w:ilvl w:val="0"/>
                <w:numId w:val="63"/>
              </w:numPr>
              <w:tabs>
                <w:tab w:val="left" w:pos="475"/>
              </w:tabs>
              <w:spacing w:before="94"/>
              <w:ind w:right="280"/>
              <w:jc w:val="both"/>
            </w:pPr>
            <w:r>
              <w:t xml:space="preserve">The risk assessment </w:t>
            </w:r>
            <w:r>
              <w:rPr>
                <w:spacing w:val="-6"/>
              </w:rPr>
              <w:t xml:space="preserve">of </w:t>
            </w:r>
            <w:r>
              <w:t xml:space="preserve">geohazards </w:t>
            </w:r>
            <w:r>
              <w:rPr>
                <w:spacing w:val="-4"/>
              </w:rPr>
              <w:t xml:space="preserve">involves </w:t>
            </w:r>
            <w:r>
              <w:t xml:space="preserve">an </w:t>
            </w:r>
            <w:r>
              <w:rPr>
                <w:spacing w:val="-3"/>
              </w:rPr>
              <w:t>analysis</w:t>
            </w:r>
            <w:r>
              <w:rPr>
                <w:spacing w:val="-1"/>
              </w:rPr>
              <w:t xml:space="preserve"> </w:t>
            </w:r>
            <w:r>
              <w:t>of:</w:t>
            </w:r>
          </w:p>
          <w:p w14:paraId="25B7D83B" w14:textId="77777777" w:rsidR="002F4AE8" w:rsidRDefault="0069759E">
            <w:pPr>
              <w:pStyle w:val="TableParagraph"/>
              <w:numPr>
                <w:ilvl w:val="1"/>
                <w:numId w:val="63"/>
              </w:numPr>
              <w:tabs>
                <w:tab w:val="left" w:pos="834"/>
                <w:tab w:val="left" w:pos="835"/>
              </w:tabs>
              <w:spacing w:before="2" w:line="237" w:lineRule="auto"/>
              <w:ind w:right="643"/>
            </w:pPr>
            <w:r>
              <w:t xml:space="preserve">the nature </w:t>
            </w:r>
            <w:r>
              <w:rPr>
                <w:spacing w:val="-3"/>
              </w:rPr>
              <w:t xml:space="preserve">of </w:t>
            </w:r>
            <w:r>
              <w:rPr>
                <w:spacing w:val="-6"/>
              </w:rPr>
              <w:t xml:space="preserve">the </w:t>
            </w:r>
            <w:r>
              <w:t>hazard</w:t>
            </w:r>
          </w:p>
          <w:p w14:paraId="25B7D83C" w14:textId="77777777" w:rsidR="002F4AE8" w:rsidRDefault="0069759E">
            <w:pPr>
              <w:pStyle w:val="TableParagraph"/>
              <w:numPr>
                <w:ilvl w:val="1"/>
                <w:numId w:val="63"/>
              </w:numPr>
              <w:tabs>
                <w:tab w:val="left" w:pos="834"/>
                <w:tab w:val="left" w:pos="835"/>
              </w:tabs>
              <w:spacing w:before="6" w:line="237" w:lineRule="auto"/>
              <w:ind w:right="367"/>
            </w:pPr>
            <w:r>
              <w:t xml:space="preserve">the probability </w:t>
            </w:r>
            <w:r>
              <w:rPr>
                <w:spacing w:val="-3"/>
              </w:rPr>
              <w:t xml:space="preserve">of </w:t>
            </w:r>
            <w:r>
              <w:t xml:space="preserve">occurrence and </w:t>
            </w:r>
            <w:r>
              <w:rPr>
                <w:spacing w:val="-8"/>
              </w:rPr>
              <w:t xml:space="preserve">the </w:t>
            </w:r>
            <w:r>
              <w:t xml:space="preserve">return </w:t>
            </w:r>
            <w:r>
              <w:rPr>
                <w:spacing w:val="-3"/>
              </w:rPr>
              <w:t xml:space="preserve">period </w:t>
            </w:r>
            <w:r>
              <w:t>of the hazard</w:t>
            </w:r>
          </w:p>
          <w:p w14:paraId="25B7D83D" w14:textId="77777777" w:rsidR="002F4AE8" w:rsidRDefault="0069759E">
            <w:pPr>
              <w:pStyle w:val="TableParagraph"/>
              <w:numPr>
                <w:ilvl w:val="1"/>
                <w:numId w:val="63"/>
              </w:numPr>
              <w:tabs>
                <w:tab w:val="left" w:pos="835"/>
              </w:tabs>
              <w:spacing w:before="6" w:line="237" w:lineRule="auto"/>
              <w:ind w:right="136"/>
              <w:jc w:val="both"/>
            </w:pPr>
            <w:r>
              <w:t xml:space="preserve">communication </w:t>
            </w:r>
            <w:r>
              <w:rPr>
                <w:spacing w:val="-3"/>
              </w:rPr>
              <w:t xml:space="preserve">of </w:t>
            </w:r>
            <w:r>
              <w:t>the risk to the vulnerable population.</w:t>
            </w:r>
          </w:p>
        </w:tc>
        <w:tc>
          <w:tcPr>
            <w:tcW w:w="3240" w:type="dxa"/>
          </w:tcPr>
          <w:p w14:paraId="25B7D83E" w14:textId="77777777" w:rsidR="002F4AE8" w:rsidRDefault="002F4AE8">
            <w:pPr>
              <w:pStyle w:val="TableParagraph"/>
              <w:rPr>
                <w:rFonts w:ascii="Times New Roman"/>
              </w:rPr>
            </w:pPr>
          </w:p>
        </w:tc>
        <w:tc>
          <w:tcPr>
            <w:tcW w:w="2931" w:type="dxa"/>
          </w:tcPr>
          <w:p w14:paraId="25B7D83F" w14:textId="77777777" w:rsidR="002F4AE8" w:rsidRDefault="002F4AE8">
            <w:pPr>
              <w:pStyle w:val="TableParagraph"/>
              <w:rPr>
                <w:rFonts w:ascii="Times New Roman"/>
              </w:rPr>
            </w:pPr>
          </w:p>
        </w:tc>
      </w:tr>
      <w:tr w:rsidR="002F4AE8" w14:paraId="25B7D84A" w14:textId="77777777">
        <w:trPr>
          <w:trHeight w:val="3268"/>
        </w:trPr>
        <w:tc>
          <w:tcPr>
            <w:tcW w:w="3087" w:type="dxa"/>
          </w:tcPr>
          <w:p w14:paraId="25B7D841" w14:textId="77777777" w:rsidR="002F4AE8" w:rsidRDefault="0069759E">
            <w:pPr>
              <w:pStyle w:val="TableParagraph"/>
              <w:spacing w:before="94"/>
              <w:ind w:left="474" w:right="144" w:hanging="360"/>
            </w:pPr>
            <w:r>
              <w:t>c. Attempts to predict earthquakes include monitoring changes in: seismic activity, groundwater levels and pressure, ground deformation (creep meters, strain meters, tilt meters), radon gas emissions and electrical resistivity.</w:t>
            </w:r>
          </w:p>
        </w:tc>
        <w:tc>
          <w:tcPr>
            <w:tcW w:w="3240" w:type="dxa"/>
          </w:tcPr>
          <w:p w14:paraId="25B7D842" w14:textId="77777777" w:rsidR="002F4AE8" w:rsidRDefault="0069759E">
            <w:pPr>
              <w:pStyle w:val="TableParagraph"/>
              <w:spacing w:before="94"/>
              <w:ind w:left="112" w:right="84"/>
            </w:pPr>
            <w:r>
              <w:t>An investigation of the moni</w:t>
            </w:r>
            <w:r>
              <w:t>toring of:</w:t>
            </w:r>
          </w:p>
          <w:p w14:paraId="25B7D843" w14:textId="77777777" w:rsidR="002F4AE8" w:rsidRDefault="0069759E">
            <w:pPr>
              <w:pStyle w:val="TableParagraph"/>
              <w:numPr>
                <w:ilvl w:val="0"/>
                <w:numId w:val="62"/>
              </w:numPr>
              <w:tabs>
                <w:tab w:val="left" w:pos="396"/>
              </w:tabs>
              <w:spacing w:before="114"/>
              <w:ind w:hanging="278"/>
            </w:pPr>
            <w:r>
              <w:t>a major</w:t>
            </w:r>
            <w:r>
              <w:rPr>
                <w:spacing w:val="-8"/>
              </w:rPr>
              <w:t xml:space="preserve"> </w:t>
            </w:r>
            <w:r>
              <w:t>earthquake</w:t>
            </w:r>
          </w:p>
          <w:p w14:paraId="25B7D844" w14:textId="77777777" w:rsidR="002F4AE8" w:rsidRDefault="0069759E">
            <w:pPr>
              <w:pStyle w:val="TableParagraph"/>
              <w:numPr>
                <w:ilvl w:val="0"/>
                <w:numId w:val="62"/>
              </w:numPr>
              <w:tabs>
                <w:tab w:val="left" w:pos="396"/>
              </w:tabs>
              <w:spacing w:before="8" w:line="237" w:lineRule="auto"/>
              <w:ind w:right="1042" w:hanging="278"/>
            </w:pPr>
            <w:r>
              <w:t xml:space="preserve">a mass </w:t>
            </w:r>
            <w:r>
              <w:rPr>
                <w:spacing w:val="-4"/>
              </w:rPr>
              <w:t xml:space="preserve">movement </w:t>
            </w:r>
            <w:r>
              <w:rPr>
                <w:spacing w:val="-3"/>
              </w:rPr>
              <w:t>event</w:t>
            </w:r>
          </w:p>
          <w:p w14:paraId="25B7D845" w14:textId="77777777" w:rsidR="002F4AE8" w:rsidRDefault="0069759E">
            <w:pPr>
              <w:pStyle w:val="TableParagraph"/>
              <w:spacing w:before="120"/>
              <w:ind w:left="114" w:right="84"/>
            </w:pPr>
            <w:r>
              <w:t>evaluating the level of success in hazard prediction.</w:t>
            </w:r>
          </w:p>
        </w:tc>
        <w:tc>
          <w:tcPr>
            <w:tcW w:w="2931" w:type="dxa"/>
          </w:tcPr>
          <w:p w14:paraId="25B7D846" w14:textId="77777777" w:rsidR="002F4AE8" w:rsidRDefault="0069759E">
            <w:pPr>
              <w:pStyle w:val="TableParagraph"/>
              <w:spacing w:before="94"/>
              <w:ind w:left="113" w:right="59"/>
            </w:pPr>
            <w:r>
              <w:t>Though candidates are expected to be familiar with appropriate case studies they will not be required to recall specific case study detail in assessments.</w:t>
            </w:r>
          </w:p>
          <w:p w14:paraId="25B7D847" w14:textId="77777777" w:rsidR="002F4AE8" w:rsidRDefault="002F4AE8">
            <w:pPr>
              <w:pStyle w:val="TableParagraph"/>
              <w:rPr>
                <w:rFonts w:ascii="Times New Roman"/>
                <w:sz w:val="24"/>
              </w:rPr>
            </w:pPr>
          </w:p>
          <w:p w14:paraId="25B7D848" w14:textId="77777777" w:rsidR="002F4AE8" w:rsidRDefault="002F4AE8">
            <w:pPr>
              <w:pStyle w:val="TableParagraph"/>
              <w:rPr>
                <w:rFonts w:ascii="Times New Roman"/>
                <w:sz w:val="20"/>
              </w:rPr>
            </w:pPr>
          </w:p>
          <w:p w14:paraId="25B7D849" w14:textId="77777777" w:rsidR="002F4AE8" w:rsidRDefault="0069759E">
            <w:pPr>
              <w:pStyle w:val="TableParagraph"/>
              <w:ind w:left="113" w:right="190"/>
            </w:pPr>
            <w:r>
              <w:t>Teachers should be aware of the link with volcanic hazards outlined in F2.</w:t>
            </w:r>
          </w:p>
        </w:tc>
      </w:tr>
    </w:tbl>
    <w:p w14:paraId="25B7D84B" w14:textId="77777777" w:rsidR="002F4AE8" w:rsidRDefault="002F4AE8">
      <w:pPr>
        <w:sectPr w:rsidR="002F4AE8">
          <w:pgSz w:w="11920" w:h="16850"/>
          <w:pgMar w:top="1220" w:right="440" w:bottom="1260" w:left="900" w:header="353" w:footer="1074" w:gutter="0"/>
          <w:cols w:space="720"/>
        </w:sectPr>
      </w:pPr>
    </w:p>
    <w:p w14:paraId="25B7D84C" w14:textId="77777777" w:rsidR="002F4AE8" w:rsidRDefault="002F4AE8">
      <w:pPr>
        <w:pStyle w:val="BodyText"/>
        <w:rPr>
          <w:rFonts w:ascii="Times New Roman"/>
          <w:sz w:val="20"/>
        </w:rPr>
      </w:pPr>
    </w:p>
    <w:p w14:paraId="25B7D84D"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851" w14:textId="77777777">
        <w:trPr>
          <w:trHeight w:val="835"/>
        </w:trPr>
        <w:tc>
          <w:tcPr>
            <w:tcW w:w="3087" w:type="dxa"/>
          </w:tcPr>
          <w:p w14:paraId="25B7D84E" w14:textId="77777777" w:rsidR="002F4AE8" w:rsidRDefault="0069759E">
            <w:pPr>
              <w:pStyle w:val="TableParagraph"/>
              <w:spacing w:before="94" w:line="242" w:lineRule="auto"/>
              <w:ind w:left="570" w:right="144" w:hanging="65"/>
              <w:rPr>
                <w:b/>
                <w:sz w:val="28"/>
              </w:rPr>
            </w:pPr>
            <w:r>
              <w:rPr>
                <w:b/>
                <w:sz w:val="28"/>
              </w:rPr>
              <w:t>Knowledge and understanding</w:t>
            </w:r>
          </w:p>
        </w:tc>
        <w:tc>
          <w:tcPr>
            <w:tcW w:w="3240" w:type="dxa"/>
          </w:tcPr>
          <w:p w14:paraId="25B7D84F" w14:textId="77777777" w:rsidR="002F4AE8" w:rsidRDefault="0069759E">
            <w:pPr>
              <w:pStyle w:val="TableParagraph"/>
              <w:spacing w:before="94" w:line="242" w:lineRule="auto"/>
              <w:ind w:left="978" w:right="84" w:hanging="855"/>
              <w:rPr>
                <w:b/>
                <w:sz w:val="28"/>
              </w:rPr>
            </w:pPr>
            <w:r>
              <w:rPr>
                <w:b/>
                <w:sz w:val="28"/>
              </w:rPr>
              <w:t>Geological techniques and skills</w:t>
            </w:r>
          </w:p>
        </w:tc>
        <w:tc>
          <w:tcPr>
            <w:tcW w:w="2931" w:type="dxa"/>
          </w:tcPr>
          <w:p w14:paraId="25B7D850" w14:textId="77777777" w:rsidR="002F4AE8" w:rsidRDefault="0069759E">
            <w:pPr>
              <w:pStyle w:val="TableParagraph"/>
              <w:spacing w:before="257"/>
              <w:ind w:left="739"/>
              <w:rPr>
                <w:b/>
                <w:sz w:val="28"/>
              </w:rPr>
            </w:pPr>
            <w:r>
              <w:rPr>
                <w:b/>
                <w:sz w:val="28"/>
              </w:rPr>
              <w:t>Comments</w:t>
            </w:r>
          </w:p>
        </w:tc>
      </w:tr>
      <w:tr w:rsidR="002F4AE8" w14:paraId="25B7D874" w14:textId="77777777">
        <w:trPr>
          <w:trHeight w:val="9368"/>
        </w:trPr>
        <w:tc>
          <w:tcPr>
            <w:tcW w:w="3087" w:type="dxa"/>
          </w:tcPr>
          <w:p w14:paraId="25B7D852" w14:textId="77777777" w:rsidR="002F4AE8" w:rsidRDefault="0069759E">
            <w:pPr>
              <w:pStyle w:val="TableParagraph"/>
              <w:numPr>
                <w:ilvl w:val="0"/>
                <w:numId w:val="61"/>
              </w:numPr>
              <w:tabs>
                <w:tab w:val="left" w:pos="475"/>
              </w:tabs>
              <w:spacing w:before="15"/>
              <w:ind w:right="258"/>
            </w:pPr>
            <w:r>
              <w:t xml:space="preserve">Sites </w:t>
            </w:r>
            <w:r>
              <w:rPr>
                <w:spacing w:val="-3"/>
              </w:rPr>
              <w:t xml:space="preserve">of </w:t>
            </w:r>
            <w:r>
              <w:t>potential slope failure can be</w:t>
            </w:r>
            <w:r>
              <w:rPr>
                <w:spacing w:val="-32"/>
              </w:rPr>
              <w:t xml:space="preserve"> </w:t>
            </w:r>
            <w:r>
              <w:t xml:space="preserve">monitored </w:t>
            </w:r>
            <w:r>
              <w:rPr>
                <w:spacing w:val="-3"/>
              </w:rPr>
              <w:t>by:</w:t>
            </w:r>
          </w:p>
          <w:p w14:paraId="25B7D853" w14:textId="77777777" w:rsidR="002F4AE8" w:rsidRDefault="0069759E">
            <w:pPr>
              <w:pStyle w:val="TableParagraph"/>
              <w:numPr>
                <w:ilvl w:val="1"/>
                <w:numId w:val="61"/>
              </w:numPr>
              <w:tabs>
                <w:tab w:val="left" w:pos="838"/>
              </w:tabs>
              <w:spacing w:before="1"/>
              <w:ind w:right="238" w:hanging="360"/>
            </w:pPr>
            <w:r>
              <w:t xml:space="preserve">ground </w:t>
            </w:r>
            <w:r>
              <w:rPr>
                <w:spacing w:val="-3"/>
              </w:rPr>
              <w:t xml:space="preserve">levelling </w:t>
            </w:r>
            <w:r>
              <w:t xml:space="preserve">and surveying; monitoring </w:t>
            </w:r>
            <w:r>
              <w:rPr>
                <w:spacing w:val="-3"/>
              </w:rPr>
              <w:t>of</w:t>
            </w:r>
            <w:r>
              <w:rPr>
                <w:spacing w:val="-17"/>
              </w:rPr>
              <w:t xml:space="preserve"> </w:t>
            </w:r>
            <w:r>
              <w:t>micro- seismic events and borehole distortion; ground deformation (creep, strain, tilt) and groundwater pressures</w:t>
            </w:r>
          </w:p>
          <w:p w14:paraId="25B7D854" w14:textId="77777777" w:rsidR="002F4AE8" w:rsidRDefault="0069759E">
            <w:pPr>
              <w:pStyle w:val="TableParagraph"/>
              <w:numPr>
                <w:ilvl w:val="1"/>
                <w:numId w:val="61"/>
              </w:numPr>
              <w:tabs>
                <w:tab w:val="left" w:pos="838"/>
              </w:tabs>
              <w:spacing w:before="2" w:line="237" w:lineRule="auto"/>
              <w:ind w:right="249" w:hanging="360"/>
            </w:pPr>
            <w:r>
              <w:t xml:space="preserve">Use </w:t>
            </w:r>
            <w:r>
              <w:rPr>
                <w:spacing w:val="-3"/>
              </w:rPr>
              <w:t xml:space="preserve">of </w:t>
            </w:r>
            <w:r>
              <w:t xml:space="preserve">electronic distance measurement (EDM), satellite </w:t>
            </w:r>
            <w:r>
              <w:rPr>
                <w:spacing w:val="-7"/>
              </w:rPr>
              <w:t xml:space="preserve">and </w:t>
            </w:r>
            <w:r>
              <w:t>GPS</w:t>
            </w:r>
            <w:r>
              <w:rPr>
                <w:spacing w:val="-5"/>
              </w:rPr>
              <w:t xml:space="preserve"> </w:t>
            </w:r>
            <w:r>
              <w:t>techniques.</w:t>
            </w:r>
          </w:p>
          <w:p w14:paraId="25B7D855" w14:textId="77777777" w:rsidR="002F4AE8" w:rsidRDefault="002F4AE8">
            <w:pPr>
              <w:pStyle w:val="TableParagraph"/>
              <w:spacing w:before="3"/>
              <w:rPr>
                <w:rFonts w:ascii="Times New Roman"/>
              </w:rPr>
            </w:pPr>
          </w:p>
          <w:p w14:paraId="25B7D856" w14:textId="77777777" w:rsidR="002F4AE8" w:rsidRDefault="0069759E">
            <w:pPr>
              <w:pStyle w:val="TableParagraph"/>
              <w:numPr>
                <w:ilvl w:val="0"/>
                <w:numId w:val="61"/>
              </w:numPr>
              <w:tabs>
                <w:tab w:val="left" w:pos="475"/>
              </w:tabs>
              <w:ind w:right="158"/>
            </w:pPr>
            <w:r>
              <w:t>The destructive effects</w:t>
            </w:r>
            <w:r>
              <w:rPr>
                <w:spacing w:val="-25"/>
              </w:rPr>
              <w:t xml:space="preserve"> </w:t>
            </w:r>
            <w:r>
              <w:rPr>
                <w:spacing w:val="-6"/>
              </w:rPr>
              <w:t xml:space="preserve">of </w:t>
            </w:r>
            <w:r>
              <w:t>earthquakes and mass movements can, to</w:t>
            </w:r>
            <w:r>
              <w:rPr>
                <w:spacing w:val="-27"/>
              </w:rPr>
              <w:t xml:space="preserve"> </w:t>
            </w:r>
            <w:r>
              <w:t>some extent, be managed and controlled by</w:t>
            </w:r>
            <w:r>
              <w:rPr>
                <w:spacing w:val="-31"/>
              </w:rPr>
              <w:t xml:space="preserve"> </w:t>
            </w:r>
            <w:r>
              <w:t>engineering geology</w:t>
            </w:r>
            <w:r>
              <w:rPr>
                <w:spacing w:val="-9"/>
              </w:rPr>
              <w:t xml:space="preserve"> </w:t>
            </w:r>
            <w:r>
              <w:t>applications.</w:t>
            </w:r>
          </w:p>
          <w:p w14:paraId="25B7D857" w14:textId="77777777" w:rsidR="002F4AE8" w:rsidRDefault="0069759E">
            <w:pPr>
              <w:pStyle w:val="TableParagraph"/>
              <w:numPr>
                <w:ilvl w:val="1"/>
                <w:numId w:val="61"/>
              </w:numPr>
              <w:tabs>
                <w:tab w:val="left" w:pos="834"/>
                <w:tab w:val="left" w:pos="835"/>
              </w:tabs>
              <w:spacing w:before="1"/>
              <w:ind w:left="834" w:right="583" w:hanging="360"/>
            </w:pPr>
            <w:r>
              <w:t xml:space="preserve">Earthquakes: reducing </w:t>
            </w:r>
            <w:r>
              <w:rPr>
                <w:spacing w:val="-3"/>
              </w:rPr>
              <w:t xml:space="preserve">of </w:t>
            </w:r>
            <w:r>
              <w:t xml:space="preserve">the impact </w:t>
            </w:r>
            <w:r>
              <w:rPr>
                <w:spacing w:val="-3"/>
              </w:rPr>
              <w:t xml:space="preserve">of </w:t>
            </w:r>
            <w:r>
              <w:t xml:space="preserve">ground accelerations; aseismic </w:t>
            </w:r>
            <w:r>
              <w:rPr>
                <w:spacing w:val="-6"/>
              </w:rPr>
              <w:t xml:space="preserve">building </w:t>
            </w:r>
            <w:r>
              <w:t>design; tsunamis defences.</w:t>
            </w:r>
          </w:p>
          <w:p w14:paraId="25B7D858" w14:textId="77777777" w:rsidR="002F4AE8" w:rsidRDefault="0069759E">
            <w:pPr>
              <w:pStyle w:val="TableParagraph"/>
              <w:numPr>
                <w:ilvl w:val="1"/>
                <w:numId w:val="61"/>
              </w:numPr>
              <w:tabs>
                <w:tab w:val="left" w:pos="834"/>
                <w:tab w:val="left" w:pos="835"/>
              </w:tabs>
              <w:ind w:left="834" w:right="423" w:hanging="360"/>
            </w:pPr>
            <w:r>
              <w:rPr>
                <w:spacing w:val="-3"/>
              </w:rPr>
              <w:t xml:space="preserve">Mass </w:t>
            </w:r>
            <w:r>
              <w:t xml:space="preserve">movement: slope stabilisation </w:t>
            </w:r>
            <w:r>
              <w:t xml:space="preserve">methods, </w:t>
            </w:r>
            <w:r>
              <w:rPr>
                <w:spacing w:val="-4"/>
              </w:rPr>
              <w:t xml:space="preserve">drainage </w:t>
            </w:r>
            <w:r>
              <w:t>control, retaining structures.</w:t>
            </w:r>
          </w:p>
        </w:tc>
        <w:tc>
          <w:tcPr>
            <w:tcW w:w="3240" w:type="dxa"/>
          </w:tcPr>
          <w:p w14:paraId="25B7D859" w14:textId="77777777" w:rsidR="002F4AE8" w:rsidRDefault="002F4AE8">
            <w:pPr>
              <w:pStyle w:val="TableParagraph"/>
              <w:rPr>
                <w:rFonts w:ascii="Times New Roman"/>
              </w:rPr>
            </w:pPr>
          </w:p>
        </w:tc>
        <w:tc>
          <w:tcPr>
            <w:tcW w:w="2931" w:type="dxa"/>
          </w:tcPr>
          <w:p w14:paraId="25B7D85A" w14:textId="77777777" w:rsidR="002F4AE8" w:rsidRDefault="002F4AE8">
            <w:pPr>
              <w:pStyle w:val="TableParagraph"/>
              <w:rPr>
                <w:rFonts w:ascii="Times New Roman"/>
                <w:sz w:val="24"/>
              </w:rPr>
            </w:pPr>
          </w:p>
          <w:p w14:paraId="25B7D85B" w14:textId="77777777" w:rsidR="002F4AE8" w:rsidRDefault="002F4AE8">
            <w:pPr>
              <w:pStyle w:val="TableParagraph"/>
              <w:rPr>
                <w:rFonts w:ascii="Times New Roman"/>
                <w:sz w:val="24"/>
              </w:rPr>
            </w:pPr>
          </w:p>
          <w:p w14:paraId="25B7D85C" w14:textId="77777777" w:rsidR="002F4AE8" w:rsidRDefault="002F4AE8">
            <w:pPr>
              <w:pStyle w:val="TableParagraph"/>
              <w:rPr>
                <w:rFonts w:ascii="Times New Roman"/>
                <w:sz w:val="24"/>
              </w:rPr>
            </w:pPr>
          </w:p>
          <w:p w14:paraId="25B7D85D" w14:textId="77777777" w:rsidR="002F4AE8" w:rsidRDefault="002F4AE8">
            <w:pPr>
              <w:pStyle w:val="TableParagraph"/>
              <w:rPr>
                <w:rFonts w:ascii="Times New Roman"/>
                <w:sz w:val="24"/>
              </w:rPr>
            </w:pPr>
          </w:p>
          <w:p w14:paraId="25B7D85E" w14:textId="77777777" w:rsidR="002F4AE8" w:rsidRDefault="002F4AE8">
            <w:pPr>
              <w:pStyle w:val="TableParagraph"/>
              <w:rPr>
                <w:rFonts w:ascii="Times New Roman"/>
                <w:sz w:val="24"/>
              </w:rPr>
            </w:pPr>
          </w:p>
          <w:p w14:paraId="25B7D85F" w14:textId="77777777" w:rsidR="002F4AE8" w:rsidRDefault="002F4AE8">
            <w:pPr>
              <w:pStyle w:val="TableParagraph"/>
              <w:rPr>
                <w:rFonts w:ascii="Times New Roman"/>
                <w:sz w:val="24"/>
              </w:rPr>
            </w:pPr>
          </w:p>
          <w:p w14:paraId="25B7D860" w14:textId="77777777" w:rsidR="002F4AE8" w:rsidRDefault="002F4AE8">
            <w:pPr>
              <w:pStyle w:val="TableParagraph"/>
              <w:rPr>
                <w:rFonts w:ascii="Times New Roman"/>
                <w:sz w:val="24"/>
              </w:rPr>
            </w:pPr>
          </w:p>
          <w:p w14:paraId="25B7D861" w14:textId="77777777" w:rsidR="002F4AE8" w:rsidRDefault="002F4AE8">
            <w:pPr>
              <w:pStyle w:val="TableParagraph"/>
              <w:rPr>
                <w:rFonts w:ascii="Times New Roman"/>
                <w:sz w:val="24"/>
              </w:rPr>
            </w:pPr>
          </w:p>
          <w:p w14:paraId="25B7D862" w14:textId="77777777" w:rsidR="002F4AE8" w:rsidRDefault="002F4AE8">
            <w:pPr>
              <w:pStyle w:val="TableParagraph"/>
              <w:rPr>
                <w:rFonts w:ascii="Times New Roman"/>
                <w:sz w:val="24"/>
              </w:rPr>
            </w:pPr>
          </w:p>
          <w:p w14:paraId="25B7D863" w14:textId="77777777" w:rsidR="002F4AE8" w:rsidRDefault="002F4AE8">
            <w:pPr>
              <w:pStyle w:val="TableParagraph"/>
              <w:rPr>
                <w:rFonts w:ascii="Times New Roman"/>
                <w:sz w:val="24"/>
              </w:rPr>
            </w:pPr>
          </w:p>
          <w:p w14:paraId="25B7D864" w14:textId="77777777" w:rsidR="002F4AE8" w:rsidRDefault="002F4AE8">
            <w:pPr>
              <w:pStyle w:val="TableParagraph"/>
              <w:rPr>
                <w:rFonts w:ascii="Times New Roman"/>
                <w:sz w:val="24"/>
              </w:rPr>
            </w:pPr>
          </w:p>
          <w:p w14:paraId="25B7D865" w14:textId="77777777" w:rsidR="002F4AE8" w:rsidRDefault="002F4AE8">
            <w:pPr>
              <w:pStyle w:val="TableParagraph"/>
              <w:rPr>
                <w:rFonts w:ascii="Times New Roman"/>
                <w:sz w:val="24"/>
              </w:rPr>
            </w:pPr>
          </w:p>
          <w:p w14:paraId="25B7D866" w14:textId="77777777" w:rsidR="002F4AE8" w:rsidRDefault="002F4AE8">
            <w:pPr>
              <w:pStyle w:val="TableParagraph"/>
              <w:rPr>
                <w:rFonts w:ascii="Times New Roman"/>
                <w:sz w:val="24"/>
              </w:rPr>
            </w:pPr>
          </w:p>
          <w:p w14:paraId="25B7D867" w14:textId="77777777" w:rsidR="002F4AE8" w:rsidRDefault="002F4AE8">
            <w:pPr>
              <w:pStyle w:val="TableParagraph"/>
              <w:rPr>
                <w:rFonts w:ascii="Times New Roman"/>
                <w:sz w:val="24"/>
              </w:rPr>
            </w:pPr>
          </w:p>
          <w:p w14:paraId="25B7D868" w14:textId="77777777" w:rsidR="002F4AE8" w:rsidRDefault="002F4AE8">
            <w:pPr>
              <w:pStyle w:val="TableParagraph"/>
              <w:rPr>
                <w:rFonts w:ascii="Times New Roman"/>
                <w:sz w:val="24"/>
              </w:rPr>
            </w:pPr>
          </w:p>
          <w:p w14:paraId="25B7D869" w14:textId="77777777" w:rsidR="002F4AE8" w:rsidRDefault="002F4AE8">
            <w:pPr>
              <w:pStyle w:val="TableParagraph"/>
              <w:rPr>
                <w:rFonts w:ascii="Times New Roman"/>
                <w:sz w:val="24"/>
              </w:rPr>
            </w:pPr>
          </w:p>
          <w:p w14:paraId="25B7D86A" w14:textId="77777777" w:rsidR="002F4AE8" w:rsidRDefault="002F4AE8">
            <w:pPr>
              <w:pStyle w:val="TableParagraph"/>
              <w:rPr>
                <w:rFonts w:ascii="Times New Roman"/>
                <w:sz w:val="24"/>
              </w:rPr>
            </w:pPr>
          </w:p>
          <w:p w14:paraId="25B7D86B" w14:textId="77777777" w:rsidR="002F4AE8" w:rsidRDefault="002F4AE8">
            <w:pPr>
              <w:pStyle w:val="TableParagraph"/>
              <w:rPr>
                <w:rFonts w:ascii="Times New Roman"/>
                <w:sz w:val="24"/>
              </w:rPr>
            </w:pPr>
          </w:p>
          <w:p w14:paraId="25B7D86C" w14:textId="77777777" w:rsidR="002F4AE8" w:rsidRDefault="002F4AE8">
            <w:pPr>
              <w:pStyle w:val="TableParagraph"/>
              <w:rPr>
                <w:rFonts w:ascii="Times New Roman"/>
                <w:sz w:val="24"/>
              </w:rPr>
            </w:pPr>
          </w:p>
          <w:p w14:paraId="25B7D86D" w14:textId="77777777" w:rsidR="002F4AE8" w:rsidRDefault="002F4AE8">
            <w:pPr>
              <w:pStyle w:val="TableParagraph"/>
              <w:rPr>
                <w:rFonts w:ascii="Times New Roman"/>
                <w:sz w:val="24"/>
              </w:rPr>
            </w:pPr>
          </w:p>
          <w:p w14:paraId="25B7D86E" w14:textId="77777777" w:rsidR="002F4AE8" w:rsidRDefault="002F4AE8">
            <w:pPr>
              <w:pStyle w:val="TableParagraph"/>
              <w:rPr>
                <w:rFonts w:ascii="Times New Roman"/>
                <w:sz w:val="24"/>
              </w:rPr>
            </w:pPr>
          </w:p>
          <w:p w14:paraId="25B7D86F" w14:textId="77777777" w:rsidR="002F4AE8" w:rsidRDefault="002F4AE8">
            <w:pPr>
              <w:pStyle w:val="TableParagraph"/>
              <w:spacing w:before="2"/>
              <w:rPr>
                <w:rFonts w:ascii="Times New Roman"/>
                <w:sz w:val="25"/>
              </w:rPr>
            </w:pPr>
          </w:p>
          <w:p w14:paraId="25B7D870" w14:textId="77777777" w:rsidR="002F4AE8" w:rsidRDefault="0069759E">
            <w:pPr>
              <w:pStyle w:val="TableParagraph"/>
              <w:spacing w:before="1"/>
              <w:ind w:left="113" w:right="190"/>
            </w:pPr>
            <w:r>
              <w:t>Candidates should be aware of engineering solutions in earthquake management e.g.</w:t>
            </w:r>
          </w:p>
          <w:p w14:paraId="25B7D871" w14:textId="77777777" w:rsidR="002F4AE8" w:rsidRDefault="0069759E">
            <w:pPr>
              <w:pStyle w:val="TableParagraph"/>
              <w:numPr>
                <w:ilvl w:val="0"/>
                <w:numId w:val="60"/>
              </w:numPr>
              <w:tabs>
                <w:tab w:val="left" w:pos="421"/>
              </w:tabs>
              <w:spacing w:before="55"/>
            </w:pPr>
            <w:r>
              <w:t>base</w:t>
            </w:r>
            <w:r>
              <w:rPr>
                <w:spacing w:val="-1"/>
              </w:rPr>
              <w:t xml:space="preserve"> </w:t>
            </w:r>
            <w:r>
              <w:t>isolators</w:t>
            </w:r>
          </w:p>
          <w:p w14:paraId="25B7D872" w14:textId="77777777" w:rsidR="002F4AE8" w:rsidRDefault="0069759E">
            <w:pPr>
              <w:pStyle w:val="TableParagraph"/>
              <w:numPr>
                <w:ilvl w:val="0"/>
                <w:numId w:val="60"/>
              </w:numPr>
              <w:tabs>
                <w:tab w:val="left" w:pos="421"/>
              </w:tabs>
              <w:spacing w:before="7" w:line="237" w:lineRule="auto"/>
              <w:ind w:right="939"/>
            </w:pPr>
            <w:r>
              <w:t>aseismic</w:t>
            </w:r>
            <w:r>
              <w:rPr>
                <w:spacing w:val="-16"/>
              </w:rPr>
              <w:t xml:space="preserve"> </w:t>
            </w:r>
            <w:r>
              <w:t>‘smart’ buildings</w:t>
            </w:r>
          </w:p>
          <w:p w14:paraId="25B7D873" w14:textId="77777777" w:rsidR="002F4AE8" w:rsidRDefault="0069759E">
            <w:pPr>
              <w:pStyle w:val="TableParagraph"/>
              <w:numPr>
                <w:ilvl w:val="0"/>
                <w:numId w:val="60"/>
              </w:numPr>
              <w:tabs>
                <w:tab w:val="left" w:pos="421"/>
              </w:tabs>
              <w:spacing w:line="266" w:lineRule="exact"/>
            </w:pPr>
            <w:r>
              <w:t>building</w:t>
            </w:r>
            <w:r>
              <w:rPr>
                <w:spacing w:val="-1"/>
              </w:rPr>
              <w:t xml:space="preserve"> </w:t>
            </w:r>
            <w:r>
              <w:t>materials.</w:t>
            </w:r>
          </w:p>
        </w:tc>
      </w:tr>
    </w:tbl>
    <w:p w14:paraId="25B7D875" w14:textId="77777777" w:rsidR="002F4AE8" w:rsidRDefault="002F4AE8">
      <w:pPr>
        <w:spacing w:line="266" w:lineRule="exact"/>
        <w:sectPr w:rsidR="002F4AE8">
          <w:pgSz w:w="11920" w:h="16850"/>
          <w:pgMar w:top="1220" w:right="440" w:bottom="1260" w:left="900" w:header="353" w:footer="1074" w:gutter="0"/>
          <w:cols w:space="720"/>
        </w:sectPr>
      </w:pPr>
    </w:p>
    <w:p w14:paraId="25B7D876" w14:textId="77777777" w:rsidR="002F4AE8" w:rsidRDefault="002F4AE8">
      <w:pPr>
        <w:pStyle w:val="BodyText"/>
        <w:rPr>
          <w:rFonts w:ascii="Times New Roman"/>
          <w:sz w:val="20"/>
        </w:rPr>
      </w:pPr>
    </w:p>
    <w:p w14:paraId="25B7D877"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879" w14:textId="77777777">
        <w:trPr>
          <w:trHeight w:val="532"/>
        </w:trPr>
        <w:tc>
          <w:tcPr>
            <w:tcW w:w="9258" w:type="dxa"/>
            <w:gridSpan w:val="3"/>
            <w:shd w:val="clear" w:color="auto" w:fill="2955A1"/>
          </w:tcPr>
          <w:p w14:paraId="25B7D878" w14:textId="77777777" w:rsidR="002F4AE8" w:rsidRDefault="0069759E">
            <w:pPr>
              <w:pStyle w:val="TableParagraph"/>
              <w:spacing w:before="103"/>
              <w:ind w:left="3038"/>
              <w:rPr>
                <w:b/>
                <w:sz w:val="28"/>
              </w:rPr>
            </w:pPr>
            <w:r>
              <w:rPr>
                <w:color w:val="FFFFFF"/>
                <w:sz w:val="28"/>
              </w:rPr>
              <w:t xml:space="preserve">Topic T1 : </w:t>
            </w:r>
            <w:r>
              <w:rPr>
                <w:b/>
                <w:color w:val="FFFFFF"/>
                <w:sz w:val="28"/>
              </w:rPr>
              <w:t>GEOHAZARDS</w:t>
            </w:r>
          </w:p>
        </w:tc>
      </w:tr>
      <w:tr w:rsidR="002F4AE8" w14:paraId="25B7D87B" w14:textId="77777777">
        <w:trPr>
          <w:trHeight w:val="851"/>
        </w:trPr>
        <w:tc>
          <w:tcPr>
            <w:tcW w:w="9258" w:type="dxa"/>
            <w:gridSpan w:val="3"/>
            <w:shd w:val="clear" w:color="auto" w:fill="DBE4F0"/>
          </w:tcPr>
          <w:p w14:paraId="25B7D87A" w14:textId="77777777" w:rsidR="002F4AE8" w:rsidRDefault="0069759E">
            <w:pPr>
              <w:pStyle w:val="TableParagraph"/>
              <w:spacing w:before="100" w:line="242" w:lineRule="auto"/>
              <w:ind w:left="1607" w:hanging="1529"/>
              <w:rPr>
                <w:b/>
                <w:sz w:val="28"/>
              </w:rPr>
            </w:pPr>
            <w:r>
              <w:rPr>
                <w:sz w:val="28"/>
              </w:rPr>
              <w:t xml:space="preserve">Key Idea 3: </w:t>
            </w:r>
            <w:r>
              <w:rPr>
                <w:b/>
                <w:sz w:val="28"/>
              </w:rPr>
              <w:t>Engineering activities can have a major impact on the natural environment</w:t>
            </w:r>
          </w:p>
        </w:tc>
      </w:tr>
      <w:tr w:rsidR="002F4AE8" w14:paraId="25B7D880" w14:textId="77777777">
        <w:trPr>
          <w:trHeight w:val="887"/>
        </w:trPr>
        <w:tc>
          <w:tcPr>
            <w:tcW w:w="3087" w:type="dxa"/>
          </w:tcPr>
          <w:p w14:paraId="25B7D87C" w14:textId="77777777" w:rsidR="002F4AE8" w:rsidRDefault="0069759E">
            <w:pPr>
              <w:pStyle w:val="TableParagraph"/>
              <w:spacing w:before="120" w:line="242" w:lineRule="auto"/>
              <w:ind w:left="570" w:right="144" w:hanging="65"/>
              <w:rPr>
                <w:b/>
                <w:sz w:val="28"/>
              </w:rPr>
            </w:pPr>
            <w:r>
              <w:rPr>
                <w:b/>
                <w:sz w:val="28"/>
              </w:rPr>
              <w:t>Knowledge and understanding</w:t>
            </w:r>
          </w:p>
        </w:tc>
        <w:tc>
          <w:tcPr>
            <w:tcW w:w="3240" w:type="dxa"/>
          </w:tcPr>
          <w:p w14:paraId="25B7D87D" w14:textId="77777777" w:rsidR="002F4AE8" w:rsidRDefault="0069759E">
            <w:pPr>
              <w:pStyle w:val="TableParagraph"/>
              <w:spacing w:before="120" w:line="242" w:lineRule="auto"/>
              <w:ind w:left="978" w:right="84" w:hanging="855"/>
              <w:rPr>
                <w:b/>
                <w:sz w:val="28"/>
              </w:rPr>
            </w:pPr>
            <w:r>
              <w:rPr>
                <w:b/>
                <w:sz w:val="28"/>
              </w:rPr>
              <w:t>Geological techniques and skills</w:t>
            </w:r>
          </w:p>
        </w:tc>
        <w:tc>
          <w:tcPr>
            <w:tcW w:w="2931" w:type="dxa"/>
          </w:tcPr>
          <w:p w14:paraId="25B7D87E" w14:textId="77777777" w:rsidR="002F4AE8" w:rsidRDefault="002F4AE8">
            <w:pPr>
              <w:pStyle w:val="TableParagraph"/>
              <w:spacing w:before="7"/>
              <w:rPr>
                <w:rFonts w:ascii="Times New Roman"/>
                <w:sz w:val="24"/>
              </w:rPr>
            </w:pPr>
          </w:p>
          <w:p w14:paraId="25B7D87F" w14:textId="77777777" w:rsidR="002F4AE8" w:rsidRDefault="0069759E">
            <w:pPr>
              <w:pStyle w:val="TableParagraph"/>
              <w:ind w:left="739"/>
              <w:rPr>
                <w:b/>
                <w:sz w:val="28"/>
              </w:rPr>
            </w:pPr>
            <w:r>
              <w:rPr>
                <w:b/>
                <w:sz w:val="28"/>
              </w:rPr>
              <w:t>Comments</w:t>
            </w:r>
          </w:p>
        </w:tc>
      </w:tr>
      <w:tr w:rsidR="002F4AE8" w14:paraId="25B7D898" w14:textId="77777777">
        <w:trPr>
          <w:trHeight w:val="8981"/>
        </w:trPr>
        <w:tc>
          <w:tcPr>
            <w:tcW w:w="3087" w:type="dxa"/>
          </w:tcPr>
          <w:p w14:paraId="25B7D881" w14:textId="77777777" w:rsidR="002F4AE8" w:rsidRDefault="0069759E">
            <w:pPr>
              <w:pStyle w:val="TableParagraph"/>
              <w:numPr>
                <w:ilvl w:val="0"/>
                <w:numId w:val="59"/>
              </w:numPr>
              <w:tabs>
                <w:tab w:val="left" w:pos="475"/>
              </w:tabs>
              <w:spacing w:before="104"/>
              <w:ind w:right="206"/>
            </w:pPr>
            <w:r>
              <w:t xml:space="preserve">Extraction </w:t>
            </w:r>
            <w:r>
              <w:rPr>
                <w:spacing w:val="-3"/>
              </w:rPr>
              <w:t xml:space="preserve">of </w:t>
            </w:r>
            <w:r>
              <w:t xml:space="preserve">geological raw materials </w:t>
            </w:r>
            <w:r>
              <w:rPr>
                <w:spacing w:val="-3"/>
              </w:rPr>
              <w:t xml:space="preserve">and </w:t>
            </w:r>
            <w:r>
              <w:t xml:space="preserve">economic storage </w:t>
            </w:r>
            <w:r>
              <w:rPr>
                <w:spacing w:val="-6"/>
              </w:rPr>
              <w:t xml:space="preserve">of </w:t>
            </w:r>
            <w:r>
              <w:t xml:space="preserve">waste products </w:t>
            </w:r>
            <w:r>
              <w:rPr>
                <w:spacing w:val="-4"/>
              </w:rPr>
              <w:t xml:space="preserve">involves </w:t>
            </w:r>
            <w:r>
              <w:t>interference with the surface and/or subsurface</w:t>
            </w:r>
            <w:r>
              <w:rPr>
                <w:spacing w:val="-25"/>
              </w:rPr>
              <w:t xml:space="preserve"> </w:t>
            </w:r>
            <w:r>
              <w:t>environment.</w:t>
            </w:r>
          </w:p>
          <w:p w14:paraId="25B7D882" w14:textId="77777777" w:rsidR="002F4AE8" w:rsidRDefault="0069759E">
            <w:pPr>
              <w:pStyle w:val="TableParagraph"/>
              <w:numPr>
                <w:ilvl w:val="1"/>
                <w:numId w:val="59"/>
              </w:numPr>
              <w:tabs>
                <w:tab w:val="left" w:pos="834"/>
                <w:tab w:val="left" w:pos="835"/>
              </w:tabs>
              <w:ind w:right="148"/>
            </w:pPr>
            <w:r>
              <w:t xml:space="preserve">Quarrying and mining. Problems associated with the extraction </w:t>
            </w:r>
            <w:r>
              <w:rPr>
                <w:spacing w:val="-3"/>
              </w:rPr>
              <w:t xml:space="preserve">of </w:t>
            </w:r>
            <w:r>
              <w:t xml:space="preserve">rock </w:t>
            </w:r>
            <w:r>
              <w:rPr>
                <w:spacing w:val="-5"/>
              </w:rPr>
              <w:t xml:space="preserve">and </w:t>
            </w:r>
            <w:r>
              <w:t xml:space="preserve">minerals – stability </w:t>
            </w:r>
            <w:r>
              <w:rPr>
                <w:spacing w:val="-6"/>
              </w:rPr>
              <w:t xml:space="preserve">of </w:t>
            </w:r>
            <w:r>
              <w:t>working faces, rock falls, ground subsidence, floodin</w:t>
            </w:r>
            <w:r>
              <w:t>g, surface/groundwater pollution and waste tipping.</w:t>
            </w:r>
          </w:p>
          <w:p w14:paraId="25B7D883" w14:textId="77777777" w:rsidR="002F4AE8" w:rsidRDefault="0069759E">
            <w:pPr>
              <w:pStyle w:val="TableParagraph"/>
              <w:numPr>
                <w:ilvl w:val="1"/>
                <w:numId w:val="59"/>
              </w:numPr>
              <w:tabs>
                <w:tab w:val="left" w:pos="834"/>
                <w:tab w:val="left" w:pos="835"/>
              </w:tabs>
              <w:ind w:right="146"/>
            </w:pPr>
            <w:r>
              <w:t xml:space="preserve">Waste disposal. Problems </w:t>
            </w:r>
            <w:r>
              <w:rPr>
                <w:spacing w:val="-3"/>
              </w:rPr>
              <w:t xml:space="preserve">of </w:t>
            </w:r>
            <w:r>
              <w:t>ground contamination, including groundwater</w:t>
            </w:r>
            <w:r>
              <w:rPr>
                <w:spacing w:val="-20"/>
              </w:rPr>
              <w:t xml:space="preserve"> </w:t>
            </w:r>
            <w:r>
              <w:t xml:space="preserve">pollution and methane gas production, can </w:t>
            </w:r>
            <w:r>
              <w:rPr>
                <w:spacing w:val="-3"/>
              </w:rPr>
              <w:t xml:space="preserve">be </w:t>
            </w:r>
            <w:r>
              <w:t xml:space="preserve">ameliorated by good geological site selection and engineering practice. There are special problems with the disposal </w:t>
            </w:r>
            <w:r>
              <w:rPr>
                <w:spacing w:val="-3"/>
              </w:rPr>
              <w:t xml:space="preserve">of </w:t>
            </w:r>
            <w:r>
              <w:t>highly toxic chemical and radioactive</w:t>
            </w:r>
            <w:r>
              <w:rPr>
                <w:spacing w:val="-4"/>
              </w:rPr>
              <w:t xml:space="preserve"> </w:t>
            </w:r>
            <w:r>
              <w:t>waste.</w:t>
            </w:r>
          </w:p>
        </w:tc>
        <w:tc>
          <w:tcPr>
            <w:tcW w:w="3240" w:type="dxa"/>
          </w:tcPr>
          <w:p w14:paraId="25B7D884" w14:textId="77777777" w:rsidR="002F4AE8" w:rsidRDefault="002F4AE8">
            <w:pPr>
              <w:pStyle w:val="TableParagraph"/>
              <w:rPr>
                <w:rFonts w:ascii="Times New Roman"/>
                <w:sz w:val="24"/>
              </w:rPr>
            </w:pPr>
          </w:p>
          <w:p w14:paraId="25B7D885" w14:textId="77777777" w:rsidR="002F4AE8" w:rsidRDefault="002F4AE8">
            <w:pPr>
              <w:pStyle w:val="TableParagraph"/>
              <w:rPr>
                <w:rFonts w:ascii="Times New Roman"/>
                <w:sz w:val="24"/>
              </w:rPr>
            </w:pPr>
          </w:p>
          <w:p w14:paraId="25B7D886" w14:textId="77777777" w:rsidR="002F4AE8" w:rsidRDefault="002F4AE8">
            <w:pPr>
              <w:pStyle w:val="TableParagraph"/>
              <w:rPr>
                <w:rFonts w:ascii="Times New Roman"/>
                <w:sz w:val="24"/>
              </w:rPr>
            </w:pPr>
          </w:p>
          <w:p w14:paraId="25B7D887" w14:textId="77777777" w:rsidR="002F4AE8" w:rsidRDefault="002F4AE8">
            <w:pPr>
              <w:pStyle w:val="TableParagraph"/>
              <w:rPr>
                <w:rFonts w:ascii="Times New Roman"/>
                <w:sz w:val="24"/>
              </w:rPr>
            </w:pPr>
          </w:p>
          <w:p w14:paraId="25B7D888" w14:textId="77777777" w:rsidR="002F4AE8" w:rsidRDefault="002F4AE8">
            <w:pPr>
              <w:pStyle w:val="TableParagraph"/>
              <w:rPr>
                <w:rFonts w:ascii="Times New Roman"/>
                <w:sz w:val="24"/>
              </w:rPr>
            </w:pPr>
          </w:p>
          <w:p w14:paraId="25B7D889" w14:textId="77777777" w:rsidR="002F4AE8" w:rsidRDefault="002F4AE8">
            <w:pPr>
              <w:pStyle w:val="TableParagraph"/>
              <w:spacing w:before="1"/>
              <w:rPr>
                <w:rFonts w:ascii="Times New Roman"/>
                <w:sz w:val="29"/>
              </w:rPr>
            </w:pPr>
          </w:p>
          <w:p w14:paraId="25B7D88A" w14:textId="77777777" w:rsidR="002F4AE8" w:rsidRDefault="0069759E">
            <w:pPr>
              <w:pStyle w:val="TableParagraph"/>
              <w:ind w:left="112" w:right="84"/>
            </w:pPr>
            <w:r>
              <w:t>Analysis of the methods of extraction of geological raw materials to identify potenti</w:t>
            </w:r>
            <w:r>
              <w:t>al environmental problems and the ways by which these may be minimised.</w:t>
            </w:r>
          </w:p>
          <w:p w14:paraId="25B7D88B" w14:textId="77777777" w:rsidR="002F4AE8" w:rsidRDefault="002F4AE8">
            <w:pPr>
              <w:pStyle w:val="TableParagraph"/>
              <w:rPr>
                <w:rFonts w:ascii="Times New Roman"/>
                <w:sz w:val="24"/>
              </w:rPr>
            </w:pPr>
          </w:p>
          <w:p w14:paraId="25B7D88C" w14:textId="77777777" w:rsidR="002F4AE8" w:rsidRDefault="002F4AE8">
            <w:pPr>
              <w:pStyle w:val="TableParagraph"/>
              <w:rPr>
                <w:rFonts w:ascii="Times New Roman"/>
                <w:sz w:val="24"/>
              </w:rPr>
            </w:pPr>
          </w:p>
          <w:p w14:paraId="25B7D88D" w14:textId="77777777" w:rsidR="002F4AE8" w:rsidRDefault="002F4AE8">
            <w:pPr>
              <w:pStyle w:val="TableParagraph"/>
              <w:rPr>
                <w:rFonts w:ascii="Times New Roman"/>
                <w:sz w:val="24"/>
              </w:rPr>
            </w:pPr>
          </w:p>
          <w:p w14:paraId="25B7D88E" w14:textId="77777777" w:rsidR="002F4AE8" w:rsidRDefault="002F4AE8">
            <w:pPr>
              <w:pStyle w:val="TableParagraph"/>
              <w:rPr>
                <w:rFonts w:ascii="Times New Roman"/>
                <w:sz w:val="24"/>
              </w:rPr>
            </w:pPr>
          </w:p>
          <w:p w14:paraId="25B7D88F" w14:textId="77777777" w:rsidR="002F4AE8" w:rsidRDefault="002F4AE8">
            <w:pPr>
              <w:pStyle w:val="TableParagraph"/>
              <w:spacing w:before="10"/>
              <w:rPr>
                <w:rFonts w:ascii="Times New Roman"/>
                <w:sz w:val="35"/>
              </w:rPr>
            </w:pPr>
          </w:p>
          <w:p w14:paraId="25B7D890" w14:textId="77777777" w:rsidR="002F4AE8" w:rsidRDefault="0069759E">
            <w:pPr>
              <w:pStyle w:val="TableParagraph"/>
              <w:ind w:left="112" w:right="122"/>
            </w:pPr>
            <w:r>
              <w:t>Analysis of landfill engineering data for the disposal of domestic waste or underground sites for the disposal of highly toxic chemical and radioactive waste.</w:t>
            </w:r>
          </w:p>
        </w:tc>
        <w:tc>
          <w:tcPr>
            <w:tcW w:w="2931" w:type="dxa"/>
          </w:tcPr>
          <w:p w14:paraId="25B7D891" w14:textId="77777777" w:rsidR="002F4AE8" w:rsidRDefault="002F4AE8">
            <w:pPr>
              <w:pStyle w:val="TableParagraph"/>
              <w:rPr>
                <w:rFonts w:ascii="Times New Roman"/>
                <w:sz w:val="24"/>
              </w:rPr>
            </w:pPr>
          </w:p>
          <w:p w14:paraId="25B7D892" w14:textId="77777777" w:rsidR="002F4AE8" w:rsidRDefault="002F4AE8">
            <w:pPr>
              <w:pStyle w:val="TableParagraph"/>
              <w:rPr>
                <w:rFonts w:ascii="Times New Roman"/>
                <w:sz w:val="24"/>
              </w:rPr>
            </w:pPr>
          </w:p>
          <w:p w14:paraId="25B7D893" w14:textId="77777777" w:rsidR="002F4AE8" w:rsidRDefault="002F4AE8">
            <w:pPr>
              <w:pStyle w:val="TableParagraph"/>
              <w:rPr>
                <w:rFonts w:ascii="Times New Roman"/>
                <w:sz w:val="24"/>
              </w:rPr>
            </w:pPr>
          </w:p>
          <w:p w14:paraId="25B7D894" w14:textId="77777777" w:rsidR="002F4AE8" w:rsidRDefault="002F4AE8">
            <w:pPr>
              <w:pStyle w:val="TableParagraph"/>
              <w:rPr>
                <w:rFonts w:ascii="Times New Roman"/>
                <w:sz w:val="24"/>
              </w:rPr>
            </w:pPr>
          </w:p>
          <w:p w14:paraId="25B7D895" w14:textId="77777777" w:rsidR="002F4AE8" w:rsidRDefault="002F4AE8">
            <w:pPr>
              <w:pStyle w:val="TableParagraph"/>
              <w:rPr>
                <w:rFonts w:ascii="Times New Roman"/>
                <w:sz w:val="24"/>
              </w:rPr>
            </w:pPr>
          </w:p>
          <w:p w14:paraId="25B7D896" w14:textId="77777777" w:rsidR="002F4AE8" w:rsidRDefault="002F4AE8">
            <w:pPr>
              <w:pStyle w:val="TableParagraph"/>
              <w:rPr>
                <w:rFonts w:ascii="Times New Roman"/>
                <w:sz w:val="21"/>
              </w:rPr>
            </w:pPr>
          </w:p>
          <w:p w14:paraId="25B7D897" w14:textId="77777777" w:rsidR="002F4AE8" w:rsidRDefault="0069759E">
            <w:pPr>
              <w:pStyle w:val="TableParagraph"/>
              <w:ind w:left="113" w:right="190"/>
            </w:pPr>
            <w:r>
              <w:t>Candidates will be expected to have studied extraction from open cast pits and underground mines.</w:t>
            </w:r>
          </w:p>
        </w:tc>
      </w:tr>
    </w:tbl>
    <w:p w14:paraId="25B7D899" w14:textId="77777777" w:rsidR="002F4AE8" w:rsidRDefault="002F4AE8">
      <w:pPr>
        <w:sectPr w:rsidR="002F4AE8">
          <w:pgSz w:w="11920" w:h="16850"/>
          <w:pgMar w:top="1220" w:right="440" w:bottom="1260" w:left="900" w:header="353" w:footer="1074" w:gutter="0"/>
          <w:cols w:space="720"/>
        </w:sectPr>
      </w:pPr>
    </w:p>
    <w:p w14:paraId="25B7D89A"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97"/>
        <w:gridCol w:w="3241"/>
        <w:gridCol w:w="2943"/>
      </w:tblGrid>
      <w:tr w:rsidR="002F4AE8" w14:paraId="25B7D89E" w14:textId="77777777">
        <w:trPr>
          <w:trHeight w:val="772"/>
        </w:trPr>
        <w:tc>
          <w:tcPr>
            <w:tcW w:w="3097" w:type="dxa"/>
          </w:tcPr>
          <w:p w14:paraId="25B7D89B" w14:textId="77777777" w:rsidR="002F4AE8" w:rsidRDefault="0069759E">
            <w:pPr>
              <w:pStyle w:val="TableParagraph"/>
              <w:spacing w:before="62"/>
              <w:ind w:left="573" w:hanging="63"/>
              <w:rPr>
                <w:b/>
                <w:sz w:val="28"/>
              </w:rPr>
            </w:pPr>
            <w:r>
              <w:rPr>
                <w:b/>
                <w:sz w:val="28"/>
              </w:rPr>
              <w:t>Knowledge and understanding</w:t>
            </w:r>
          </w:p>
        </w:tc>
        <w:tc>
          <w:tcPr>
            <w:tcW w:w="3241" w:type="dxa"/>
          </w:tcPr>
          <w:p w14:paraId="25B7D89C" w14:textId="77777777" w:rsidR="002F4AE8" w:rsidRDefault="0069759E">
            <w:pPr>
              <w:pStyle w:val="TableParagraph"/>
              <w:spacing w:before="62"/>
              <w:ind w:left="978" w:hanging="855"/>
              <w:rPr>
                <w:b/>
                <w:sz w:val="28"/>
              </w:rPr>
            </w:pPr>
            <w:r>
              <w:rPr>
                <w:b/>
                <w:sz w:val="28"/>
              </w:rPr>
              <w:t>Geological techniques and skills</w:t>
            </w:r>
          </w:p>
        </w:tc>
        <w:tc>
          <w:tcPr>
            <w:tcW w:w="2943" w:type="dxa"/>
            <w:tcBorders>
              <w:right w:val="single" w:sz="8" w:space="0" w:color="000000"/>
            </w:tcBorders>
          </w:tcPr>
          <w:p w14:paraId="25B7D89D" w14:textId="77777777" w:rsidR="002F4AE8" w:rsidRDefault="0069759E">
            <w:pPr>
              <w:pStyle w:val="TableParagraph"/>
              <w:spacing w:before="223"/>
              <w:ind w:left="745"/>
              <w:rPr>
                <w:b/>
                <w:sz w:val="28"/>
              </w:rPr>
            </w:pPr>
            <w:r>
              <w:rPr>
                <w:b/>
                <w:sz w:val="28"/>
              </w:rPr>
              <w:t>Comments</w:t>
            </w:r>
          </w:p>
        </w:tc>
      </w:tr>
      <w:tr w:rsidR="002F4AE8" w14:paraId="25B7D8A8" w14:textId="77777777">
        <w:trPr>
          <w:trHeight w:val="6009"/>
        </w:trPr>
        <w:tc>
          <w:tcPr>
            <w:tcW w:w="3097" w:type="dxa"/>
          </w:tcPr>
          <w:p w14:paraId="25B7D89F" w14:textId="77777777" w:rsidR="002F4AE8" w:rsidRDefault="0069759E">
            <w:pPr>
              <w:pStyle w:val="TableParagraph"/>
              <w:numPr>
                <w:ilvl w:val="0"/>
                <w:numId w:val="58"/>
              </w:numPr>
              <w:tabs>
                <w:tab w:val="left" w:pos="439"/>
              </w:tabs>
              <w:spacing w:before="101"/>
              <w:ind w:right="302" w:hanging="271"/>
            </w:pPr>
            <w:r>
              <w:t xml:space="preserve">Contaminated land. Problems with the management and remediation </w:t>
            </w:r>
            <w:r>
              <w:rPr>
                <w:spacing w:val="-3"/>
              </w:rPr>
              <w:t xml:space="preserve">of </w:t>
            </w:r>
            <w:r>
              <w:t>industrial brownfield sites associated with toxic chemical materials, ground instability, subsidence and groundwater</w:t>
            </w:r>
            <w:r>
              <w:rPr>
                <w:spacing w:val="14"/>
              </w:rPr>
              <w:t xml:space="preserve"> </w:t>
            </w:r>
            <w:r>
              <w:t>pollution.</w:t>
            </w:r>
          </w:p>
        </w:tc>
        <w:tc>
          <w:tcPr>
            <w:tcW w:w="3241" w:type="dxa"/>
          </w:tcPr>
          <w:p w14:paraId="25B7D8A0" w14:textId="77777777" w:rsidR="002F4AE8" w:rsidRDefault="0069759E">
            <w:pPr>
              <w:pStyle w:val="TableParagraph"/>
              <w:spacing w:before="101"/>
              <w:ind w:left="107" w:right="160"/>
            </w:pPr>
            <w:r>
              <w:t>Analysis of the issues associated with the remediation of one</w:t>
            </w:r>
            <w:r>
              <w:t xml:space="preserve"> industrial brownfield site.</w:t>
            </w:r>
          </w:p>
        </w:tc>
        <w:tc>
          <w:tcPr>
            <w:tcW w:w="2943" w:type="dxa"/>
            <w:tcBorders>
              <w:right w:val="single" w:sz="8" w:space="0" w:color="000000"/>
            </w:tcBorders>
          </w:tcPr>
          <w:p w14:paraId="25B7D8A1" w14:textId="77777777" w:rsidR="002F4AE8" w:rsidRDefault="0069759E">
            <w:pPr>
              <w:pStyle w:val="TableParagraph"/>
              <w:spacing w:before="101"/>
              <w:ind w:left="109" w:right="158"/>
            </w:pPr>
            <w:r>
              <w:t>Candidates will be expected to have studied:</w:t>
            </w:r>
          </w:p>
          <w:p w14:paraId="25B7D8A2" w14:textId="77777777" w:rsidR="002F4AE8" w:rsidRDefault="0069759E">
            <w:pPr>
              <w:pStyle w:val="TableParagraph"/>
              <w:numPr>
                <w:ilvl w:val="0"/>
                <w:numId w:val="57"/>
              </w:numPr>
              <w:tabs>
                <w:tab w:val="left" w:pos="408"/>
              </w:tabs>
              <w:spacing w:before="120"/>
              <w:ind w:right="184"/>
            </w:pPr>
            <w:r>
              <w:t xml:space="preserve">toxic heavy metal contamination (e.g. cadmium, mercury , lead and arsenic) </w:t>
            </w:r>
            <w:r>
              <w:rPr>
                <w:spacing w:val="-3"/>
              </w:rPr>
              <w:t xml:space="preserve">of </w:t>
            </w:r>
            <w:r>
              <w:rPr>
                <w:spacing w:val="-5"/>
              </w:rPr>
              <w:t xml:space="preserve">soil </w:t>
            </w:r>
            <w:r>
              <w:t>and</w:t>
            </w:r>
            <w:r>
              <w:rPr>
                <w:spacing w:val="15"/>
              </w:rPr>
              <w:t xml:space="preserve"> </w:t>
            </w:r>
            <w:r>
              <w:t>groundwater</w:t>
            </w:r>
          </w:p>
          <w:p w14:paraId="25B7D8A3" w14:textId="77777777" w:rsidR="002F4AE8" w:rsidRDefault="0069759E">
            <w:pPr>
              <w:pStyle w:val="TableParagraph"/>
              <w:numPr>
                <w:ilvl w:val="0"/>
                <w:numId w:val="57"/>
              </w:numPr>
              <w:tabs>
                <w:tab w:val="left" w:pos="408"/>
              </w:tabs>
              <w:ind w:right="298"/>
            </w:pPr>
            <w:r>
              <w:t xml:space="preserve">problems </w:t>
            </w:r>
            <w:r>
              <w:rPr>
                <w:spacing w:val="-3"/>
              </w:rPr>
              <w:t xml:space="preserve">of </w:t>
            </w:r>
            <w:r>
              <w:t>ground pollution and instability of former landfill</w:t>
            </w:r>
            <w:r>
              <w:rPr>
                <w:spacing w:val="9"/>
              </w:rPr>
              <w:t xml:space="preserve"> </w:t>
            </w:r>
            <w:r>
              <w:t>sites</w:t>
            </w:r>
          </w:p>
          <w:p w14:paraId="25B7D8A4" w14:textId="77777777" w:rsidR="002F4AE8" w:rsidRDefault="0069759E">
            <w:pPr>
              <w:pStyle w:val="TableParagraph"/>
              <w:numPr>
                <w:ilvl w:val="0"/>
                <w:numId w:val="57"/>
              </w:numPr>
              <w:tabs>
                <w:tab w:val="left" w:pos="408"/>
              </w:tabs>
              <w:spacing w:before="1" w:line="237" w:lineRule="auto"/>
              <w:ind w:right="381"/>
            </w:pPr>
            <w:r>
              <w:t>remediation solutions (e.g. phytoremediation, solidification and stabilisation methods)</w:t>
            </w:r>
          </w:p>
          <w:p w14:paraId="25B7D8A5" w14:textId="77777777" w:rsidR="002F4AE8" w:rsidRDefault="0069759E">
            <w:pPr>
              <w:pStyle w:val="TableParagraph"/>
              <w:spacing w:before="4"/>
              <w:ind w:left="109"/>
            </w:pPr>
            <w:r>
              <w:t>Teachers may find the following resources helpful:</w:t>
            </w:r>
          </w:p>
          <w:p w14:paraId="25B7D8A6" w14:textId="77777777" w:rsidR="002F4AE8" w:rsidRDefault="002F4AE8">
            <w:pPr>
              <w:pStyle w:val="TableParagraph"/>
              <w:spacing w:before="11"/>
              <w:rPr>
                <w:rFonts w:ascii="Times New Roman"/>
                <w:sz w:val="21"/>
              </w:rPr>
            </w:pPr>
          </w:p>
          <w:p w14:paraId="25B7D8A7" w14:textId="77777777" w:rsidR="002F4AE8" w:rsidRDefault="0069759E">
            <w:pPr>
              <w:pStyle w:val="TableParagraph"/>
              <w:ind w:left="109"/>
            </w:pPr>
            <w:hyperlink r:id="rId61">
              <w:r>
                <w:rPr>
                  <w:color w:val="0000FF"/>
                  <w:u w:val="single" w:color="0000FF"/>
                </w:rPr>
                <w:t>htt</w:t>
              </w:r>
              <w:r>
                <w:rPr>
                  <w:color w:val="0000FF"/>
                  <w:u w:val="single" w:color="0000FF"/>
                </w:rPr>
                <w:t>ps://clu-</w:t>
              </w:r>
            </w:hyperlink>
            <w:r>
              <w:rPr>
                <w:color w:val="0000FF"/>
              </w:rPr>
              <w:t xml:space="preserve"> </w:t>
            </w:r>
            <w:hyperlink r:id="rId62">
              <w:r>
                <w:rPr>
                  <w:color w:val="0000FF"/>
                  <w:u w:val="single" w:color="0000FF"/>
                </w:rPr>
                <w:t>in.org/download/Citizens/a_</w:t>
              </w:r>
            </w:hyperlink>
            <w:r>
              <w:rPr>
                <w:color w:val="0000FF"/>
              </w:rPr>
              <w:t xml:space="preserve"> </w:t>
            </w:r>
            <w:hyperlink r:id="rId63">
              <w:r>
                <w:rPr>
                  <w:color w:val="0000FF"/>
                  <w:u w:val="single" w:color="0000FF"/>
                </w:rPr>
                <w:t>citizens_guide_to_solidifica</w:t>
              </w:r>
            </w:hyperlink>
            <w:r>
              <w:rPr>
                <w:color w:val="0000FF"/>
              </w:rPr>
              <w:t xml:space="preserve"> </w:t>
            </w:r>
            <w:hyperlink r:id="rId64">
              <w:r>
                <w:rPr>
                  <w:color w:val="0000FF"/>
                  <w:u w:val="single" w:color="0000FF"/>
                </w:rPr>
                <w:t>tion_and_stabilization.pdf</w:t>
              </w:r>
            </w:hyperlink>
          </w:p>
        </w:tc>
      </w:tr>
      <w:tr w:rsidR="002F4AE8" w14:paraId="25B7D8B4" w14:textId="77777777">
        <w:trPr>
          <w:trHeight w:val="5301"/>
        </w:trPr>
        <w:tc>
          <w:tcPr>
            <w:tcW w:w="3097" w:type="dxa"/>
          </w:tcPr>
          <w:p w14:paraId="25B7D8A9" w14:textId="77777777" w:rsidR="002F4AE8" w:rsidRDefault="0069759E">
            <w:pPr>
              <w:pStyle w:val="TableParagraph"/>
              <w:numPr>
                <w:ilvl w:val="0"/>
                <w:numId w:val="56"/>
              </w:numPr>
              <w:tabs>
                <w:tab w:val="left" w:pos="471"/>
              </w:tabs>
              <w:spacing w:before="102"/>
              <w:ind w:right="429"/>
            </w:pPr>
            <w:r>
              <w:t xml:space="preserve">Civil engineering </w:t>
            </w:r>
            <w:r>
              <w:rPr>
                <w:spacing w:val="-3"/>
              </w:rPr>
              <w:t xml:space="preserve">work </w:t>
            </w:r>
            <w:r>
              <w:t xml:space="preserve">should take account </w:t>
            </w:r>
            <w:r>
              <w:rPr>
                <w:spacing w:val="-12"/>
              </w:rPr>
              <w:t xml:space="preserve">of </w:t>
            </w:r>
            <w:r>
              <w:t xml:space="preserve">geological factors to </w:t>
            </w:r>
            <w:r>
              <w:rPr>
                <w:spacing w:val="-3"/>
              </w:rPr>
              <w:t>avoid:</w:t>
            </w:r>
          </w:p>
          <w:p w14:paraId="25B7D8AA" w14:textId="77777777" w:rsidR="002F4AE8" w:rsidRDefault="0069759E">
            <w:pPr>
              <w:pStyle w:val="TableParagraph"/>
              <w:numPr>
                <w:ilvl w:val="1"/>
                <w:numId w:val="56"/>
              </w:numPr>
              <w:tabs>
                <w:tab w:val="left" w:pos="829"/>
                <w:tab w:val="left" w:pos="831"/>
              </w:tabs>
              <w:ind w:right="238"/>
            </w:pPr>
            <w:r>
              <w:t xml:space="preserve">problems </w:t>
            </w:r>
            <w:r>
              <w:rPr>
                <w:spacing w:val="-3"/>
              </w:rPr>
              <w:t xml:space="preserve">of </w:t>
            </w:r>
            <w:r>
              <w:t>ground instability</w:t>
            </w:r>
            <w:r>
              <w:rPr>
                <w:spacing w:val="-22"/>
              </w:rPr>
              <w:t xml:space="preserve"> </w:t>
            </w:r>
            <w:r>
              <w:t>associated with weathering, dip of strata, folding, faulting, rock cleavage, joint patterns and</w:t>
            </w:r>
            <w:r>
              <w:rPr>
                <w:spacing w:val="-25"/>
              </w:rPr>
              <w:t xml:space="preserve"> </w:t>
            </w:r>
            <w:r>
              <w:t>fracture density</w:t>
            </w:r>
          </w:p>
          <w:p w14:paraId="25B7D8AB" w14:textId="77777777" w:rsidR="002F4AE8" w:rsidRDefault="0069759E">
            <w:pPr>
              <w:pStyle w:val="TableParagraph"/>
              <w:numPr>
                <w:ilvl w:val="1"/>
                <w:numId w:val="56"/>
              </w:numPr>
              <w:tabs>
                <w:tab w:val="left" w:pos="829"/>
                <w:tab w:val="left" w:pos="831"/>
              </w:tabs>
              <w:ind w:right="253"/>
            </w:pPr>
            <w:r>
              <w:t xml:space="preserve">interference with the hydrological system: pore water </w:t>
            </w:r>
            <w:r>
              <w:rPr>
                <w:spacing w:val="-5"/>
              </w:rPr>
              <w:t xml:space="preserve">pressure, </w:t>
            </w:r>
            <w:r>
              <w:t xml:space="preserve">surface and underground drainage (porosity, permeability, </w:t>
            </w:r>
            <w:r>
              <w:rPr>
                <w:spacing w:val="-3"/>
              </w:rPr>
              <w:t xml:space="preserve">water </w:t>
            </w:r>
            <w:r>
              <w:t>table, aquifers)</w:t>
            </w:r>
          </w:p>
        </w:tc>
        <w:tc>
          <w:tcPr>
            <w:tcW w:w="3241" w:type="dxa"/>
          </w:tcPr>
          <w:p w14:paraId="25B7D8AC" w14:textId="77777777" w:rsidR="002F4AE8" w:rsidRDefault="0069759E">
            <w:pPr>
              <w:pStyle w:val="TableParagraph"/>
              <w:spacing w:before="102"/>
              <w:ind w:left="107"/>
            </w:pPr>
            <w:r>
              <w:t>Simple analysis of rock slope stability involving friction angle and orientation of rock discontinuities.</w:t>
            </w:r>
          </w:p>
          <w:p w14:paraId="25B7D8AD" w14:textId="77777777" w:rsidR="002F4AE8" w:rsidRDefault="002F4AE8">
            <w:pPr>
              <w:pStyle w:val="TableParagraph"/>
              <w:rPr>
                <w:rFonts w:ascii="Times New Roman"/>
                <w:sz w:val="24"/>
              </w:rPr>
            </w:pPr>
          </w:p>
          <w:p w14:paraId="25B7D8AE" w14:textId="77777777" w:rsidR="002F4AE8" w:rsidRDefault="002F4AE8">
            <w:pPr>
              <w:pStyle w:val="TableParagraph"/>
              <w:rPr>
                <w:rFonts w:ascii="Times New Roman"/>
                <w:sz w:val="24"/>
              </w:rPr>
            </w:pPr>
          </w:p>
          <w:p w14:paraId="25B7D8AF" w14:textId="77777777" w:rsidR="002F4AE8" w:rsidRDefault="002F4AE8">
            <w:pPr>
              <w:pStyle w:val="TableParagraph"/>
              <w:rPr>
                <w:rFonts w:ascii="Times New Roman"/>
                <w:sz w:val="24"/>
              </w:rPr>
            </w:pPr>
          </w:p>
          <w:p w14:paraId="25B7D8B0" w14:textId="77777777" w:rsidR="002F4AE8" w:rsidRDefault="002F4AE8">
            <w:pPr>
              <w:pStyle w:val="TableParagraph"/>
              <w:rPr>
                <w:rFonts w:ascii="Times New Roman"/>
                <w:sz w:val="24"/>
              </w:rPr>
            </w:pPr>
          </w:p>
          <w:p w14:paraId="25B7D8B1" w14:textId="77777777" w:rsidR="002F4AE8" w:rsidRDefault="002F4AE8">
            <w:pPr>
              <w:pStyle w:val="TableParagraph"/>
              <w:spacing w:before="11"/>
              <w:rPr>
                <w:rFonts w:ascii="Times New Roman"/>
                <w:sz w:val="35"/>
              </w:rPr>
            </w:pPr>
          </w:p>
          <w:p w14:paraId="25B7D8B2" w14:textId="77777777" w:rsidR="002F4AE8" w:rsidRDefault="0069759E">
            <w:pPr>
              <w:pStyle w:val="TableParagraph"/>
              <w:ind w:left="107" w:right="160"/>
            </w:pPr>
            <w:r>
              <w:t>Analysis of the suitability of sites using a variety of geologic</w:t>
            </w:r>
            <w:r>
              <w:t>al and geotechnical data.</w:t>
            </w:r>
          </w:p>
        </w:tc>
        <w:tc>
          <w:tcPr>
            <w:tcW w:w="2943" w:type="dxa"/>
            <w:tcBorders>
              <w:right w:val="single" w:sz="8" w:space="0" w:color="000000"/>
            </w:tcBorders>
          </w:tcPr>
          <w:p w14:paraId="25B7D8B3" w14:textId="77777777" w:rsidR="002F4AE8" w:rsidRDefault="002F4AE8">
            <w:pPr>
              <w:pStyle w:val="TableParagraph"/>
              <w:rPr>
                <w:rFonts w:ascii="Times New Roman"/>
              </w:rPr>
            </w:pPr>
          </w:p>
        </w:tc>
      </w:tr>
    </w:tbl>
    <w:p w14:paraId="25B7D8B5" w14:textId="77777777" w:rsidR="002F4AE8" w:rsidRDefault="002F4AE8">
      <w:pPr>
        <w:rPr>
          <w:rFonts w:ascii="Times New Roman"/>
        </w:rPr>
        <w:sectPr w:rsidR="002F4AE8">
          <w:pgSz w:w="11920" w:h="16850"/>
          <w:pgMar w:top="1220" w:right="440" w:bottom="1260" w:left="900" w:header="353" w:footer="1074" w:gutter="0"/>
          <w:cols w:space="720"/>
        </w:sectPr>
      </w:pPr>
    </w:p>
    <w:p w14:paraId="25B7D8B6"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3241"/>
        <w:gridCol w:w="2934"/>
      </w:tblGrid>
      <w:tr w:rsidR="002F4AE8" w14:paraId="25B7D8BB" w14:textId="77777777">
        <w:trPr>
          <w:trHeight w:val="964"/>
        </w:trPr>
        <w:tc>
          <w:tcPr>
            <w:tcW w:w="3085" w:type="dxa"/>
          </w:tcPr>
          <w:p w14:paraId="25B7D8B7" w14:textId="77777777" w:rsidR="002F4AE8" w:rsidRDefault="0069759E">
            <w:pPr>
              <w:pStyle w:val="TableParagraph"/>
              <w:spacing w:before="158"/>
              <w:ind w:left="566" w:right="189" w:hanging="63"/>
              <w:rPr>
                <w:b/>
                <w:sz w:val="28"/>
              </w:rPr>
            </w:pPr>
            <w:r>
              <w:rPr>
                <w:b/>
                <w:sz w:val="28"/>
              </w:rPr>
              <w:t>Knowledge and understanding</w:t>
            </w:r>
          </w:p>
        </w:tc>
        <w:tc>
          <w:tcPr>
            <w:tcW w:w="3241" w:type="dxa"/>
          </w:tcPr>
          <w:p w14:paraId="25B7D8B8" w14:textId="77777777" w:rsidR="002F4AE8" w:rsidRDefault="0069759E">
            <w:pPr>
              <w:pStyle w:val="TableParagraph"/>
              <w:spacing w:before="158"/>
              <w:ind w:left="978" w:hanging="855"/>
              <w:rPr>
                <w:b/>
                <w:sz w:val="28"/>
              </w:rPr>
            </w:pPr>
            <w:r>
              <w:rPr>
                <w:b/>
                <w:sz w:val="28"/>
              </w:rPr>
              <w:t>Geological techniques and skills</w:t>
            </w:r>
          </w:p>
        </w:tc>
        <w:tc>
          <w:tcPr>
            <w:tcW w:w="2934" w:type="dxa"/>
          </w:tcPr>
          <w:p w14:paraId="25B7D8B9" w14:textId="77777777" w:rsidR="002F4AE8" w:rsidRDefault="002F4AE8">
            <w:pPr>
              <w:pStyle w:val="TableParagraph"/>
              <w:spacing w:before="8"/>
              <w:rPr>
                <w:rFonts w:ascii="Times New Roman"/>
                <w:sz w:val="27"/>
              </w:rPr>
            </w:pPr>
          </w:p>
          <w:p w14:paraId="25B7D8BA" w14:textId="77777777" w:rsidR="002F4AE8" w:rsidRDefault="0069759E">
            <w:pPr>
              <w:pStyle w:val="TableParagraph"/>
              <w:spacing w:before="1"/>
              <w:ind w:left="738"/>
              <w:rPr>
                <w:b/>
                <w:sz w:val="28"/>
              </w:rPr>
            </w:pPr>
            <w:r>
              <w:rPr>
                <w:b/>
                <w:sz w:val="28"/>
              </w:rPr>
              <w:t>Comments</w:t>
            </w:r>
          </w:p>
        </w:tc>
      </w:tr>
      <w:tr w:rsidR="002F4AE8" w14:paraId="25B7D8BF" w14:textId="77777777">
        <w:trPr>
          <w:trHeight w:val="1535"/>
        </w:trPr>
        <w:tc>
          <w:tcPr>
            <w:tcW w:w="3085" w:type="dxa"/>
          </w:tcPr>
          <w:p w14:paraId="25B7D8BC" w14:textId="77777777" w:rsidR="002F4AE8" w:rsidRDefault="0069759E">
            <w:pPr>
              <w:pStyle w:val="TableParagraph"/>
              <w:numPr>
                <w:ilvl w:val="0"/>
                <w:numId w:val="55"/>
              </w:numPr>
              <w:tabs>
                <w:tab w:val="left" w:pos="827"/>
                <w:tab w:val="left" w:pos="828"/>
              </w:tabs>
              <w:spacing w:before="103"/>
              <w:ind w:right="260"/>
            </w:pPr>
            <w:r>
              <w:t xml:space="preserve">radon gas – </w:t>
            </w:r>
            <w:r>
              <w:rPr>
                <w:spacing w:val="-4"/>
              </w:rPr>
              <w:t xml:space="preserve">sources </w:t>
            </w:r>
            <w:r>
              <w:t xml:space="preserve">and </w:t>
            </w:r>
            <w:r>
              <w:rPr>
                <w:spacing w:val="-3"/>
              </w:rPr>
              <w:t xml:space="preserve">pathways </w:t>
            </w:r>
            <w:r>
              <w:t xml:space="preserve">to surface, surface geology </w:t>
            </w:r>
            <w:r>
              <w:rPr>
                <w:spacing w:val="-3"/>
              </w:rPr>
              <w:t xml:space="preserve">of high-risk </w:t>
            </w:r>
            <w:r>
              <w:t>areas.</w:t>
            </w:r>
          </w:p>
        </w:tc>
        <w:tc>
          <w:tcPr>
            <w:tcW w:w="3241" w:type="dxa"/>
          </w:tcPr>
          <w:p w14:paraId="25B7D8BD" w14:textId="77777777" w:rsidR="002F4AE8" w:rsidRDefault="002F4AE8">
            <w:pPr>
              <w:pStyle w:val="TableParagraph"/>
              <w:rPr>
                <w:rFonts w:ascii="Times New Roman"/>
              </w:rPr>
            </w:pPr>
          </w:p>
        </w:tc>
        <w:tc>
          <w:tcPr>
            <w:tcW w:w="2934" w:type="dxa"/>
          </w:tcPr>
          <w:p w14:paraId="25B7D8BE" w14:textId="77777777" w:rsidR="002F4AE8" w:rsidRDefault="002F4AE8">
            <w:pPr>
              <w:pStyle w:val="TableParagraph"/>
              <w:rPr>
                <w:rFonts w:ascii="Times New Roman"/>
              </w:rPr>
            </w:pPr>
          </w:p>
        </w:tc>
      </w:tr>
      <w:tr w:rsidR="002F4AE8" w14:paraId="25B7D8C3" w14:textId="77777777">
        <w:trPr>
          <w:trHeight w:val="2488"/>
        </w:trPr>
        <w:tc>
          <w:tcPr>
            <w:tcW w:w="3085" w:type="dxa"/>
          </w:tcPr>
          <w:p w14:paraId="25B7D8C0" w14:textId="77777777" w:rsidR="002F4AE8" w:rsidRDefault="0069759E">
            <w:pPr>
              <w:pStyle w:val="TableParagraph"/>
              <w:spacing w:before="104"/>
              <w:ind w:left="467" w:right="189" w:hanging="360"/>
            </w:pPr>
            <w:r>
              <w:t>c. In building major structures geological factors and geological rock properties must be taken into account (e.g. dams and reservoirs, cuttings and tunnels, buildings).</w:t>
            </w:r>
          </w:p>
        </w:tc>
        <w:tc>
          <w:tcPr>
            <w:tcW w:w="3241" w:type="dxa"/>
          </w:tcPr>
          <w:p w14:paraId="25B7D8C1" w14:textId="77777777" w:rsidR="002F4AE8" w:rsidRDefault="002F4AE8">
            <w:pPr>
              <w:pStyle w:val="TableParagraph"/>
              <w:rPr>
                <w:rFonts w:ascii="Times New Roman"/>
              </w:rPr>
            </w:pPr>
          </w:p>
        </w:tc>
        <w:tc>
          <w:tcPr>
            <w:tcW w:w="2934" w:type="dxa"/>
          </w:tcPr>
          <w:p w14:paraId="25B7D8C2" w14:textId="77777777" w:rsidR="002F4AE8" w:rsidRDefault="0069759E">
            <w:pPr>
              <w:pStyle w:val="TableParagraph"/>
              <w:spacing w:before="104"/>
              <w:ind w:left="107" w:right="141"/>
            </w:pPr>
            <w:r>
              <w:t xml:space="preserve">Candidates should be </w:t>
            </w:r>
            <w:r>
              <w:rPr>
                <w:spacing w:val="-3"/>
              </w:rPr>
              <w:t xml:space="preserve">aware </w:t>
            </w:r>
            <w:r>
              <w:t xml:space="preserve">of the </w:t>
            </w:r>
            <w:r>
              <w:rPr>
                <w:spacing w:val="-3"/>
              </w:rPr>
              <w:t xml:space="preserve">impact </w:t>
            </w:r>
            <w:r>
              <w:rPr>
                <w:spacing w:val="-6"/>
              </w:rPr>
              <w:t xml:space="preserve">of </w:t>
            </w:r>
            <w:r>
              <w:t>valley shape, rock</w:t>
            </w:r>
            <w:r>
              <w:rPr>
                <w:spacing w:val="-27"/>
              </w:rPr>
              <w:t xml:space="preserve"> </w:t>
            </w:r>
            <w:r>
              <w:t>structure (bedding, jo</w:t>
            </w:r>
            <w:r>
              <w:t xml:space="preserve">inting, faulting, cleavage), rock strength (unconfined compressive strength – </w:t>
            </w:r>
            <w:r>
              <w:rPr>
                <w:spacing w:val="-3"/>
              </w:rPr>
              <w:t xml:space="preserve">UCS), porosity </w:t>
            </w:r>
            <w:r>
              <w:t>and permeability in major engineering projects.</w:t>
            </w:r>
          </w:p>
        </w:tc>
      </w:tr>
    </w:tbl>
    <w:p w14:paraId="25B7D8C4" w14:textId="77777777" w:rsidR="002F4AE8" w:rsidRDefault="002F4AE8">
      <w:pPr>
        <w:sectPr w:rsidR="002F4AE8">
          <w:pgSz w:w="11920" w:h="16850"/>
          <w:pgMar w:top="1220" w:right="440" w:bottom="1260" w:left="900" w:header="353" w:footer="1074" w:gutter="0"/>
          <w:cols w:space="720"/>
        </w:sectPr>
      </w:pPr>
    </w:p>
    <w:p w14:paraId="25B7D8C5"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3241"/>
        <w:gridCol w:w="2938"/>
      </w:tblGrid>
      <w:tr w:rsidR="002F4AE8" w14:paraId="25B7D8C7" w14:textId="77777777">
        <w:trPr>
          <w:trHeight w:val="597"/>
        </w:trPr>
        <w:tc>
          <w:tcPr>
            <w:tcW w:w="9264" w:type="dxa"/>
            <w:gridSpan w:val="3"/>
            <w:tcBorders>
              <w:right w:val="single" w:sz="8" w:space="0" w:color="000000"/>
            </w:tcBorders>
            <w:shd w:val="clear" w:color="auto" w:fill="2955A1"/>
          </w:tcPr>
          <w:p w14:paraId="25B7D8C6" w14:textId="77777777" w:rsidR="002F4AE8" w:rsidRDefault="0069759E">
            <w:pPr>
              <w:pStyle w:val="TableParagraph"/>
              <w:spacing w:before="137"/>
              <w:ind w:left="1670"/>
              <w:rPr>
                <w:b/>
                <w:sz w:val="28"/>
              </w:rPr>
            </w:pPr>
            <w:r>
              <w:rPr>
                <w:color w:val="FFFFFF"/>
                <w:sz w:val="28"/>
              </w:rPr>
              <w:t xml:space="preserve">Topic T2 : </w:t>
            </w:r>
            <w:r>
              <w:rPr>
                <w:b/>
                <w:color w:val="FFFFFF"/>
                <w:sz w:val="28"/>
              </w:rPr>
              <w:t>GEOLOGICAL MAP APPLICATIONS</w:t>
            </w:r>
          </w:p>
        </w:tc>
      </w:tr>
      <w:tr w:rsidR="002F4AE8" w14:paraId="25B7D8C9" w14:textId="77777777">
        <w:trPr>
          <w:trHeight w:val="966"/>
        </w:trPr>
        <w:tc>
          <w:tcPr>
            <w:tcW w:w="9264" w:type="dxa"/>
            <w:gridSpan w:val="3"/>
            <w:tcBorders>
              <w:right w:val="single" w:sz="8" w:space="0" w:color="000000"/>
            </w:tcBorders>
            <w:shd w:val="clear" w:color="auto" w:fill="DBE4F0"/>
          </w:tcPr>
          <w:p w14:paraId="25B7D8C8" w14:textId="77777777" w:rsidR="002F4AE8" w:rsidRDefault="0069759E">
            <w:pPr>
              <w:pStyle w:val="TableParagraph"/>
              <w:spacing w:before="103"/>
              <w:ind w:left="1605" w:right="655" w:hanging="1529"/>
              <w:rPr>
                <w:b/>
                <w:sz w:val="28"/>
              </w:rPr>
            </w:pPr>
            <w:r>
              <w:rPr>
                <w:sz w:val="28"/>
              </w:rPr>
              <w:t xml:space="preserve">Key Idea 1: </w:t>
            </w:r>
            <w:r>
              <w:rPr>
                <w:b/>
                <w:sz w:val="28"/>
              </w:rPr>
              <w:t>Outcrop patterns on geological maps can be used to identify and interpret structural elements</w:t>
            </w:r>
          </w:p>
        </w:tc>
      </w:tr>
      <w:tr w:rsidR="002F4AE8" w14:paraId="25B7D8CE" w14:textId="77777777">
        <w:trPr>
          <w:trHeight w:val="964"/>
        </w:trPr>
        <w:tc>
          <w:tcPr>
            <w:tcW w:w="3085" w:type="dxa"/>
          </w:tcPr>
          <w:p w14:paraId="25B7D8CA" w14:textId="77777777" w:rsidR="002F4AE8" w:rsidRDefault="0069759E">
            <w:pPr>
              <w:pStyle w:val="TableParagraph"/>
              <w:spacing w:before="158" w:line="242" w:lineRule="auto"/>
              <w:ind w:left="566" w:right="189" w:hanging="63"/>
              <w:rPr>
                <w:b/>
                <w:sz w:val="28"/>
              </w:rPr>
            </w:pPr>
            <w:r>
              <w:rPr>
                <w:b/>
                <w:sz w:val="28"/>
              </w:rPr>
              <w:t>Knowledge and understanding</w:t>
            </w:r>
          </w:p>
        </w:tc>
        <w:tc>
          <w:tcPr>
            <w:tcW w:w="3241" w:type="dxa"/>
          </w:tcPr>
          <w:p w14:paraId="25B7D8CB" w14:textId="77777777" w:rsidR="002F4AE8" w:rsidRDefault="0069759E">
            <w:pPr>
              <w:pStyle w:val="TableParagraph"/>
              <w:spacing w:before="158" w:line="242" w:lineRule="auto"/>
              <w:ind w:left="978" w:hanging="855"/>
              <w:rPr>
                <w:b/>
                <w:sz w:val="28"/>
              </w:rPr>
            </w:pPr>
            <w:r>
              <w:rPr>
                <w:b/>
                <w:sz w:val="28"/>
              </w:rPr>
              <w:t>Geological techniques and skills</w:t>
            </w:r>
          </w:p>
        </w:tc>
        <w:tc>
          <w:tcPr>
            <w:tcW w:w="2938" w:type="dxa"/>
            <w:tcBorders>
              <w:right w:val="single" w:sz="8" w:space="0" w:color="000000"/>
            </w:tcBorders>
          </w:tcPr>
          <w:p w14:paraId="25B7D8CC" w14:textId="77777777" w:rsidR="002F4AE8" w:rsidRDefault="002F4AE8">
            <w:pPr>
              <w:pStyle w:val="TableParagraph"/>
              <w:spacing w:before="10"/>
              <w:rPr>
                <w:rFonts w:ascii="Times New Roman"/>
                <w:sz w:val="27"/>
              </w:rPr>
            </w:pPr>
          </w:p>
          <w:p w14:paraId="25B7D8CD" w14:textId="77777777" w:rsidR="002F4AE8" w:rsidRDefault="0069759E">
            <w:pPr>
              <w:pStyle w:val="TableParagraph"/>
              <w:spacing w:before="1"/>
              <w:ind w:left="738"/>
              <w:rPr>
                <w:b/>
                <w:sz w:val="28"/>
              </w:rPr>
            </w:pPr>
            <w:r>
              <w:rPr>
                <w:b/>
                <w:sz w:val="28"/>
              </w:rPr>
              <w:t>Comments</w:t>
            </w:r>
          </w:p>
        </w:tc>
      </w:tr>
      <w:tr w:rsidR="002F4AE8" w14:paraId="25B7D8DF" w14:textId="77777777">
        <w:trPr>
          <w:trHeight w:val="6605"/>
        </w:trPr>
        <w:tc>
          <w:tcPr>
            <w:tcW w:w="3085" w:type="dxa"/>
          </w:tcPr>
          <w:p w14:paraId="25B7D8CF" w14:textId="77777777" w:rsidR="002F4AE8" w:rsidRDefault="0069759E">
            <w:pPr>
              <w:pStyle w:val="TableParagraph"/>
              <w:spacing w:before="104"/>
              <w:ind w:left="525" w:right="189" w:hanging="360"/>
            </w:pPr>
            <w:r>
              <w:t>a. Outcrop patterns of dipping strata and faults in relation to topography: direction of closure of</w:t>
            </w:r>
          </w:p>
          <w:p w14:paraId="25B7D8D0" w14:textId="77777777" w:rsidR="002F4AE8" w:rsidRDefault="0069759E">
            <w:pPr>
              <w:pStyle w:val="TableParagraph"/>
              <w:ind w:left="467" w:right="121" w:firstLine="9"/>
            </w:pPr>
            <w:r>
              <w:t xml:space="preserve">V-shaped outcrops </w:t>
            </w:r>
            <w:r>
              <w:rPr>
                <w:spacing w:val="-4"/>
              </w:rPr>
              <w:t xml:space="preserve">in </w:t>
            </w:r>
            <w:r>
              <w:rPr>
                <w:spacing w:val="-3"/>
              </w:rPr>
              <w:t xml:space="preserve">valleys </w:t>
            </w:r>
            <w:r>
              <w:t xml:space="preserve">as an indication </w:t>
            </w:r>
            <w:r>
              <w:rPr>
                <w:spacing w:val="-3"/>
              </w:rPr>
              <w:t xml:space="preserve">of </w:t>
            </w:r>
            <w:r>
              <w:t xml:space="preserve">dip direction; close </w:t>
            </w:r>
            <w:r>
              <w:rPr>
                <w:spacing w:val="-3"/>
              </w:rPr>
              <w:t xml:space="preserve">parallelism </w:t>
            </w:r>
            <w:r>
              <w:t xml:space="preserve">of geological boundaries and topographic contours </w:t>
            </w:r>
            <w:r>
              <w:rPr>
                <w:spacing w:val="-3"/>
              </w:rPr>
              <w:t xml:space="preserve">as </w:t>
            </w:r>
            <w:r>
              <w:t xml:space="preserve">a sign </w:t>
            </w:r>
            <w:r>
              <w:rPr>
                <w:spacing w:val="-3"/>
              </w:rPr>
              <w:t xml:space="preserve">of </w:t>
            </w:r>
            <w:r>
              <w:t xml:space="preserve">near </w:t>
            </w:r>
            <w:r>
              <w:rPr>
                <w:spacing w:val="-3"/>
              </w:rPr>
              <w:t>horizo</w:t>
            </w:r>
            <w:r>
              <w:rPr>
                <w:spacing w:val="-3"/>
              </w:rPr>
              <w:t xml:space="preserve">ntal </w:t>
            </w:r>
            <w:r>
              <w:t xml:space="preserve">dip; linear geological boundaries crossing topographic relief as </w:t>
            </w:r>
            <w:r>
              <w:rPr>
                <w:spacing w:val="-3"/>
              </w:rPr>
              <w:t xml:space="preserve">an </w:t>
            </w:r>
            <w:r>
              <w:t xml:space="preserve">indication </w:t>
            </w:r>
            <w:r>
              <w:rPr>
                <w:spacing w:val="-3"/>
              </w:rPr>
              <w:t xml:space="preserve">of </w:t>
            </w:r>
            <w:r>
              <w:t>steep</w:t>
            </w:r>
            <w:r>
              <w:rPr>
                <w:spacing w:val="-5"/>
              </w:rPr>
              <w:t xml:space="preserve"> </w:t>
            </w:r>
            <w:r>
              <w:t>dip.</w:t>
            </w:r>
          </w:p>
        </w:tc>
        <w:tc>
          <w:tcPr>
            <w:tcW w:w="3241" w:type="dxa"/>
          </w:tcPr>
          <w:p w14:paraId="25B7D8D1" w14:textId="77777777" w:rsidR="002F4AE8" w:rsidRDefault="0069759E">
            <w:pPr>
              <w:pStyle w:val="TableParagraph"/>
              <w:spacing w:before="104"/>
              <w:ind w:left="107" w:right="299"/>
            </w:pPr>
            <w:r>
              <w:t xml:space="preserve">Interpretation </w:t>
            </w:r>
            <w:r>
              <w:rPr>
                <w:spacing w:val="-3"/>
              </w:rPr>
              <w:t>of</w:t>
            </w:r>
            <w:r>
              <w:rPr>
                <w:spacing w:val="-32"/>
              </w:rPr>
              <w:t xml:space="preserve"> </w:t>
            </w:r>
            <w:r>
              <w:t>relationships between structural features, outcrops and topography on geological</w:t>
            </w:r>
            <w:r>
              <w:rPr>
                <w:spacing w:val="-6"/>
              </w:rPr>
              <w:t xml:space="preserve"> </w:t>
            </w:r>
            <w:r>
              <w:t>maps.</w:t>
            </w:r>
          </w:p>
          <w:p w14:paraId="25B7D8D2" w14:textId="77777777" w:rsidR="002F4AE8" w:rsidRDefault="002F4AE8">
            <w:pPr>
              <w:pStyle w:val="TableParagraph"/>
              <w:rPr>
                <w:rFonts w:ascii="Times New Roman"/>
              </w:rPr>
            </w:pPr>
          </w:p>
          <w:p w14:paraId="25B7D8D3" w14:textId="77777777" w:rsidR="002F4AE8" w:rsidRDefault="0069759E">
            <w:pPr>
              <w:pStyle w:val="TableParagraph"/>
              <w:ind w:left="107" w:right="630"/>
              <w:jc w:val="both"/>
            </w:pPr>
            <w:r>
              <w:t xml:space="preserve">Identification </w:t>
            </w:r>
            <w:r>
              <w:rPr>
                <w:spacing w:val="-3"/>
              </w:rPr>
              <w:t xml:space="preserve">of </w:t>
            </w:r>
            <w:r>
              <w:t xml:space="preserve">fold types using outcrop patterns </w:t>
            </w:r>
            <w:r>
              <w:rPr>
                <w:spacing w:val="-6"/>
              </w:rPr>
              <w:t xml:space="preserve">on </w:t>
            </w:r>
            <w:r>
              <w:t>geological</w:t>
            </w:r>
            <w:r>
              <w:rPr>
                <w:spacing w:val="-6"/>
              </w:rPr>
              <w:t xml:space="preserve"> </w:t>
            </w:r>
            <w:r>
              <w:t>maps.</w:t>
            </w:r>
          </w:p>
          <w:p w14:paraId="25B7D8D4" w14:textId="77777777" w:rsidR="002F4AE8" w:rsidRDefault="002F4AE8">
            <w:pPr>
              <w:pStyle w:val="TableParagraph"/>
              <w:spacing w:before="1"/>
              <w:rPr>
                <w:rFonts w:ascii="Times New Roman"/>
              </w:rPr>
            </w:pPr>
          </w:p>
          <w:p w14:paraId="25B7D8D5" w14:textId="77777777" w:rsidR="002F4AE8" w:rsidRDefault="0069759E">
            <w:pPr>
              <w:pStyle w:val="TableParagraph"/>
              <w:ind w:left="107" w:right="130" w:hanging="3"/>
            </w:pPr>
            <w:r>
              <w:t>Identification of fault types and measurement of displacements using offsets of geological boun</w:t>
            </w:r>
            <w:r>
              <w:t>daries across faults.</w:t>
            </w:r>
          </w:p>
          <w:p w14:paraId="25B7D8D6" w14:textId="77777777" w:rsidR="002F4AE8" w:rsidRDefault="002F4AE8">
            <w:pPr>
              <w:pStyle w:val="TableParagraph"/>
              <w:spacing w:before="8"/>
              <w:rPr>
                <w:rFonts w:ascii="Times New Roman"/>
                <w:sz w:val="21"/>
              </w:rPr>
            </w:pPr>
          </w:p>
          <w:p w14:paraId="25B7D8D7" w14:textId="77777777" w:rsidR="002F4AE8" w:rsidRDefault="0069759E">
            <w:pPr>
              <w:pStyle w:val="TableParagraph"/>
              <w:ind w:left="107"/>
            </w:pPr>
            <w:r>
              <w:t>Identification of unconformities based on field relationships displayed on geological maps.</w:t>
            </w:r>
          </w:p>
          <w:p w14:paraId="25B7D8D8" w14:textId="77777777" w:rsidR="002F4AE8" w:rsidRDefault="002F4AE8">
            <w:pPr>
              <w:pStyle w:val="TableParagraph"/>
              <w:spacing w:before="10"/>
              <w:rPr>
                <w:rFonts w:ascii="Times New Roman"/>
                <w:sz w:val="21"/>
              </w:rPr>
            </w:pPr>
          </w:p>
          <w:p w14:paraId="25B7D8D9" w14:textId="77777777" w:rsidR="002F4AE8" w:rsidRDefault="0069759E">
            <w:pPr>
              <w:pStyle w:val="TableParagraph"/>
              <w:spacing w:before="1"/>
              <w:ind w:left="107"/>
            </w:pPr>
            <w:r>
              <w:t>Analysis of the 3D nature of geological maps and cross- sections using block diagrams and/or GIS systems (including Google Earth</w:t>
            </w:r>
            <w:r>
              <w:rPr>
                <w:vertAlign w:val="superscript"/>
              </w:rPr>
              <w:t>TM</w:t>
            </w:r>
            <w:r>
              <w:t>).</w:t>
            </w:r>
          </w:p>
        </w:tc>
        <w:tc>
          <w:tcPr>
            <w:tcW w:w="2938" w:type="dxa"/>
            <w:tcBorders>
              <w:right w:val="single" w:sz="8" w:space="0" w:color="000000"/>
            </w:tcBorders>
          </w:tcPr>
          <w:p w14:paraId="25B7D8DA" w14:textId="77777777" w:rsidR="002F4AE8" w:rsidRDefault="0069759E">
            <w:pPr>
              <w:pStyle w:val="TableParagraph"/>
              <w:spacing w:before="104"/>
              <w:ind w:left="107" w:right="153"/>
            </w:pPr>
            <w:r>
              <w:t>Candidates should be familiar with using colour BGS maps (at any scale) as a data resource in assessments and as part</w:t>
            </w:r>
            <w:r>
              <w:rPr>
                <w:spacing w:val="-25"/>
              </w:rPr>
              <w:t xml:space="preserve"> </w:t>
            </w:r>
            <w:r>
              <w:rPr>
                <w:spacing w:val="-12"/>
              </w:rPr>
              <w:t xml:space="preserve">of </w:t>
            </w:r>
            <w:r>
              <w:t xml:space="preserve">specific investigations </w:t>
            </w:r>
            <w:r>
              <w:rPr>
                <w:spacing w:val="-4"/>
              </w:rPr>
              <w:t xml:space="preserve">in </w:t>
            </w:r>
            <w:r>
              <w:t>the</w:t>
            </w:r>
            <w:r>
              <w:rPr>
                <w:spacing w:val="-6"/>
              </w:rPr>
              <w:t xml:space="preserve"> </w:t>
            </w:r>
            <w:r>
              <w:t>field.</w:t>
            </w:r>
          </w:p>
          <w:p w14:paraId="25B7D8DB" w14:textId="77777777" w:rsidR="002F4AE8" w:rsidRDefault="002F4AE8">
            <w:pPr>
              <w:pStyle w:val="TableParagraph"/>
              <w:rPr>
                <w:rFonts w:ascii="Times New Roman"/>
              </w:rPr>
            </w:pPr>
          </w:p>
          <w:p w14:paraId="25B7D8DC" w14:textId="77777777" w:rsidR="002F4AE8" w:rsidRDefault="0069759E">
            <w:pPr>
              <w:pStyle w:val="TableParagraph"/>
              <w:ind w:left="107" w:right="155"/>
            </w:pPr>
            <w:r>
              <w:t>Teachers may find the following resources useful in the analysis of 3D geology mapwork:</w:t>
            </w:r>
          </w:p>
          <w:p w14:paraId="25B7D8DD" w14:textId="77777777" w:rsidR="002F4AE8" w:rsidRDefault="002F4AE8">
            <w:pPr>
              <w:pStyle w:val="TableParagraph"/>
              <w:spacing w:before="2"/>
              <w:rPr>
                <w:rFonts w:ascii="Times New Roman"/>
              </w:rPr>
            </w:pPr>
          </w:p>
          <w:p w14:paraId="25B7D8DE" w14:textId="77777777" w:rsidR="002F4AE8" w:rsidRDefault="0069759E">
            <w:pPr>
              <w:pStyle w:val="TableParagraph"/>
              <w:ind w:left="107"/>
            </w:pPr>
            <w:hyperlink r:id="rId65">
              <w:r>
                <w:rPr>
                  <w:color w:val="0000FF"/>
                  <w:u w:val="single" w:color="0000FF"/>
                </w:rPr>
                <w:t>http://app.visiblegeology.co</w:t>
              </w:r>
            </w:hyperlink>
            <w:r>
              <w:rPr>
                <w:color w:val="0000FF"/>
              </w:rPr>
              <w:t xml:space="preserve"> </w:t>
            </w:r>
            <w:hyperlink r:id="rId66">
              <w:r>
                <w:rPr>
                  <w:color w:val="0000FF"/>
                  <w:u w:val="single" w:color="0000FF"/>
                </w:rPr>
                <w:t>m/</w:t>
              </w:r>
            </w:hyperlink>
            <w:r>
              <w:rPr>
                <w:color w:val="0000FF"/>
              </w:rPr>
              <w:t xml:space="preserve"> </w:t>
            </w:r>
            <w:hyperlink r:id="rId67">
              <w:r>
                <w:rPr>
                  <w:color w:val="0000FF"/>
                  <w:u w:val="single" w:color="0000FF"/>
                </w:rPr>
                <w:t>http://geology.isu.edu/topo/</w:t>
              </w:r>
            </w:hyperlink>
            <w:r>
              <w:rPr>
                <w:color w:val="0000FF"/>
              </w:rPr>
              <w:t xml:space="preserve"> </w:t>
            </w:r>
            <w:hyperlink r:id="rId68">
              <w:r>
                <w:rPr>
                  <w:color w:val="0000FF"/>
                  <w:u w:val="single" w:color="0000FF"/>
                </w:rPr>
                <w:t>blocks/</w:t>
              </w:r>
            </w:hyperlink>
          </w:p>
        </w:tc>
      </w:tr>
    </w:tbl>
    <w:p w14:paraId="25B7D8E0" w14:textId="77777777" w:rsidR="002F4AE8" w:rsidRDefault="002F4AE8">
      <w:pPr>
        <w:sectPr w:rsidR="002F4AE8">
          <w:pgSz w:w="11920" w:h="16850"/>
          <w:pgMar w:top="1220" w:right="440" w:bottom="1260" w:left="900" w:header="353" w:footer="1074" w:gutter="0"/>
          <w:cols w:space="720"/>
        </w:sectPr>
      </w:pPr>
    </w:p>
    <w:p w14:paraId="25B7D8E1" w14:textId="77777777" w:rsidR="002F4AE8" w:rsidRDefault="002F4AE8">
      <w:pPr>
        <w:pStyle w:val="BodyText"/>
        <w:spacing w:before="1"/>
        <w:rPr>
          <w:rFonts w:ascii="Times New Roman"/>
          <w:sz w:val="19"/>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8E3" w14:textId="77777777">
        <w:trPr>
          <w:trHeight w:val="571"/>
        </w:trPr>
        <w:tc>
          <w:tcPr>
            <w:tcW w:w="9258" w:type="dxa"/>
            <w:gridSpan w:val="3"/>
            <w:shd w:val="clear" w:color="auto" w:fill="2955A1"/>
          </w:tcPr>
          <w:p w14:paraId="25B7D8E2" w14:textId="77777777" w:rsidR="002F4AE8" w:rsidRDefault="0069759E">
            <w:pPr>
              <w:pStyle w:val="TableParagraph"/>
              <w:spacing w:before="119"/>
              <w:ind w:left="1672"/>
              <w:rPr>
                <w:b/>
                <w:sz w:val="28"/>
              </w:rPr>
            </w:pPr>
            <w:r>
              <w:rPr>
                <w:color w:val="FFFFFF"/>
                <w:sz w:val="28"/>
              </w:rPr>
              <w:t xml:space="preserve">Topic T2 : </w:t>
            </w:r>
            <w:r>
              <w:rPr>
                <w:b/>
                <w:color w:val="FFFFFF"/>
                <w:sz w:val="28"/>
              </w:rPr>
              <w:t>GEOLOGICAL MAP APPLICATIONS</w:t>
            </w:r>
          </w:p>
        </w:tc>
      </w:tr>
      <w:tr w:rsidR="002F4AE8" w14:paraId="25B7D8E5" w14:textId="77777777">
        <w:trPr>
          <w:trHeight w:val="794"/>
        </w:trPr>
        <w:tc>
          <w:tcPr>
            <w:tcW w:w="9258" w:type="dxa"/>
            <w:gridSpan w:val="3"/>
            <w:shd w:val="clear" w:color="auto" w:fill="DBE4F0"/>
          </w:tcPr>
          <w:p w14:paraId="25B7D8E4" w14:textId="77777777" w:rsidR="002F4AE8" w:rsidRDefault="0069759E">
            <w:pPr>
              <w:pStyle w:val="TableParagraph"/>
              <w:spacing w:before="68"/>
              <w:ind w:left="1708" w:right="176" w:hanging="1510"/>
              <w:rPr>
                <w:b/>
                <w:sz w:val="28"/>
              </w:rPr>
            </w:pPr>
            <w:r>
              <w:rPr>
                <w:sz w:val="28"/>
              </w:rPr>
              <w:t xml:space="preserve">Key Idea 2: </w:t>
            </w:r>
            <w:r>
              <w:rPr>
                <w:b/>
                <w:sz w:val="28"/>
              </w:rPr>
              <w:t>Geological maps contain information relevant to a wide range of geological applications</w:t>
            </w:r>
          </w:p>
        </w:tc>
      </w:tr>
      <w:tr w:rsidR="002F4AE8" w14:paraId="25B7D8E9" w14:textId="77777777">
        <w:trPr>
          <w:trHeight w:val="825"/>
        </w:trPr>
        <w:tc>
          <w:tcPr>
            <w:tcW w:w="3087" w:type="dxa"/>
          </w:tcPr>
          <w:p w14:paraId="25B7D8E6" w14:textId="77777777" w:rsidR="002F4AE8" w:rsidRDefault="0069759E">
            <w:pPr>
              <w:pStyle w:val="TableParagraph"/>
              <w:spacing w:before="90"/>
              <w:ind w:left="568" w:right="204" w:hanging="65"/>
              <w:rPr>
                <w:b/>
                <w:sz w:val="28"/>
              </w:rPr>
            </w:pPr>
            <w:r>
              <w:rPr>
                <w:b/>
                <w:sz w:val="28"/>
              </w:rPr>
              <w:t>Knowledge and understanding</w:t>
            </w:r>
          </w:p>
        </w:tc>
        <w:tc>
          <w:tcPr>
            <w:tcW w:w="3240" w:type="dxa"/>
          </w:tcPr>
          <w:p w14:paraId="25B7D8E7" w14:textId="77777777" w:rsidR="002F4AE8" w:rsidRDefault="0069759E">
            <w:pPr>
              <w:pStyle w:val="TableParagraph"/>
              <w:spacing w:before="90"/>
              <w:ind w:left="978" w:hanging="855"/>
              <w:rPr>
                <w:b/>
                <w:sz w:val="28"/>
              </w:rPr>
            </w:pPr>
            <w:r>
              <w:rPr>
                <w:b/>
                <w:sz w:val="28"/>
              </w:rPr>
              <w:t>Geological techniques and skills</w:t>
            </w:r>
          </w:p>
        </w:tc>
        <w:tc>
          <w:tcPr>
            <w:tcW w:w="2931" w:type="dxa"/>
          </w:tcPr>
          <w:p w14:paraId="25B7D8E8" w14:textId="77777777" w:rsidR="002F4AE8" w:rsidRDefault="0069759E">
            <w:pPr>
              <w:pStyle w:val="TableParagraph"/>
              <w:spacing w:before="250"/>
              <w:ind w:left="739"/>
              <w:rPr>
                <w:b/>
                <w:sz w:val="28"/>
              </w:rPr>
            </w:pPr>
            <w:r>
              <w:rPr>
                <w:b/>
                <w:sz w:val="28"/>
              </w:rPr>
              <w:t>Comments</w:t>
            </w:r>
          </w:p>
        </w:tc>
      </w:tr>
      <w:tr w:rsidR="002F4AE8" w14:paraId="25B7D8F3" w14:textId="77777777">
        <w:trPr>
          <w:trHeight w:val="5114"/>
        </w:trPr>
        <w:tc>
          <w:tcPr>
            <w:tcW w:w="3087" w:type="dxa"/>
          </w:tcPr>
          <w:p w14:paraId="25B7D8EA" w14:textId="77777777" w:rsidR="002F4AE8" w:rsidRDefault="0069759E">
            <w:pPr>
              <w:pStyle w:val="TableParagraph"/>
              <w:spacing w:before="26"/>
              <w:ind w:left="467" w:right="204" w:hanging="360"/>
            </w:pPr>
            <w:r>
              <w:t>a. Geological maps provide an essential database of detailed information about the distribution of rocks at the surface that can be used to interpret or predict subsurface geological conditions.</w:t>
            </w:r>
          </w:p>
        </w:tc>
        <w:tc>
          <w:tcPr>
            <w:tcW w:w="3240" w:type="dxa"/>
          </w:tcPr>
          <w:p w14:paraId="25B7D8EB" w14:textId="77777777" w:rsidR="002F4AE8" w:rsidRDefault="0069759E">
            <w:pPr>
              <w:pStyle w:val="TableParagraph"/>
              <w:spacing w:before="26"/>
              <w:ind w:left="107" w:right="134"/>
            </w:pPr>
            <w:r>
              <w:t>Use of geological maps at various scales to identify from out</w:t>
            </w:r>
            <w:r>
              <w:t>crop patterns and other data on geological maps:</w:t>
            </w:r>
          </w:p>
          <w:p w14:paraId="25B7D8EC" w14:textId="77777777" w:rsidR="002F4AE8" w:rsidRDefault="0069759E">
            <w:pPr>
              <w:pStyle w:val="TableParagraph"/>
              <w:numPr>
                <w:ilvl w:val="0"/>
                <w:numId w:val="54"/>
              </w:numPr>
              <w:tabs>
                <w:tab w:val="left" w:pos="606"/>
                <w:tab w:val="left" w:pos="607"/>
              </w:tabs>
              <w:spacing w:line="237" w:lineRule="auto"/>
              <w:ind w:right="358"/>
            </w:pPr>
            <w:r>
              <w:t>conformable and unconformable sedimentary</w:t>
            </w:r>
            <w:r>
              <w:rPr>
                <w:spacing w:val="-28"/>
              </w:rPr>
              <w:t xml:space="preserve"> </w:t>
            </w:r>
            <w:r>
              <w:t>formations</w:t>
            </w:r>
          </w:p>
          <w:p w14:paraId="25B7D8ED" w14:textId="77777777" w:rsidR="002F4AE8" w:rsidRDefault="0069759E">
            <w:pPr>
              <w:pStyle w:val="TableParagraph"/>
              <w:numPr>
                <w:ilvl w:val="0"/>
                <w:numId w:val="54"/>
              </w:numPr>
              <w:tabs>
                <w:tab w:val="left" w:pos="609"/>
                <w:tab w:val="left" w:pos="610"/>
              </w:tabs>
              <w:spacing w:before="4" w:line="242" w:lineRule="auto"/>
              <w:ind w:left="609" w:right="230"/>
            </w:pPr>
            <w:r>
              <w:t>metamorphic</w:t>
            </w:r>
            <w:r>
              <w:rPr>
                <w:spacing w:val="-19"/>
              </w:rPr>
              <w:t xml:space="preserve"> </w:t>
            </w:r>
            <w:r>
              <w:t>sequences and igneous bodies</w:t>
            </w:r>
            <w:r>
              <w:rPr>
                <w:spacing w:val="-29"/>
              </w:rPr>
              <w:t xml:space="preserve"> </w:t>
            </w:r>
            <w:r>
              <w:t>(and any associated metamorphic</w:t>
            </w:r>
            <w:r>
              <w:rPr>
                <w:spacing w:val="-7"/>
              </w:rPr>
              <w:t xml:space="preserve"> </w:t>
            </w:r>
            <w:r>
              <w:t>effects)</w:t>
            </w:r>
          </w:p>
          <w:p w14:paraId="25B7D8EE" w14:textId="77777777" w:rsidR="002F4AE8" w:rsidRDefault="0069759E">
            <w:pPr>
              <w:pStyle w:val="TableParagraph"/>
              <w:numPr>
                <w:ilvl w:val="0"/>
                <w:numId w:val="54"/>
              </w:numPr>
              <w:tabs>
                <w:tab w:val="left" w:pos="609"/>
                <w:tab w:val="left" w:pos="610"/>
              </w:tabs>
              <w:spacing w:before="12"/>
              <w:ind w:left="609"/>
            </w:pPr>
            <w:r>
              <w:t>structural</w:t>
            </w:r>
            <w:r>
              <w:rPr>
                <w:spacing w:val="-11"/>
              </w:rPr>
              <w:t xml:space="preserve"> </w:t>
            </w:r>
            <w:r>
              <w:t>features.</w:t>
            </w:r>
          </w:p>
        </w:tc>
        <w:tc>
          <w:tcPr>
            <w:tcW w:w="2931" w:type="dxa"/>
          </w:tcPr>
          <w:p w14:paraId="25B7D8EF" w14:textId="77777777" w:rsidR="002F4AE8" w:rsidRDefault="0069759E">
            <w:pPr>
              <w:pStyle w:val="TableParagraph"/>
              <w:spacing w:before="26"/>
              <w:ind w:left="108"/>
            </w:pPr>
            <w:r>
              <w:t xml:space="preserve">Additional map resources </w:t>
            </w:r>
            <w:hyperlink r:id="rId69">
              <w:r>
                <w:rPr>
                  <w:color w:val="00477D"/>
                  <w:u w:val="single" w:color="006FC0"/>
                </w:rPr>
                <w:t>http://www.bgs.ac.uk/data/</w:t>
              </w:r>
            </w:hyperlink>
            <w:r>
              <w:rPr>
                <w:color w:val="00477D"/>
              </w:rPr>
              <w:t xml:space="preserve"> </w:t>
            </w:r>
            <w:hyperlink r:id="rId70">
              <w:r>
                <w:rPr>
                  <w:color w:val="00477D"/>
                  <w:u w:val="single" w:color="006FC0"/>
                </w:rPr>
                <w:t>maps/home.html</w:t>
              </w:r>
              <w:r>
                <w:rPr>
                  <w:color w:val="00477D"/>
                </w:rPr>
                <w:t xml:space="preserve"> </w:t>
              </w:r>
            </w:hyperlink>
            <w:r>
              <w:t>(for free online viewing of all BGS maps)</w:t>
            </w:r>
          </w:p>
          <w:p w14:paraId="25B7D8F0" w14:textId="77777777" w:rsidR="002F4AE8" w:rsidRDefault="002F4AE8">
            <w:pPr>
              <w:pStyle w:val="TableParagraph"/>
              <w:spacing w:before="8"/>
              <w:rPr>
                <w:rFonts w:ascii="Times New Roman"/>
                <w:sz w:val="21"/>
              </w:rPr>
            </w:pPr>
          </w:p>
          <w:p w14:paraId="25B7D8F1" w14:textId="77777777" w:rsidR="002F4AE8" w:rsidRDefault="0069759E">
            <w:pPr>
              <w:pStyle w:val="TableParagraph"/>
              <w:spacing w:before="1"/>
              <w:ind w:left="106" w:right="117"/>
            </w:pPr>
            <w:r>
              <w:t>Copies of past WJEC Geology A level question papers (GL4) featuring colour BGS maps can be accessed using the “GL4 BGS colour maps and past questions” resource in the Resources for Teachers section of the Eduqas A level Geology webpage.</w:t>
            </w:r>
          </w:p>
          <w:p w14:paraId="25B7D8F2" w14:textId="77777777" w:rsidR="002F4AE8" w:rsidRDefault="0069759E">
            <w:pPr>
              <w:pStyle w:val="TableParagraph"/>
              <w:ind w:left="106" w:right="117"/>
            </w:pPr>
            <w:r>
              <w:t>This resource, with</w:t>
            </w:r>
            <w:r>
              <w:t xml:space="preserve"> additional mark schemes is repeated on the secure website.</w:t>
            </w:r>
          </w:p>
        </w:tc>
      </w:tr>
      <w:tr w:rsidR="002F4AE8" w14:paraId="25B7D907" w14:textId="77777777">
        <w:trPr>
          <w:trHeight w:val="6506"/>
        </w:trPr>
        <w:tc>
          <w:tcPr>
            <w:tcW w:w="3087" w:type="dxa"/>
          </w:tcPr>
          <w:p w14:paraId="25B7D8F4" w14:textId="77777777" w:rsidR="002F4AE8" w:rsidRDefault="0069759E">
            <w:pPr>
              <w:pStyle w:val="TableParagraph"/>
              <w:numPr>
                <w:ilvl w:val="0"/>
                <w:numId w:val="53"/>
              </w:numPr>
              <w:tabs>
                <w:tab w:val="left" w:pos="468"/>
              </w:tabs>
              <w:spacing w:before="26"/>
              <w:ind w:right="141"/>
              <w:jc w:val="both"/>
            </w:pPr>
            <w:r>
              <w:t xml:space="preserve">Geological maps </w:t>
            </w:r>
            <w:r>
              <w:rPr>
                <w:spacing w:val="-3"/>
              </w:rPr>
              <w:t xml:space="preserve">provide </w:t>
            </w:r>
            <w:r>
              <w:t>an essential database for geological</w:t>
            </w:r>
            <w:r>
              <w:rPr>
                <w:spacing w:val="-9"/>
              </w:rPr>
              <w:t xml:space="preserve"> </w:t>
            </w:r>
            <w:r>
              <w:t>applications:</w:t>
            </w:r>
          </w:p>
          <w:p w14:paraId="25B7D8F5" w14:textId="77777777" w:rsidR="002F4AE8" w:rsidRDefault="0069759E">
            <w:pPr>
              <w:pStyle w:val="TableParagraph"/>
              <w:numPr>
                <w:ilvl w:val="1"/>
                <w:numId w:val="53"/>
              </w:numPr>
              <w:tabs>
                <w:tab w:val="left" w:pos="827"/>
                <w:tab w:val="left" w:pos="828"/>
              </w:tabs>
              <w:spacing w:before="141" w:line="249" w:lineRule="auto"/>
              <w:ind w:right="128"/>
            </w:pPr>
            <w:r>
              <w:t xml:space="preserve">design </w:t>
            </w:r>
            <w:r>
              <w:rPr>
                <w:spacing w:val="-3"/>
              </w:rPr>
              <w:t>of</w:t>
            </w:r>
            <w:r>
              <w:rPr>
                <w:spacing w:val="-23"/>
              </w:rPr>
              <w:t xml:space="preserve"> </w:t>
            </w:r>
            <w:r>
              <w:t>construction projects</w:t>
            </w:r>
          </w:p>
          <w:p w14:paraId="25B7D8F6" w14:textId="77777777" w:rsidR="002F4AE8" w:rsidRDefault="002F4AE8">
            <w:pPr>
              <w:pStyle w:val="TableParagraph"/>
              <w:rPr>
                <w:rFonts w:ascii="Times New Roman"/>
                <w:sz w:val="24"/>
              </w:rPr>
            </w:pPr>
          </w:p>
          <w:p w14:paraId="25B7D8F7" w14:textId="77777777" w:rsidR="002F4AE8" w:rsidRDefault="002F4AE8">
            <w:pPr>
              <w:pStyle w:val="TableParagraph"/>
              <w:spacing w:before="6"/>
              <w:rPr>
                <w:rFonts w:ascii="Times New Roman"/>
                <w:sz w:val="20"/>
              </w:rPr>
            </w:pPr>
          </w:p>
          <w:p w14:paraId="25B7D8F8" w14:textId="77777777" w:rsidR="002F4AE8" w:rsidRDefault="0069759E">
            <w:pPr>
              <w:pStyle w:val="TableParagraph"/>
              <w:numPr>
                <w:ilvl w:val="1"/>
                <w:numId w:val="53"/>
              </w:numPr>
              <w:tabs>
                <w:tab w:val="left" w:pos="827"/>
                <w:tab w:val="left" w:pos="828"/>
              </w:tabs>
              <w:spacing w:line="237" w:lineRule="auto"/>
              <w:ind w:right="435"/>
            </w:pPr>
            <w:r>
              <w:t xml:space="preserve">identification </w:t>
            </w:r>
            <w:r>
              <w:rPr>
                <w:spacing w:val="-6"/>
              </w:rPr>
              <w:t xml:space="preserve">of </w:t>
            </w:r>
            <w:r>
              <w:t>geological</w:t>
            </w:r>
            <w:r>
              <w:rPr>
                <w:spacing w:val="-6"/>
              </w:rPr>
              <w:t xml:space="preserve"> </w:t>
            </w:r>
            <w:r>
              <w:rPr>
                <w:spacing w:val="-5"/>
              </w:rPr>
              <w:t>hazards</w:t>
            </w:r>
          </w:p>
          <w:p w14:paraId="25B7D8F9" w14:textId="77777777" w:rsidR="002F4AE8" w:rsidRDefault="002F4AE8">
            <w:pPr>
              <w:pStyle w:val="TableParagraph"/>
              <w:rPr>
                <w:rFonts w:ascii="Times New Roman"/>
                <w:sz w:val="24"/>
              </w:rPr>
            </w:pPr>
          </w:p>
          <w:p w14:paraId="25B7D8FA" w14:textId="77777777" w:rsidR="002F4AE8" w:rsidRDefault="002F4AE8">
            <w:pPr>
              <w:pStyle w:val="TableParagraph"/>
              <w:spacing w:before="9"/>
              <w:rPr>
                <w:rFonts w:ascii="Times New Roman"/>
                <w:sz w:val="19"/>
              </w:rPr>
            </w:pPr>
          </w:p>
          <w:p w14:paraId="25B7D8FB" w14:textId="77777777" w:rsidR="002F4AE8" w:rsidRDefault="0069759E">
            <w:pPr>
              <w:pStyle w:val="TableParagraph"/>
              <w:numPr>
                <w:ilvl w:val="1"/>
                <w:numId w:val="53"/>
              </w:numPr>
              <w:tabs>
                <w:tab w:val="left" w:pos="827"/>
                <w:tab w:val="left" w:pos="828"/>
              </w:tabs>
            </w:pPr>
            <w:r>
              <w:t xml:space="preserve">location </w:t>
            </w:r>
            <w:r>
              <w:rPr>
                <w:spacing w:val="-3"/>
              </w:rPr>
              <w:t>of</w:t>
            </w:r>
            <w:r>
              <w:rPr>
                <w:spacing w:val="-7"/>
              </w:rPr>
              <w:t xml:space="preserve"> </w:t>
            </w:r>
            <w:r>
              <w:t>resources</w:t>
            </w:r>
          </w:p>
          <w:p w14:paraId="25B7D8FC" w14:textId="77777777" w:rsidR="002F4AE8" w:rsidRDefault="0069759E">
            <w:pPr>
              <w:pStyle w:val="TableParagraph"/>
              <w:spacing w:before="5"/>
              <w:ind w:left="827" w:right="9"/>
            </w:pPr>
            <w:r>
              <w:t>– groundwater, fossil fuels; alternative energy sources</w:t>
            </w:r>
          </w:p>
          <w:p w14:paraId="25B7D8FD" w14:textId="77777777" w:rsidR="002F4AE8" w:rsidRDefault="002F4AE8">
            <w:pPr>
              <w:pStyle w:val="TableParagraph"/>
              <w:rPr>
                <w:rFonts w:ascii="Times New Roman"/>
                <w:sz w:val="24"/>
              </w:rPr>
            </w:pPr>
          </w:p>
          <w:p w14:paraId="25B7D8FE" w14:textId="77777777" w:rsidR="002F4AE8" w:rsidRDefault="002F4AE8">
            <w:pPr>
              <w:pStyle w:val="TableParagraph"/>
              <w:spacing w:before="10"/>
              <w:rPr>
                <w:rFonts w:ascii="Times New Roman"/>
                <w:sz w:val="19"/>
              </w:rPr>
            </w:pPr>
          </w:p>
          <w:p w14:paraId="25B7D8FF" w14:textId="77777777" w:rsidR="002F4AE8" w:rsidRDefault="0069759E">
            <w:pPr>
              <w:pStyle w:val="TableParagraph"/>
              <w:numPr>
                <w:ilvl w:val="1"/>
                <w:numId w:val="53"/>
              </w:numPr>
              <w:tabs>
                <w:tab w:val="left" w:pos="827"/>
                <w:tab w:val="left" w:pos="828"/>
              </w:tabs>
              <w:spacing w:before="1"/>
              <w:ind w:right="196"/>
            </w:pPr>
            <w:r>
              <w:t xml:space="preserve">identification </w:t>
            </w:r>
            <w:r>
              <w:rPr>
                <w:spacing w:val="-6"/>
              </w:rPr>
              <w:t xml:space="preserve">of </w:t>
            </w:r>
            <w:r>
              <w:t>environmental</w:t>
            </w:r>
            <w:r>
              <w:rPr>
                <w:spacing w:val="-21"/>
              </w:rPr>
              <w:t xml:space="preserve"> </w:t>
            </w:r>
            <w:r>
              <w:t>issues from extraction of these</w:t>
            </w:r>
            <w:r>
              <w:rPr>
                <w:spacing w:val="-6"/>
              </w:rPr>
              <w:t xml:space="preserve"> </w:t>
            </w:r>
            <w:r>
              <w:t>resources</w:t>
            </w:r>
          </w:p>
        </w:tc>
        <w:tc>
          <w:tcPr>
            <w:tcW w:w="3240" w:type="dxa"/>
          </w:tcPr>
          <w:p w14:paraId="25B7D900" w14:textId="77777777" w:rsidR="002F4AE8" w:rsidRDefault="0069759E">
            <w:pPr>
              <w:pStyle w:val="TableParagraph"/>
              <w:spacing w:before="26"/>
              <w:ind w:left="107"/>
            </w:pPr>
            <w:r>
              <w:t>Use of geological maps at various scales to:</w:t>
            </w:r>
          </w:p>
          <w:p w14:paraId="25B7D901" w14:textId="77777777" w:rsidR="002F4AE8" w:rsidRDefault="0069759E">
            <w:pPr>
              <w:pStyle w:val="TableParagraph"/>
              <w:numPr>
                <w:ilvl w:val="0"/>
                <w:numId w:val="52"/>
              </w:numPr>
              <w:tabs>
                <w:tab w:val="left" w:pos="606"/>
                <w:tab w:val="left" w:pos="607"/>
              </w:tabs>
              <w:spacing w:before="127" w:line="242" w:lineRule="auto"/>
              <w:ind w:right="283"/>
            </w:pPr>
            <w:r>
              <w:t xml:space="preserve">assess the potential </w:t>
            </w:r>
            <w:r>
              <w:rPr>
                <w:spacing w:val="-6"/>
              </w:rPr>
              <w:t xml:space="preserve">of </w:t>
            </w:r>
            <w:r>
              <w:t>surface sites for a</w:t>
            </w:r>
            <w:r>
              <w:rPr>
                <w:spacing w:val="-31"/>
              </w:rPr>
              <w:t xml:space="preserve"> </w:t>
            </w:r>
            <w:r>
              <w:t>range of engineering projects on th</w:t>
            </w:r>
            <w:r>
              <w:t xml:space="preserve">e basis </w:t>
            </w:r>
            <w:r>
              <w:rPr>
                <w:spacing w:val="-3"/>
              </w:rPr>
              <w:t xml:space="preserve">of </w:t>
            </w:r>
            <w:r>
              <w:t>the prevailing</w:t>
            </w:r>
            <w:r>
              <w:rPr>
                <w:spacing w:val="-1"/>
              </w:rPr>
              <w:t xml:space="preserve"> </w:t>
            </w:r>
            <w:r>
              <w:t>geology</w:t>
            </w:r>
          </w:p>
          <w:p w14:paraId="25B7D902" w14:textId="77777777" w:rsidR="002F4AE8" w:rsidRDefault="002F4AE8">
            <w:pPr>
              <w:pStyle w:val="TableParagraph"/>
              <w:spacing w:before="1"/>
              <w:rPr>
                <w:rFonts w:ascii="Times New Roman"/>
                <w:sz w:val="23"/>
              </w:rPr>
            </w:pPr>
          </w:p>
          <w:p w14:paraId="25B7D903" w14:textId="77777777" w:rsidR="002F4AE8" w:rsidRDefault="0069759E">
            <w:pPr>
              <w:pStyle w:val="TableParagraph"/>
              <w:numPr>
                <w:ilvl w:val="0"/>
                <w:numId w:val="52"/>
              </w:numPr>
              <w:tabs>
                <w:tab w:val="left" w:pos="609"/>
                <w:tab w:val="left" w:pos="610"/>
              </w:tabs>
              <w:ind w:left="609" w:right="160" w:hanging="363"/>
            </w:pPr>
            <w:r>
              <w:t xml:space="preserve">identify geological hazards (landslides, subsidence) at </w:t>
            </w:r>
            <w:r>
              <w:rPr>
                <w:spacing w:val="-3"/>
              </w:rPr>
              <w:t xml:space="preserve">defined </w:t>
            </w:r>
            <w:r>
              <w:t>surface sites on the</w:t>
            </w:r>
            <w:r>
              <w:rPr>
                <w:spacing w:val="-32"/>
              </w:rPr>
              <w:t xml:space="preserve"> </w:t>
            </w:r>
            <w:r>
              <w:t xml:space="preserve">basis of the </w:t>
            </w:r>
            <w:r>
              <w:rPr>
                <w:spacing w:val="-3"/>
              </w:rPr>
              <w:t>prevailing</w:t>
            </w:r>
            <w:r>
              <w:t xml:space="preserve"> geology</w:t>
            </w:r>
          </w:p>
          <w:p w14:paraId="25B7D904" w14:textId="77777777" w:rsidR="002F4AE8" w:rsidRDefault="002F4AE8">
            <w:pPr>
              <w:pStyle w:val="TableParagraph"/>
              <w:spacing w:before="7"/>
              <w:rPr>
                <w:rFonts w:ascii="Times New Roman"/>
                <w:sz w:val="21"/>
              </w:rPr>
            </w:pPr>
          </w:p>
          <w:p w14:paraId="25B7D905" w14:textId="77777777" w:rsidR="002F4AE8" w:rsidRDefault="0069759E">
            <w:pPr>
              <w:pStyle w:val="TableParagraph"/>
              <w:numPr>
                <w:ilvl w:val="0"/>
                <w:numId w:val="52"/>
              </w:numPr>
              <w:tabs>
                <w:tab w:val="left" w:pos="609"/>
                <w:tab w:val="left" w:pos="610"/>
              </w:tabs>
              <w:ind w:left="609" w:right="293" w:hanging="363"/>
            </w:pPr>
            <w:r>
              <w:t>interpret subsurface geology in connection with groundwater</w:t>
            </w:r>
            <w:r>
              <w:rPr>
                <w:spacing w:val="-30"/>
              </w:rPr>
              <w:t xml:space="preserve"> </w:t>
            </w:r>
            <w:r>
              <w:t xml:space="preserve">(water table, springs, aquifers, artesian wells), </w:t>
            </w:r>
            <w:r>
              <w:rPr>
                <w:spacing w:val="-3"/>
              </w:rPr>
              <w:t xml:space="preserve">coal, </w:t>
            </w:r>
            <w:r>
              <w:t>oil, natural gas and geothermal</w:t>
            </w:r>
            <w:r>
              <w:rPr>
                <w:spacing w:val="-2"/>
              </w:rPr>
              <w:t xml:space="preserve"> </w:t>
            </w:r>
            <w:r>
              <w:t>energy</w:t>
            </w:r>
          </w:p>
        </w:tc>
        <w:tc>
          <w:tcPr>
            <w:tcW w:w="2931" w:type="dxa"/>
          </w:tcPr>
          <w:p w14:paraId="25B7D906" w14:textId="77777777" w:rsidR="002F4AE8" w:rsidRDefault="002F4AE8">
            <w:pPr>
              <w:pStyle w:val="TableParagraph"/>
              <w:rPr>
                <w:rFonts w:ascii="Times New Roman"/>
              </w:rPr>
            </w:pPr>
          </w:p>
        </w:tc>
      </w:tr>
    </w:tbl>
    <w:p w14:paraId="25B7D908" w14:textId="77777777" w:rsidR="002F4AE8" w:rsidRDefault="002F4AE8">
      <w:pPr>
        <w:rPr>
          <w:rFonts w:ascii="Times New Roman"/>
        </w:rPr>
        <w:sectPr w:rsidR="002F4AE8">
          <w:pgSz w:w="11920" w:h="16850"/>
          <w:pgMar w:top="1220" w:right="440" w:bottom="1260" w:left="900" w:header="353" w:footer="1074" w:gutter="0"/>
          <w:cols w:space="720"/>
        </w:sectPr>
      </w:pPr>
    </w:p>
    <w:p w14:paraId="25B7D909" w14:textId="77777777" w:rsidR="002F4AE8" w:rsidRDefault="002F4AE8">
      <w:pPr>
        <w:pStyle w:val="BodyText"/>
        <w:spacing w:before="1"/>
        <w:rPr>
          <w:rFonts w:ascii="Times New Roman"/>
          <w:sz w:val="19"/>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90F" w14:textId="77777777">
        <w:trPr>
          <w:trHeight w:val="3057"/>
        </w:trPr>
        <w:tc>
          <w:tcPr>
            <w:tcW w:w="3087" w:type="dxa"/>
          </w:tcPr>
          <w:p w14:paraId="25B7D90A" w14:textId="77777777" w:rsidR="002F4AE8" w:rsidRDefault="0069759E">
            <w:pPr>
              <w:pStyle w:val="TableParagraph"/>
              <w:numPr>
                <w:ilvl w:val="0"/>
                <w:numId w:val="51"/>
              </w:numPr>
              <w:tabs>
                <w:tab w:val="left" w:pos="831"/>
              </w:tabs>
              <w:ind w:right="127"/>
            </w:pPr>
            <w:r>
              <w:t xml:space="preserve">assessment </w:t>
            </w:r>
            <w:r>
              <w:rPr>
                <w:spacing w:val="-6"/>
              </w:rPr>
              <w:t xml:space="preserve">of </w:t>
            </w:r>
            <w:r>
              <w:t xml:space="preserve">suitability for sustainable waste disposal or </w:t>
            </w:r>
            <w:r>
              <w:rPr>
                <w:spacing w:val="-4"/>
              </w:rPr>
              <w:t xml:space="preserve">brownfield </w:t>
            </w:r>
            <w:r>
              <w:t>remediation.</w:t>
            </w:r>
          </w:p>
        </w:tc>
        <w:tc>
          <w:tcPr>
            <w:tcW w:w="3240" w:type="dxa"/>
          </w:tcPr>
          <w:p w14:paraId="25B7D90B" w14:textId="77777777" w:rsidR="002F4AE8" w:rsidRDefault="0069759E">
            <w:pPr>
              <w:pStyle w:val="TableParagraph"/>
              <w:numPr>
                <w:ilvl w:val="0"/>
                <w:numId w:val="50"/>
              </w:numPr>
              <w:tabs>
                <w:tab w:val="left" w:pos="829"/>
                <w:tab w:val="left" w:pos="831"/>
              </w:tabs>
              <w:spacing w:before="25"/>
              <w:ind w:right="183"/>
            </w:pPr>
            <w:r>
              <w:t>identify the environmental issues specific to extraction</w:t>
            </w:r>
            <w:r>
              <w:rPr>
                <w:spacing w:val="-27"/>
              </w:rPr>
              <w:t xml:space="preserve"> </w:t>
            </w:r>
            <w:r>
              <w:rPr>
                <w:spacing w:val="-6"/>
              </w:rPr>
              <w:t xml:space="preserve">of </w:t>
            </w:r>
            <w:r>
              <w:t>resources from the map</w:t>
            </w:r>
            <w:r>
              <w:rPr>
                <w:spacing w:val="1"/>
              </w:rPr>
              <w:t xml:space="preserve"> </w:t>
            </w:r>
            <w:r>
              <w:rPr>
                <w:spacing w:val="-3"/>
              </w:rPr>
              <w:t>area</w:t>
            </w:r>
          </w:p>
          <w:p w14:paraId="25B7D90C" w14:textId="77777777" w:rsidR="002F4AE8" w:rsidRDefault="002F4AE8">
            <w:pPr>
              <w:pStyle w:val="TableParagraph"/>
              <w:spacing w:before="10"/>
              <w:rPr>
                <w:rFonts w:ascii="Times New Roman"/>
                <w:sz w:val="21"/>
              </w:rPr>
            </w:pPr>
          </w:p>
          <w:p w14:paraId="25B7D90D" w14:textId="77777777" w:rsidR="002F4AE8" w:rsidRDefault="0069759E">
            <w:pPr>
              <w:pStyle w:val="TableParagraph"/>
              <w:numPr>
                <w:ilvl w:val="0"/>
                <w:numId w:val="50"/>
              </w:numPr>
              <w:tabs>
                <w:tab w:val="left" w:pos="786"/>
                <w:tab w:val="left" w:pos="787"/>
              </w:tabs>
              <w:ind w:left="786" w:right="121" w:hanging="360"/>
            </w:pPr>
            <w:r>
              <w:t>assess the suitability</w:t>
            </w:r>
            <w:r>
              <w:rPr>
                <w:spacing w:val="-25"/>
              </w:rPr>
              <w:t xml:space="preserve"> </w:t>
            </w:r>
            <w:r>
              <w:rPr>
                <w:spacing w:val="-5"/>
              </w:rPr>
              <w:t xml:space="preserve">for </w:t>
            </w:r>
            <w:r>
              <w:t>sustainable waste disposal/contaminated land remediation in a given</w:t>
            </w:r>
            <w:r>
              <w:rPr>
                <w:spacing w:val="-2"/>
              </w:rPr>
              <w:t xml:space="preserve"> </w:t>
            </w:r>
            <w:r>
              <w:t>ar</w:t>
            </w:r>
            <w:r>
              <w:t>ea.</w:t>
            </w:r>
          </w:p>
        </w:tc>
        <w:tc>
          <w:tcPr>
            <w:tcW w:w="2931" w:type="dxa"/>
          </w:tcPr>
          <w:p w14:paraId="25B7D90E" w14:textId="77777777" w:rsidR="002F4AE8" w:rsidRDefault="002F4AE8">
            <w:pPr>
              <w:pStyle w:val="TableParagraph"/>
              <w:rPr>
                <w:rFonts w:ascii="Times New Roman"/>
                <w:sz w:val="20"/>
              </w:rPr>
            </w:pPr>
          </w:p>
        </w:tc>
      </w:tr>
    </w:tbl>
    <w:p w14:paraId="25B7D910" w14:textId="77777777" w:rsidR="002F4AE8" w:rsidRDefault="002F4AE8">
      <w:pPr>
        <w:rPr>
          <w:rFonts w:ascii="Times New Roman"/>
          <w:sz w:val="20"/>
        </w:rPr>
        <w:sectPr w:rsidR="002F4AE8">
          <w:pgSz w:w="11920" w:h="16850"/>
          <w:pgMar w:top="1220" w:right="440" w:bottom="1260" w:left="900" w:header="353" w:footer="1074" w:gutter="0"/>
          <w:cols w:space="720"/>
        </w:sectPr>
      </w:pPr>
    </w:p>
    <w:p w14:paraId="25B7D911"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47"/>
        <w:gridCol w:w="3191"/>
        <w:gridCol w:w="2935"/>
      </w:tblGrid>
      <w:tr w:rsidR="002F4AE8" w14:paraId="25B7D914" w14:textId="77777777">
        <w:trPr>
          <w:trHeight w:val="597"/>
        </w:trPr>
        <w:tc>
          <w:tcPr>
            <w:tcW w:w="3132" w:type="dxa"/>
            <w:gridSpan w:val="2"/>
            <w:tcBorders>
              <w:right w:val="nil"/>
            </w:tcBorders>
            <w:shd w:val="clear" w:color="auto" w:fill="2955A1"/>
          </w:tcPr>
          <w:p w14:paraId="25B7D912" w14:textId="77777777" w:rsidR="002F4AE8" w:rsidRDefault="0069759E">
            <w:pPr>
              <w:pStyle w:val="TableParagraph"/>
              <w:spacing w:before="137"/>
              <w:ind w:right="30"/>
              <w:jc w:val="right"/>
              <w:rPr>
                <w:sz w:val="28"/>
              </w:rPr>
            </w:pPr>
            <w:r>
              <w:rPr>
                <w:color w:val="FFFFFF"/>
                <w:sz w:val="28"/>
              </w:rPr>
              <w:t>Option</w:t>
            </w:r>
          </w:p>
        </w:tc>
        <w:tc>
          <w:tcPr>
            <w:tcW w:w="6126" w:type="dxa"/>
            <w:gridSpan w:val="2"/>
            <w:tcBorders>
              <w:left w:val="nil"/>
              <w:right w:val="single" w:sz="8" w:space="0" w:color="000000"/>
            </w:tcBorders>
            <w:shd w:val="clear" w:color="auto" w:fill="2955A1"/>
          </w:tcPr>
          <w:p w14:paraId="25B7D913" w14:textId="77777777" w:rsidR="002F4AE8" w:rsidRDefault="0069759E">
            <w:pPr>
              <w:pStyle w:val="TableParagraph"/>
              <w:spacing w:before="137"/>
              <w:ind w:left="43"/>
              <w:rPr>
                <w:b/>
                <w:sz w:val="28"/>
              </w:rPr>
            </w:pPr>
            <w:r>
              <w:rPr>
                <w:color w:val="FFFFFF"/>
                <w:sz w:val="28"/>
              </w:rPr>
              <w:t xml:space="preserve">T3: </w:t>
            </w:r>
            <w:r>
              <w:rPr>
                <w:b/>
                <w:color w:val="FFFFFF"/>
                <w:sz w:val="28"/>
              </w:rPr>
              <w:t>QUATERNARY GEOLOGY</w:t>
            </w:r>
          </w:p>
        </w:tc>
      </w:tr>
      <w:tr w:rsidR="002F4AE8" w14:paraId="25B7D916" w14:textId="77777777">
        <w:trPr>
          <w:trHeight w:val="916"/>
        </w:trPr>
        <w:tc>
          <w:tcPr>
            <w:tcW w:w="9258" w:type="dxa"/>
            <w:gridSpan w:val="4"/>
            <w:tcBorders>
              <w:right w:val="single" w:sz="8" w:space="0" w:color="000000"/>
            </w:tcBorders>
            <w:shd w:val="clear" w:color="auto" w:fill="DBE4F0"/>
          </w:tcPr>
          <w:p w14:paraId="25B7D915" w14:textId="77777777" w:rsidR="002F4AE8" w:rsidRDefault="0069759E">
            <w:pPr>
              <w:pStyle w:val="TableParagraph"/>
              <w:spacing w:before="134"/>
              <w:ind w:left="1554" w:hanging="1476"/>
              <w:rPr>
                <w:b/>
                <w:sz w:val="28"/>
              </w:rPr>
            </w:pPr>
            <w:r>
              <w:rPr>
                <w:sz w:val="28"/>
              </w:rPr>
              <w:t xml:space="preserve">Key Idea 1: </w:t>
            </w:r>
            <w:r>
              <w:rPr>
                <w:b/>
                <w:sz w:val="28"/>
              </w:rPr>
              <w:t>A combination of global factors contributes to climate change through geological time</w:t>
            </w:r>
          </w:p>
        </w:tc>
      </w:tr>
      <w:tr w:rsidR="002F4AE8" w14:paraId="25B7D91B" w14:textId="77777777">
        <w:trPr>
          <w:trHeight w:val="877"/>
        </w:trPr>
        <w:tc>
          <w:tcPr>
            <w:tcW w:w="3085" w:type="dxa"/>
          </w:tcPr>
          <w:p w14:paraId="25B7D917" w14:textId="77777777" w:rsidR="002F4AE8" w:rsidRDefault="0069759E">
            <w:pPr>
              <w:pStyle w:val="TableParagraph"/>
              <w:spacing w:before="115"/>
              <w:ind w:left="568" w:right="189" w:hanging="65"/>
              <w:rPr>
                <w:b/>
                <w:sz w:val="28"/>
              </w:rPr>
            </w:pPr>
            <w:r>
              <w:rPr>
                <w:b/>
                <w:sz w:val="28"/>
              </w:rPr>
              <w:t>Knowledge and understanding</w:t>
            </w:r>
          </w:p>
        </w:tc>
        <w:tc>
          <w:tcPr>
            <w:tcW w:w="3238" w:type="dxa"/>
            <w:gridSpan w:val="2"/>
          </w:tcPr>
          <w:p w14:paraId="25B7D918" w14:textId="77777777" w:rsidR="002F4AE8" w:rsidRDefault="0069759E">
            <w:pPr>
              <w:pStyle w:val="TableParagraph"/>
              <w:spacing w:before="115"/>
              <w:ind w:left="976" w:hanging="855"/>
              <w:rPr>
                <w:b/>
                <w:sz w:val="28"/>
              </w:rPr>
            </w:pPr>
            <w:r>
              <w:rPr>
                <w:b/>
                <w:sz w:val="28"/>
              </w:rPr>
              <w:t>Geological techniques and skills</w:t>
            </w:r>
          </w:p>
        </w:tc>
        <w:tc>
          <w:tcPr>
            <w:tcW w:w="2935" w:type="dxa"/>
            <w:tcBorders>
              <w:right w:val="single" w:sz="8" w:space="0" w:color="000000"/>
            </w:tcBorders>
          </w:tcPr>
          <w:p w14:paraId="25B7D919" w14:textId="77777777" w:rsidR="002F4AE8" w:rsidRDefault="002F4AE8">
            <w:pPr>
              <w:pStyle w:val="TableParagraph"/>
              <w:spacing w:before="11"/>
              <w:rPr>
                <w:rFonts w:ascii="Times New Roman"/>
                <w:sz w:val="23"/>
              </w:rPr>
            </w:pPr>
          </w:p>
          <w:p w14:paraId="25B7D91A" w14:textId="77777777" w:rsidR="002F4AE8" w:rsidRDefault="0069759E">
            <w:pPr>
              <w:pStyle w:val="TableParagraph"/>
              <w:ind w:left="739"/>
              <w:rPr>
                <w:b/>
                <w:sz w:val="28"/>
              </w:rPr>
            </w:pPr>
            <w:r>
              <w:rPr>
                <w:b/>
                <w:sz w:val="28"/>
              </w:rPr>
              <w:t>Comments</w:t>
            </w:r>
          </w:p>
        </w:tc>
      </w:tr>
      <w:tr w:rsidR="002F4AE8" w14:paraId="25B7D91F" w14:textId="77777777">
        <w:trPr>
          <w:trHeight w:val="352"/>
        </w:trPr>
        <w:tc>
          <w:tcPr>
            <w:tcW w:w="3085" w:type="dxa"/>
            <w:tcBorders>
              <w:bottom w:val="nil"/>
            </w:tcBorders>
          </w:tcPr>
          <w:p w14:paraId="25B7D91C" w14:textId="77777777" w:rsidR="002F4AE8" w:rsidRDefault="0069759E">
            <w:pPr>
              <w:pStyle w:val="TableParagraph"/>
              <w:spacing w:before="104" w:line="228" w:lineRule="exact"/>
              <w:ind w:left="110"/>
            </w:pPr>
            <w:r>
              <w:t>a. Milankovitch cycles are</w:t>
            </w:r>
          </w:p>
        </w:tc>
        <w:tc>
          <w:tcPr>
            <w:tcW w:w="3238" w:type="dxa"/>
            <w:gridSpan w:val="2"/>
            <w:vMerge w:val="restart"/>
          </w:tcPr>
          <w:p w14:paraId="25B7D91D" w14:textId="77777777" w:rsidR="002F4AE8" w:rsidRDefault="002F4AE8">
            <w:pPr>
              <w:pStyle w:val="TableParagraph"/>
              <w:rPr>
                <w:rFonts w:ascii="Times New Roman"/>
              </w:rPr>
            </w:pPr>
          </w:p>
        </w:tc>
        <w:tc>
          <w:tcPr>
            <w:tcW w:w="2935" w:type="dxa"/>
            <w:tcBorders>
              <w:bottom w:val="nil"/>
              <w:right w:val="single" w:sz="8" w:space="0" w:color="000000"/>
            </w:tcBorders>
          </w:tcPr>
          <w:p w14:paraId="25B7D91E" w14:textId="77777777" w:rsidR="002F4AE8" w:rsidRDefault="0069759E">
            <w:pPr>
              <w:pStyle w:val="TableParagraph"/>
              <w:spacing w:before="104" w:line="228" w:lineRule="exact"/>
              <w:ind w:left="107"/>
            </w:pPr>
            <w:r>
              <w:t>Candidates will be</w:t>
            </w:r>
          </w:p>
        </w:tc>
      </w:tr>
      <w:tr w:rsidR="002F4AE8" w14:paraId="25B7D923" w14:textId="77777777">
        <w:trPr>
          <w:trHeight w:val="237"/>
        </w:trPr>
        <w:tc>
          <w:tcPr>
            <w:tcW w:w="3085" w:type="dxa"/>
            <w:tcBorders>
              <w:top w:val="nil"/>
              <w:bottom w:val="nil"/>
            </w:tcBorders>
          </w:tcPr>
          <w:p w14:paraId="25B7D920" w14:textId="77777777" w:rsidR="002F4AE8" w:rsidRDefault="0069759E">
            <w:pPr>
              <w:pStyle w:val="TableParagraph"/>
              <w:spacing w:line="217" w:lineRule="exact"/>
              <w:ind w:left="470"/>
            </w:pPr>
            <w:r>
              <w:t>regarded as a</w:t>
            </w:r>
          </w:p>
        </w:tc>
        <w:tc>
          <w:tcPr>
            <w:tcW w:w="3238" w:type="dxa"/>
            <w:gridSpan w:val="2"/>
            <w:vMerge/>
            <w:tcBorders>
              <w:top w:val="nil"/>
            </w:tcBorders>
          </w:tcPr>
          <w:p w14:paraId="25B7D921" w14:textId="77777777" w:rsidR="002F4AE8" w:rsidRDefault="002F4AE8">
            <w:pPr>
              <w:rPr>
                <w:sz w:val="2"/>
                <w:szCs w:val="2"/>
              </w:rPr>
            </w:pPr>
          </w:p>
        </w:tc>
        <w:tc>
          <w:tcPr>
            <w:tcW w:w="2935" w:type="dxa"/>
            <w:tcBorders>
              <w:top w:val="nil"/>
              <w:bottom w:val="nil"/>
              <w:right w:val="single" w:sz="8" w:space="0" w:color="000000"/>
            </w:tcBorders>
          </w:tcPr>
          <w:p w14:paraId="25B7D922" w14:textId="77777777" w:rsidR="002F4AE8" w:rsidRDefault="0069759E">
            <w:pPr>
              <w:pStyle w:val="TableParagraph"/>
              <w:spacing w:line="217" w:lineRule="exact"/>
              <w:ind w:left="107"/>
            </w:pPr>
            <w:r>
              <w:t>expected to understand the</w:t>
            </w:r>
          </w:p>
        </w:tc>
      </w:tr>
      <w:tr w:rsidR="002F4AE8" w14:paraId="25B7D927" w14:textId="77777777">
        <w:trPr>
          <w:trHeight w:val="238"/>
        </w:trPr>
        <w:tc>
          <w:tcPr>
            <w:tcW w:w="3085" w:type="dxa"/>
            <w:tcBorders>
              <w:top w:val="nil"/>
              <w:bottom w:val="nil"/>
            </w:tcBorders>
          </w:tcPr>
          <w:p w14:paraId="25B7D924" w14:textId="77777777" w:rsidR="002F4AE8" w:rsidRDefault="0069759E">
            <w:pPr>
              <w:pStyle w:val="TableParagraph"/>
              <w:spacing w:line="218" w:lineRule="exact"/>
              <w:ind w:left="470"/>
            </w:pPr>
            <w:r>
              <w:t>contributory cause of</w:t>
            </w:r>
          </w:p>
        </w:tc>
        <w:tc>
          <w:tcPr>
            <w:tcW w:w="3238" w:type="dxa"/>
            <w:gridSpan w:val="2"/>
            <w:vMerge/>
            <w:tcBorders>
              <w:top w:val="nil"/>
            </w:tcBorders>
          </w:tcPr>
          <w:p w14:paraId="25B7D925" w14:textId="77777777" w:rsidR="002F4AE8" w:rsidRDefault="002F4AE8">
            <w:pPr>
              <w:rPr>
                <w:sz w:val="2"/>
                <w:szCs w:val="2"/>
              </w:rPr>
            </w:pPr>
          </w:p>
        </w:tc>
        <w:tc>
          <w:tcPr>
            <w:tcW w:w="2935" w:type="dxa"/>
            <w:tcBorders>
              <w:top w:val="nil"/>
              <w:bottom w:val="nil"/>
              <w:right w:val="single" w:sz="8" w:space="0" w:color="000000"/>
            </w:tcBorders>
          </w:tcPr>
          <w:p w14:paraId="25B7D926" w14:textId="77777777" w:rsidR="002F4AE8" w:rsidRDefault="0069759E">
            <w:pPr>
              <w:pStyle w:val="TableParagraph"/>
              <w:spacing w:line="218" w:lineRule="exact"/>
              <w:ind w:left="107"/>
            </w:pPr>
            <w:r>
              <w:t>causes of Milankovitch</w:t>
            </w:r>
          </w:p>
        </w:tc>
      </w:tr>
      <w:tr w:rsidR="002F4AE8" w14:paraId="25B7D92B" w14:textId="77777777">
        <w:trPr>
          <w:trHeight w:val="238"/>
        </w:trPr>
        <w:tc>
          <w:tcPr>
            <w:tcW w:w="3085" w:type="dxa"/>
            <w:tcBorders>
              <w:top w:val="nil"/>
              <w:bottom w:val="nil"/>
            </w:tcBorders>
          </w:tcPr>
          <w:p w14:paraId="25B7D928" w14:textId="77777777" w:rsidR="002F4AE8" w:rsidRDefault="0069759E">
            <w:pPr>
              <w:pStyle w:val="TableParagraph"/>
              <w:spacing w:line="218" w:lineRule="exact"/>
              <w:ind w:left="470"/>
            </w:pPr>
            <w:r>
              <w:t>climatic fluctuations</w:t>
            </w:r>
          </w:p>
        </w:tc>
        <w:tc>
          <w:tcPr>
            <w:tcW w:w="3238" w:type="dxa"/>
            <w:gridSpan w:val="2"/>
            <w:vMerge/>
            <w:tcBorders>
              <w:top w:val="nil"/>
            </w:tcBorders>
          </w:tcPr>
          <w:p w14:paraId="25B7D929" w14:textId="77777777" w:rsidR="002F4AE8" w:rsidRDefault="002F4AE8">
            <w:pPr>
              <w:rPr>
                <w:sz w:val="2"/>
                <w:szCs w:val="2"/>
              </w:rPr>
            </w:pPr>
          </w:p>
        </w:tc>
        <w:tc>
          <w:tcPr>
            <w:tcW w:w="2935" w:type="dxa"/>
            <w:tcBorders>
              <w:top w:val="nil"/>
              <w:bottom w:val="nil"/>
              <w:right w:val="single" w:sz="8" w:space="0" w:color="000000"/>
            </w:tcBorders>
          </w:tcPr>
          <w:p w14:paraId="25B7D92A" w14:textId="77777777" w:rsidR="002F4AE8" w:rsidRDefault="0069759E">
            <w:pPr>
              <w:pStyle w:val="TableParagraph"/>
              <w:spacing w:line="218" w:lineRule="exact"/>
              <w:ind w:left="107"/>
            </w:pPr>
            <w:r>
              <w:t>cycles (eccentricity,</w:t>
            </w:r>
          </w:p>
        </w:tc>
      </w:tr>
      <w:tr w:rsidR="002F4AE8" w14:paraId="25B7D92F" w14:textId="77777777">
        <w:trPr>
          <w:trHeight w:val="237"/>
        </w:trPr>
        <w:tc>
          <w:tcPr>
            <w:tcW w:w="3085" w:type="dxa"/>
            <w:tcBorders>
              <w:top w:val="nil"/>
              <w:bottom w:val="nil"/>
            </w:tcBorders>
          </w:tcPr>
          <w:p w14:paraId="25B7D92C" w14:textId="77777777" w:rsidR="002F4AE8" w:rsidRDefault="0069759E">
            <w:pPr>
              <w:pStyle w:val="TableParagraph"/>
              <w:spacing w:line="217" w:lineRule="exact"/>
              <w:ind w:left="470"/>
            </w:pPr>
            <w:r>
              <w:t>during the Quaternary.</w:t>
            </w:r>
          </w:p>
        </w:tc>
        <w:tc>
          <w:tcPr>
            <w:tcW w:w="3238" w:type="dxa"/>
            <w:gridSpan w:val="2"/>
            <w:vMerge/>
            <w:tcBorders>
              <w:top w:val="nil"/>
            </w:tcBorders>
          </w:tcPr>
          <w:p w14:paraId="25B7D92D" w14:textId="77777777" w:rsidR="002F4AE8" w:rsidRDefault="002F4AE8">
            <w:pPr>
              <w:rPr>
                <w:sz w:val="2"/>
                <w:szCs w:val="2"/>
              </w:rPr>
            </w:pPr>
          </w:p>
        </w:tc>
        <w:tc>
          <w:tcPr>
            <w:tcW w:w="2935" w:type="dxa"/>
            <w:tcBorders>
              <w:top w:val="nil"/>
              <w:bottom w:val="nil"/>
              <w:right w:val="single" w:sz="8" w:space="0" w:color="000000"/>
            </w:tcBorders>
          </w:tcPr>
          <w:p w14:paraId="25B7D92E" w14:textId="77777777" w:rsidR="002F4AE8" w:rsidRDefault="0069759E">
            <w:pPr>
              <w:pStyle w:val="TableParagraph"/>
              <w:spacing w:line="217" w:lineRule="exact"/>
              <w:ind w:left="107"/>
            </w:pPr>
            <w:r>
              <w:t>obliquity and progression)</w:t>
            </w:r>
          </w:p>
        </w:tc>
      </w:tr>
      <w:tr w:rsidR="002F4AE8" w14:paraId="25B7D933" w14:textId="77777777">
        <w:trPr>
          <w:trHeight w:val="238"/>
        </w:trPr>
        <w:tc>
          <w:tcPr>
            <w:tcW w:w="3085" w:type="dxa"/>
            <w:tcBorders>
              <w:top w:val="nil"/>
              <w:bottom w:val="nil"/>
            </w:tcBorders>
          </w:tcPr>
          <w:p w14:paraId="25B7D930" w14:textId="77777777" w:rsidR="002F4AE8" w:rsidRDefault="002F4AE8">
            <w:pPr>
              <w:pStyle w:val="TableParagraph"/>
              <w:rPr>
                <w:rFonts w:ascii="Times New Roman"/>
                <w:sz w:val="16"/>
              </w:rPr>
            </w:pPr>
          </w:p>
        </w:tc>
        <w:tc>
          <w:tcPr>
            <w:tcW w:w="3238" w:type="dxa"/>
            <w:gridSpan w:val="2"/>
            <w:vMerge/>
            <w:tcBorders>
              <w:top w:val="nil"/>
            </w:tcBorders>
          </w:tcPr>
          <w:p w14:paraId="25B7D931" w14:textId="77777777" w:rsidR="002F4AE8" w:rsidRDefault="002F4AE8">
            <w:pPr>
              <w:rPr>
                <w:sz w:val="2"/>
                <w:szCs w:val="2"/>
              </w:rPr>
            </w:pPr>
          </w:p>
        </w:tc>
        <w:tc>
          <w:tcPr>
            <w:tcW w:w="2935" w:type="dxa"/>
            <w:tcBorders>
              <w:top w:val="nil"/>
              <w:bottom w:val="nil"/>
              <w:right w:val="single" w:sz="8" w:space="0" w:color="000000"/>
            </w:tcBorders>
          </w:tcPr>
          <w:p w14:paraId="25B7D932" w14:textId="77777777" w:rsidR="002F4AE8" w:rsidRDefault="0069759E">
            <w:pPr>
              <w:pStyle w:val="TableParagraph"/>
              <w:spacing w:line="218" w:lineRule="exact"/>
              <w:ind w:left="107"/>
            </w:pPr>
            <w:r>
              <w:t>and identify Milankovitch</w:t>
            </w:r>
          </w:p>
        </w:tc>
      </w:tr>
      <w:tr w:rsidR="002F4AE8" w14:paraId="25B7D937" w14:textId="77777777">
        <w:trPr>
          <w:trHeight w:val="238"/>
        </w:trPr>
        <w:tc>
          <w:tcPr>
            <w:tcW w:w="3085" w:type="dxa"/>
            <w:tcBorders>
              <w:top w:val="nil"/>
              <w:bottom w:val="nil"/>
            </w:tcBorders>
          </w:tcPr>
          <w:p w14:paraId="25B7D934" w14:textId="77777777" w:rsidR="002F4AE8" w:rsidRDefault="002F4AE8">
            <w:pPr>
              <w:pStyle w:val="TableParagraph"/>
              <w:rPr>
                <w:rFonts w:ascii="Times New Roman"/>
                <w:sz w:val="16"/>
              </w:rPr>
            </w:pPr>
          </w:p>
        </w:tc>
        <w:tc>
          <w:tcPr>
            <w:tcW w:w="3238" w:type="dxa"/>
            <w:gridSpan w:val="2"/>
            <w:vMerge/>
            <w:tcBorders>
              <w:top w:val="nil"/>
            </w:tcBorders>
          </w:tcPr>
          <w:p w14:paraId="25B7D935" w14:textId="77777777" w:rsidR="002F4AE8" w:rsidRDefault="002F4AE8">
            <w:pPr>
              <w:rPr>
                <w:sz w:val="2"/>
                <w:szCs w:val="2"/>
              </w:rPr>
            </w:pPr>
          </w:p>
        </w:tc>
        <w:tc>
          <w:tcPr>
            <w:tcW w:w="2935" w:type="dxa"/>
            <w:tcBorders>
              <w:top w:val="nil"/>
              <w:bottom w:val="nil"/>
              <w:right w:val="single" w:sz="8" w:space="0" w:color="000000"/>
            </w:tcBorders>
          </w:tcPr>
          <w:p w14:paraId="25B7D936" w14:textId="77777777" w:rsidR="002F4AE8" w:rsidRDefault="0069759E">
            <w:pPr>
              <w:pStyle w:val="TableParagraph"/>
              <w:spacing w:line="218" w:lineRule="exact"/>
              <w:ind w:left="107"/>
            </w:pPr>
            <w:r>
              <w:t>cycles from data to interpret</w:t>
            </w:r>
          </w:p>
        </w:tc>
      </w:tr>
      <w:tr w:rsidR="002F4AE8" w14:paraId="25B7D93B" w14:textId="77777777">
        <w:trPr>
          <w:trHeight w:val="238"/>
        </w:trPr>
        <w:tc>
          <w:tcPr>
            <w:tcW w:w="3085" w:type="dxa"/>
            <w:tcBorders>
              <w:top w:val="nil"/>
              <w:bottom w:val="nil"/>
            </w:tcBorders>
          </w:tcPr>
          <w:p w14:paraId="25B7D938" w14:textId="77777777" w:rsidR="002F4AE8" w:rsidRDefault="002F4AE8">
            <w:pPr>
              <w:pStyle w:val="TableParagraph"/>
              <w:rPr>
                <w:rFonts w:ascii="Times New Roman"/>
                <w:sz w:val="16"/>
              </w:rPr>
            </w:pPr>
          </w:p>
        </w:tc>
        <w:tc>
          <w:tcPr>
            <w:tcW w:w="3238" w:type="dxa"/>
            <w:gridSpan w:val="2"/>
            <w:vMerge/>
            <w:tcBorders>
              <w:top w:val="nil"/>
            </w:tcBorders>
          </w:tcPr>
          <w:p w14:paraId="25B7D939" w14:textId="77777777" w:rsidR="002F4AE8" w:rsidRDefault="002F4AE8">
            <w:pPr>
              <w:rPr>
                <w:sz w:val="2"/>
                <w:szCs w:val="2"/>
              </w:rPr>
            </w:pPr>
          </w:p>
        </w:tc>
        <w:tc>
          <w:tcPr>
            <w:tcW w:w="2935" w:type="dxa"/>
            <w:tcBorders>
              <w:top w:val="nil"/>
              <w:bottom w:val="nil"/>
              <w:right w:val="single" w:sz="8" w:space="0" w:color="000000"/>
            </w:tcBorders>
          </w:tcPr>
          <w:p w14:paraId="25B7D93A" w14:textId="77777777" w:rsidR="002F4AE8" w:rsidRDefault="0069759E">
            <w:pPr>
              <w:pStyle w:val="TableParagraph"/>
              <w:spacing w:line="218" w:lineRule="exact"/>
              <w:ind w:left="107"/>
            </w:pPr>
            <w:r>
              <w:t>past climatic events in the</w:t>
            </w:r>
          </w:p>
        </w:tc>
      </w:tr>
      <w:tr w:rsidR="002F4AE8" w14:paraId="25B7D93F" w14:textId="77777777">
        <w:trPr>
          <w:trHeight w:val="350"/>
        </w:trPr>
        <w:tc>
          <w:tcPr>
            <w:tcW w:w="3085" w:type="dxa"/>
            <w:tcBorders>
              <w:top w:val="nil"/>
            </w:tcBorders>
          </w:tcPr>
          <w:p w14:paraId="25B7D93C" w14:textId="77777777" w:rsidR="002F4AE8" w:rsidRDefault="002F4AE8">
            <w:pPr>
              <w:pStyle w:val="TableParagraph"/>
              <w:rPr>
                <w:rFonts w:ascii="Times New Roman"/>
              </w:rPr>
            </w:pPr>
          </w:p>
        </w:tc>
        <w:tc>
          <w:tcPr>
            <w:tcW w:w="3238" w:type="dxa"/>
            <w:gridSpan w:val="2"/>
            <w:vMerge/>
            <w:tcBorders>
              <w:top w:val="nil"/>
            </w:tcBorders>
          </w:tcPr>
          <w:p w14:paraId="25B7D93D" w14:textId="77777777" w:rsidR="002F4AE8" w:rsidRDefault="002F4AE8">
            <w:pPr>
              <w:rPr>
                <w:sz w:val="2"/>
                <w:szCs w:val="2"/>
              </w:rPr>
            </w:pPr>
          </w:p>
        </w:tc>
        <w:tc>
          <w:tcPr>
            <w:tcW w:w="2935" w:type="dxa"/>
            <w:tcBorders>
              <w:top w:val="nil"/>
              <w:right w:val="single" w:sz="8" w:space="0" w:color="000000"/>
            </w:tcBorders>
          </w:tcPr>
          <w:p w14:paraId="25B7D93E" w14:textId="77777777" w:rsidR="002F4AE8" w:rsidRDefault="0069759E">
            <w:pPr>
              <w:pStyle w:val="TableParagraph"/>
              <w:spacing w:line="243" w:lineRule="exact"/>
              <w:ind w:left="107"/>
            </w:pPr>
            <w:r>
              <w:t>Quaternary.</w:t>
            </w:r>
          </w:p>
        </w:tc>
      </w:tr>
      <w:tr w:rsidR="002F4AE8" w14:paraId="25B7D943" w14:textId="77777777">
        <w:trPr>
          <w:trHeight w:val="359"/>
        </w:trPr>
        <w:tc>
          <w:tcPr>
            <w:tcW w:w="3085" w:type="dxa"/>
            <w:tcBorders>
              <w:bottom w:val="nil"/>
            </w:tcBorders>
          </w:tcPr>
          <w:p w14:paraId="25B7D940" w14:textId="77777777" w:rsidR="002F4AE8" w:rsidRDefault="0069759E">
            <w:pPr>
              <w:pStyle w:val="TableParagraph"/>
              <w:spacing w:before="104" w:line="236" w:lineRule="exact"/>
              <w:ind w:left="110"/>
            </w:pPr>
            <w:r>
              <w:t>b. The distribution of</w:t>
            </w:r>
          </w:p>
        </w:tc>
        <w:tc>
          <w:tcPr>
            <w:tcW w:w="3238" w:type="dxa"/>
            <w:gridSpan w:val="2"/>
            <w:tcBorders>
              <w:bottom w:val="nil"/>
            </w:tcBorders>
          </w:tcPr>
          <w:p w14:paraId="25B7D941" w14:textId="77777777" w:rsidR="002F4AE8" w:rsidRDefault="0069759E">
            <w:pPr>
              <w:pStyle w:val="TableParagraph"/>
              <w:spacing w:before="104" w:line="236" w:lineRule="exact"/>
              <w:ind w:left="107"/>
            </w:pPr>
            <w:r>
              <w:t>Analysis of present day</w:t>
            </w:r>
          </w:p>
        </w:tc>
        <w:tc>
          <w:tcPr>
            <w:tcW w:w="2935" w:type="dxa"/>
            <w:tcBorders>
              <w:bottom w:val="nil"/>
              <w:right w:val="single" w:sz="8" w:space="0" w:color="000000"/>
            </w:tcBorders>
          </w:tcPr>
          <w:p w14:paraId="25B7D942" w14:textId="77777777" w:rsidR="002F4AE8" w:rsidRDefault="0069759E">
            <w:pPr>
              <w:pStyle w:val="TableParagraph"/>
              <w:spacing w:before="104" w:line="236" w:lineRule="exact"/>
              <w:ind w:left="107"/>
            </w:pPr>
            <w:r>
              <w:rPr>
                <w:color w:val="1F1F1F"/>
              </w:rPr>
              <w:t>Candidates are expected to</w:t>
            </w:r>
          </w:p>
        </w:tc>
      </w:tr>
      <w:tr w:rsidR="002F4AE8" w14:paraId="25B7D947" w14:textId="77777777">
        <w:trPr>
          <w:trHeight w:val="252"/>
        </w:trPr>
        <w:tc>
          <w:tcPr>
            <w:tcW w:w="3085" w:type="dxa"/>
            <w:tcBorders>
              <w:top w:val="nil"/>
              <w:bottom w:val="nil"/>
            </w:tcBorders>
          </w:tcPr>
          <w:p w14:paraId="25B7D944" w14:textId="77777777" w:rsidR="002F4AE8" w:rsidRDefault="0069759E">
            <w:pPr>
              <w:pStyle w:val="TableParagraph"/>
              <w:spacing w:line="232" w:lineRule="exact"/>
              <w:ind w:right="223"/>
              <w:jc w:val="right"/>
            </w:pPr>
            <w:r>
              <w:t>continents and mountain</w:t>
            </w:r>
          </w:p>
        </w:tc>
        <w:tc>
          <w:tcPr>
            <w:tcW w:w="3238" w:type="dxa"/>
            <w:gridSpan w:val="2"/>
            <w:tcBorders>
              <w:top w:val="nil"/>
              <w:bottom w:val="nil"/>
            </w:tcBorders>
          </w:tcPr>
          <w:p w14:paraId="25B7D945" w14:textId="77777777" w:rsidR="002F4AE8" w:rsidRDefault="0069759E">
            <w:pPr>
              <w:pStyle w:val="TableParagraph"/>
              <w:spacing w:line="232" w:lineRule="exact"/>
              <w:ind w:left="107"/>
            </w:pPr>
            <w:r>
              <w:t>oceanic and atmospheric</w:t>
            </w:r>
          </w:p>
        </w:tc>
        <w:tc>
          <w:tcPr>
            <w:tcW w:w="2935" w:type="dxa"/>
            <w:tcBorders>
              <w:top w:val="nil"/>
              <w:bottom w:val="nil"/>
              <w:right w:val="single" w:sz="8" w:space="0" w:color="000000"/>
            </w:tcBorders>
          </w:tcPr>
          <w:p w14:paraId="25B7D946" w14:textId="77777777" w:rsidR="002F4AE8" w:rsidRDefault="0069759E">
            <w:pPr>
              <w:pStyle w:val="TableParagraph"/>
              <w:spacing w:line="232" w:lineRule="exact"/>
              <w:ind w:left="107"/>
            </w:pPr>
            <w:r>
              <w:rPr>
                <w:color w:val="1F1F1F"/>
              </w:rPr>
              <w:t>understand the climatic</w:t>
            </w:r>
          </w:p>
        </w:tc>
      </w:tr>
      <w:tr w:rsidR="002F4AE8" w14:paraId="25B7D94B" w14:textId="77777777">
        <w:trPr>
          <w:trHeight w:val="252"/>
        </w:trPr>
        <w:tc>
          <w:tcPr>
            <w:tcW w:w="3085" w:type="dxa"/>
            <w:tcBorders>
              <w:top w:val="nil"/>
              <w:bottom w:val="nil"/>
            </w:tcBorders>
          </w:tcPr>
          <w:p w14:paraId="25B7D948" w14:textId="77777777" w:rsidR="002F4AE8" w:rsidRDefault="0069759E">
            <w:pPr>
              <w:pStyle w:val="TableParagraph"/>
              <w:spacing w:line="232" w:lineRule="exact"/>
              <w:ind w:right="192"/>
              <w:jc w:val="right"/>
            </w:pPr>
            <w:r>
              <w:t>belts affects oceanic and</w:t>
            </w:r>
          </w:p>
        </w:tc>
        <w:tc>
          <w:tcPr>
            <w:tcW w:w="3238" w:type="dxa"/>
            <w:gridSpan w:val="2"/>
            <w:tcBorders>
              <w:top w:val="nil"/>
              <w:bottom w:val="nil"/>
            </w:tcBorders>
          </w:tcPr>
          <w:p w14:paraId="25B7D949" w14:textId="77777777" w:rsidR="002F4AE8" w:rsidRDefault="0069759E">
            <w:pPr>
              <w:pStyle w:val="TableParagraph"/>
              <w:spacing w:line="232" w:lineRule="exact"/>
              <w:ind w:left="107"/>
            </w:pPr>
            <w:r>
              <w:t>circulation in relation to</w:t>
            </w:r>
          </w:p>
        </w:tc>
        <w:tc>
          <w:tcPr>
            <w:tcW w:w="2935" w:type="dxa"/>
            <w:tcBorders>
              <w:top w:val="nil"/>
              <w:bottom w:val="nil"/>
              <w:right w:val="single" w:sz="8" w:space="0" w:color="000000"/>
            </w:tcBorders>
          </w:tcPr>
          <w:p w14:paraId="25B7D94A" w14:textId="77777777" w:rsidR="002F4AE8" w:rsidRDefault="0069759E">
            <w:pPr>
              <w:pStyle w:val="TableParagraph"/>
              <w:spacing w:line="232" w:lineRule="exact"/>
              <w:ind w:left="107"/>
            </w:pPr>
            <w:r>
              <w:rPr>
                <w:color w:val="1F1F1F"/>
              </w:rPr>
              <w:t>influence of changes in</w:t>
            </w:r>
          </w:p>
        </w:tc>
      </w:tr>
      <w:tr w:rsidR="002F4AE8" w14:paraId="25B7D94F" w14:textId="77777777">
        <w:trPr>
          <w:trHeight w:val="253"/>
        </w:trPr>
        <w:tc>
          <w:tcPr>
            <w:tcW w:w="3085" w:type="dxa"/>
            <w:tcBorders>
              <w:top w:val="nil"/>
              <w:bottom w:val="nil"/>
            </w:tcBorders>
          </w:tcPr>
          <w:p w14:paraId="25B7D94C" w14:textId="77777777" w:rsidR="002F4AE8" w:rsidRDefault="0069759E">
            <w:pPr>
              <w:pStyle w:val="TableParagraph"/>
              <w:spacing w:line="233" w:lineRule="exact"/>
              <w:ind w:left="470"/>
            </w:pPr>
            <w:r>
              <w:t>atmospheric circulation,</w:t>
            </w:r>
          </w:p>
        </w:tc>
        <w:tc>
          <w:tcPr>
            <w:tcW w:w="3238" w:type="dxa"/>
            <w:gridSpan w:val="2"/>
            <w:tcBorders>
              <w:top w:val="nil"/>
              <w:bottom w:val="nil"/>
            </w:tcBorders>
          </w:tcPr>
          <w:p w14:paraId="25B7D94D" w14:textId="77777777" w:rsidR="002F4AE8" w:rsidRDefault="0069759E">
            <w:pPr>
              <w:pStyle w:val="TableParagraph"/>
              <w:spacing w:line="233" w:lineRule="exact"/>
              <w:ind w:left="107"/>
            </w:pPr>
            <w:r>
              <w:t>climatic effects.</w:t>
            </w:r>
          </w:p>
        </w:tc>
        <w:tc>
          <w:tcPr>
            <w:tcW w:w="2935" w:type="dxa"/>
            <w:tcBorders>
              <w:top w:val="nil"/>
              <w:bottom w:val="nil"/>
              <w:right w:val="single" w:sz="8" w:space="0" w:color="000000"/>
            </w:tcBorders>
          </w:tcPr>
          <w:p w14:paraId="25B7D94E" w14:textId="77777777" w:rsidR="002F4AE8" w:rsidRDefault="0069759E">
            <w:pPr>
              <w:pStyle w:val="TableParagraph"/>
              <w:spacing w:line="233" w:lineRule="exact"/>
              <w:ind w:left="107"/>
            </w:pPr>
            <w:r>
              <w:rPr>
                <w:color w:val="1F1F1F"/>
              </w:rPr>
              <w:t>ocean current circulation</w:t>
            </w:r>
          </w:p>
        </w:tc>
      </w:tr>
      <w:tr w:rsidR="002F4AE8" w14:paraId="25B7D953" w14:textId="77777777">
        <w:trPr>
          <w:trHeight w:val="253"/>
        </w:trPr>
        <w:tc>
          <w:tcPr>
            <w:tcW w:w="3085" w:type="dxa"/>
            <w:tcBorders>
              <w:top w:val="nil"/>
              <w:bottom w:val="nil"/>
            </w:tcBorders>
          </w:tcPr>
          <w:p w14:paraId="25B7D950" w14:textId="77777777" w:rsidR="002F4AE8" w:rsidRDefault="0069759E">
            <w:pPr>
              <w:pStyle w:val="TableParagraph"/>
              <w:spacing w:line="233" w:lineRule="exact"/>
              <w:ind w:left="470"/>
            </w:pPr>
            <w:r>
              <w:t>influencing past and</w:t>
            </w:r>
          </w:p>
        </w:tc>
        <w:tc>
          <w:tcPr>
            <w:tcW w:w="3238" w:type="dxa"/>
            <w:gridSpan w:val="2"/>
            <w:tcBorders>
              <w:top w:val="nil"/>
              <w:bottom w:val="nil"/>
            </w:tcBorders>
          </w:tcPr>
          <w:p w14:paraId="25B7D951" w14:textId="77777777" w:rsidR="002F4AE8" w:rsidRDefault="002F4AE8">
            <w:pPr>
              <w:pStyle w:val="TableParagraph"/>
              <w:rPr>
                <w:rFonts w:ascii="Times New Roman"/>
                <w:sz w:val="18"/>
              </w:rPr>
            </w:pPr>
          </w:p>
        </w:tc>
        <w:tc>
          <w:tcPr>
            <w:tcW w:w="2935" w:type="dxa"/>
            <w:tcBorders>
              <w:top w:val="nil"/>
              <w:bottom w:val="nil"/>
              <w:right w:val="single" w:sz="8" w:space="0" w:color="000000"/>
            </w:tcBorders>
          </w:tcPr>
          <w:p w14:paraId="25B7D952" w14:textId="77777777" w:rsidR="002F4AE8" w:rsidRDefault="0069759E">
            <w:pPr>
              <w:pStyle w:val="TableParagraph"/>
              <w:spacing w:line="233" w:lineRule="exact"/>
              <w:ind w:left="107"/>
            </w:pPr>
            <w:r>
              <w:rPr>
                <w:color w:val="1F1F1F"/>
              </w:rPr>
              <w:t>patterns e.g. the Antarctic</w:t>
            </w:r>
          </w:p>
        </w:tc>
      </w:tr>
      <w:tr w:rsidR="002F4AE8" w14:paraId="25B7D957" w14:textId="77777777">
        <w:trPr>
          <w:trHeight w:val="436"/>
        </w:trPr>
        <w:tc>
          <w:tcPr>
            <w:tcW w:w="3085" w:type="dxa"/>
            <w:tcBorders>
              <w:top w:val="nil"/>
            </w:tcBorders>
          </w:tcPr>
          <w:p w14:paraId="25B7D954" w14:textId="77777777" w:rsidR="002F4AE8" w:rsidRDefault="0069759E">
            <w:pPr>
              <w:pStyle w:val="TableParagraph"/>
              <w:spacing w:line="249" w:lineRule="exact"/>
              <w:ind w:left="470"/>
            </w:pPr>
            <w:r>
              <w:t>present global climate.</w:t>
            </w:r>
          </w:p>
        </w:tc>
        <w:tc>
          <w:tcPr>
            <w:tcW w:w="3238" w:type="dxa"/>
            <w:gridSpan w:val="2"/>
            <w:tcBorders>
              <w:top w:val="nil"/>
            </w:tcBorders>
          </w:tcPr>
          <w:p w14:paraId="25B7D955" w14:textId="77777777" w:rsidR="002F4AE8" w:rsidRDefault="002F4AE8">
            <w:pPr>
              <w:pStyle w:val="TableParagraph"/>
              <w:rPr>
                <w:rFonts w:ascii="Times New Roman"/>
              </w:rPr>
            </w:pPr>
          </w:p>
        </w:tc>
        <w:tc>
          <w:tcPr>
            <w:tcW w:w="2935" w:type="dxa"/>
            <w:tcBorders>
              <w:top w:val="nil"/>
              <w:right w:val="single" w:sz="8" w:space="0" w:color="000000"/>
            </w:tcBorders>
          </w:tcPr>
          <w:p w14:paraId="25B7D956" w14:textId="77777777" w:rsidR="002F4AE8" w:rsidRDefault="0069759E">
            <w:pPr>
              <w:pStyle w:val="TableParagraph"/>
              <w:spacing w:line="249" w:lineRule="exact"/>
              <w:ind w:left="107"/>
            </w:pPr>
            <w:r>
              <w:rPr>
                <w:color w:val="1F1F1F"/>
              </w:rPr>
              <w:t>Circumpolar current.</w:t>
            </w:r>
          </w:p>
        </w:tc>
      </w:tr>
      <w:tr w:rsidR="002F4AE8" w14:paraId="25B7D95E" w14:textId="77777777">
        <w:trPr>
          <w:trHeight w:val="4005"/>
        </w:trPr>
        <w:tc>
          <w:tcPr>
            <w:tcW w:w="3085" w:type="dxa"/>
          </w:tcPr>
          <w:p w14:paraId="25B7D958" w14:textId="77777777" w:rsidR="002F4AE8" w:rsidRDefault="0069759E">
            <w:pPr>
              <w:pStyle w:val="TableParagraph"/>
              <w:spacing w:before="102"/>
              <w:ind w:left="470" w:right="219" w:hanging="360"/>
            </w:pPr>
            <w:r>
              <w:t>c. The switch from a global greenhouse to icehouse climate is moderated by the efficiency of heat transfer from equatorial to polar latitudes; possible influence of the opening of the Drake Passage and rise of the Himalayan mountains.</w:t>
            </w:r>
          </w:p>
        </w:tc>
        <w:tc>
          <w:tcPr>
            <w:tcW w:w="3238" w:type="dxa"/>
            <w:gridSpan w:val="2"/>
          </w:tcPr>
          <w:p w14:paraId="25B7D959" w14:textId="77777777" w:rsidR="002F4AE8" w:rsidRDefault="002F4AE8">
            <w:pPr>
              <w:pStyle w:val="TableParagraph"/>
              <w:rPr>
                <w:rFonts w:ascii="Times New Roman"/>
              </w:rPr>
            </w:pPr>
          </w:p>
        </w:tc>
        <w:tc>
          <w:tcPr>
            <w:tcW w:w="2935" w:type="dxa"/>
            <w:tcBorders>
              <w:right w:val="single" w:sz="8" w:space="0" w:color="000000"/>
            </w:tcBorders>
          </w:tcPr>
          <w:p w14:paraId="25B7D95A" w14:textId="77777777" w:rsidR="002F4AE8" w:rsidRDefault="0069759E">
            <w:pPr>
              <w:pStyle w:val="TableParagraph"/>
              <w:spacing w:before="102"/>
              <w:ind w:left="107"/>
            </w:pPr>
            <w:r>
              <w:rPr>
                <w:color w:val="1F1F1F"/>
              </w:rPr>
              <w:t>Candidates are expec</w:t>
            </w:r>
            <w:r>
              <w:rPr>
                <w:color w:val="1F1F1F"/>
              </w:rPr>
              <w:t>ted to understand the following links:</w:t>
            </w:r>
          </w:p>
          <w:p w14:paraId="25B7D95B" w14:textId="77777777" w:rsidR="002F4AE8" w:rsidRDefault="0069759E">
            <w:pPr>
              <w:pStyle w:val="TableParagraph"/>
              <w:ind w:left="107"/>
            </w:pPr>
            <w:r>
              <w:rPr>
                <w:color w:val="1F1F1F"/>
              </w:rPr>
              <w:t>the opening of the Drake Passage and the development of the Antarctica ice cap;</w:t>
            </w:r>
          </w:p>
          <w:p w14:paraId="25B7D95C" w14:textId="77777777" w:rsidR="002F4AE8" w:rsidRDefault="002F4AE8">
            <w:pPr>
              <w:pStyle w:val="TableParagraph"/>
              <w:spacing w:before="11"/>
              <w:rPr>
                <w:rFonts w:ascii="Times New Roman"/>
                <w:sz w:val="21"/>
              </w:rPr>
            </w:pPr>
          </w:p>
          <w:p w14:paraId="25B7D95D" w14:textId="77777777" w:rsidR="002F4AE8" w:rsidRDefault="0069759E">
            <w:pPr>
              <w:pStyle w:val="TableParagraph"/>
              <w:ind w:left="107" w:right="17"/>
            </w:pPr>
            <w:r>
              <w:rPr>
                <w:color w:val="1F1F1F"/>
              </w:rPr>
              <w:t>the formation of the Himalaya and the reduction in atmospheric movement between the Indian subcontinent and Central Asia.</w:t>
            </w:r>
          </w:p>
        </w:tc>
      </w:tr>
    </w:tbl>
    <w:p w14:paraId="25B7D95F" w14:textId="77777777" w:rsidR="002F4AE8" w:rsidRDefault="002F4AE8">
      <w:pPr>
        <w:sectPr w:rsidR="002F4AE8">
          <w:pgSz w:w="11920" w:h="16850"/>
          <w:pgMar w:top="1220" w:right="440" w:bottom="1260" w:left="900" w:header="353" w:footer="1074" w:gutter="0"/>
          <w:cols w:space="720"/>
        </w:sectPr>
      </w:pPr>
    </w:p>
    <w:p w14:paraId="25B7D960" w14:textId="77777777" w:rsidR="002F4AE8" w:rsidRDefault="002F4AE8">
      <w:pPr>
        <w:pStyle w:val="BodyText"/>
        <w:spacing w:before="1"/>
        <w:rPr>
          <w:rFonts w:ascii="Times New Roman"/>
          <w:sz w:val="19"/>
        </w:rPr>
      </w:pPr>
    </w:p>
    <w:tbl>
      <w:tblPr>
        <w:tblW w:w="0" w:type="auto"/>
        <w:tblInd w:w="6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45"/>
        <w:gridCol w:w="3192"/>
        <w:gridCol w:w="2932"/>
      </w:tblGrid>
      <w:tr w:rsidR="002F4AE8" w14:paraId="25B7D963" w14:textId="77777777">
        <w:trPr>
          <w:trHeight w:val="597"/>
        </w:trPr>
        <w:tc>
          <w:tcPr>
            <w:tcW w:w="3130" w:type="dxa"/>
            <w:gridSpan w:val="2"/>
            <w:tcBorders>
              <w:right w:val="nil"/>
            </w:tcBorders>
            <w:shd w:val="clear" w:color="auto" w:fill="2955A1"/>
          </w:tcPr>
          <w:p w14:paraId="25B7D961" w14:textId="77777777" w:rsidR="002F4AE8" w:rsidRDefault="0069759E">
            <w:pPr>
              <w:pStyle w:val="TableParagraph"/>
              <w:spacing w:before="137"/>
              <w:ind w:right="31"/>
              <w:jc w:val="right"/>
              <w:rPr>
                <w:sz w:val="28"/>
              </w:rPr>
            </w:pPr>
            <w:r>
              <w:rPr>
                <w:color w:val="FFFFFF"/>
                <w:sz w:val="28"/>
              </w:rPr>
              <w:t>Option</w:t>
            </w:r>
          </w:p>
        </w:tc>
        <w:tc>
          <w:tcPr>
            <w:tcW w:w="6124" w:type="dxa"/>
            <w:gridSpan w:val="2"/>
            <w:tcBorders>
              <w:left w:val="nil"/>
            </w:tcBorders>
            <w:shd w:val="clear" w:color="auto" w:fill="2955A1"/>
          </w:tcPr>
          <w:p w14:paraId="25B7D962" w14:textId="77777777" w:rsidR="002F4AE8" w:rsidRDefault="0069759E">
            <w:pPr>
              <w:pStyle w:val="TableParagraph"/>
              <w:spacing w:before="137"/>
              <w:ind w:left="43"/>
              <w:rPr>
                <w:b/>
                <w:sz w:val="28"/>
              </w:rPr>
            </w:pPr>
            <w:r>
              <w:rPr>
                <w:color w:val="FFFFFF"/>
                <w:sz w:val="28"/>
              </w:rPr>
              <w:t xml:space="preserve">T3: </w:t>
            </w:r>
            <w:r>
              <w:rPr>
                <w:b/>
                <w:color w:val="FFFFFF"/>
                <w:sz w:val="28"/>
              </w:rPr>
              <w:t>QUATERNARY GEOLOGY</w:t>
            </w:r>
          </w:p>
        </w:tc>
      </w:tr>
      <w:tr w:rsidR="002F4AE8" w14:paraId="25B7D965" w14:textId="77777777">
        <w:trPr>
          <w:trHeight w:val="1177"/>
        </w:trPr>
        <w:tc>
          <w:tcPr>
            <w:tcW w:w="9254" w:type="dxa"/>
            <w:gridSpan w:val="4"/>
            <w:shd w:val="clear" w:color="auto" w:fill="DBE4F0"/>
          </w:tcPr>
          <w:p w14:paraId="25B7D964" w14:textId="77777777" w:rsidR="002F4AE8" w:rsidRDefault="0069759E">
            <w:pPr>
              <w:pStyle w:val="TableParagraph"/>
              <w:tabs>
                <w:tab w:val="left" w:pos="1696"/>
              </w:tabs>
              <w:spacing w:before="103"/>
              <w:ind w:left="1696" w:right="396" w:hanging="1620"/>
              <w:rPr>
                <w:b/>
                <w:sz w:val="28"/>
              </w:rPr>
            </w:pPr>
            <w:r>
              <w:rPr>
                <w:sz w:val="28"/>
              </w:rPr>
              <w:t>Key</w:t>
            </w:r>
            <w:r>
              <w:rPr>
                <w:spacing w:val="-9"/>
                <w:sz w:val="28"/>
              </w:rPr>
              <w:t xml:space="preserve"> </w:t>
            </w:r>
            <w:r>
              <w:rPr>
                <w:sz w:val="28"/>
              </w:rPr>
              <w:t>Idea</w:t>
            </w:r>
            <w:r>
              <w:rPr>
                <w:spacing w:val="1"/>
                <w:sz w:val="28"/>
              </w:rPr>
              <w:t xml:space="preserve"> </w:t>
            </w:r>
            <w:r>
              <w:rPr>
                <w:sz w:val="28"/>
              </w:rPr>
              <w:t>2:</w:t>
            </w:r>
            <w:r>
              <w:rPr>
                <w:sz w:val="28"/>
              </w:rPr>
              <w:tab/>
            </w:r>
            <w:r>
              <w:rPr>
                <w:b/>
                <w:sz w:val="28"/>
              </w:rPr>
              <w:t>The wide range of Quaternary deposits and</w:t>
            </w:r>
            <w:r>
              <w:rPr>
                <w:b/>
                <w:spacing w:val="-39"/>
                <w:sz w:val="28"/>
              </w:rPr>
              <w:t xml:space="preserve"> </w:t>
            </w:r>
            <w:r>
              <w:rPr>
                <w:b/>
                <w:spacing w:val="-3"/>
                <w:sz w:val="28"/>
              </w:rPr>
              <w:t xml:space="preserve">landforms </w:t>
            </w:r>
            <w:r>
              <w:rPr>
                <w:b/>
                <w:sz w:val="28"/>
              </w:rPr>
              <w:t xml:space="preserve">provides a fragmentary record of </w:t>
            </w:r>
            <w:r>
              <w:rPr>
                <w:b/>
                <w:spacing w:val="-3"/>
                <w:sz w:val="28"/>
              </w:rPr>
              <w:t xml:space="preserve">former </w:t>
            </w:r>
            <w:r>
              <w:rPr>
                <w:b/>
                <w:sz w:val="28"/>
              </w:rPr>
              <w:t>glacial and interglacial stages in</w:t>
            </w:r>
            <w:r>
              <w:rPr>
                <w:b/>
                <w:spacing w:val="-51"/>
                <w:sz w:val="28"/>
              </w:rPr>
              <w:t xml:space="preserve"> </w:t>
            </w:r>
            <w:r>
              <w:rPr>
                <w:b/>
                <w:sz w:val="28"/>
              </w:rPr>
              <w:t>Britain</w:t>
            </w:r>
          </w:p>
        </w:tc>
      </w:tr>
      <w:tr w:rsidR="002F4AE8" w14:paraId="25B7D96A" w14:textId="77777777">
        <w:trPr>
          <w:trHeight w:val="887"/>
        </w:trPr>
        <w:tc>
          <w:tcPr>
            <w:tcW w:w="3085" w:type="dxa"/>
          </w:tcPr>
          <w:p w14:paraId="25B7D966" w14:textId="77777777" w:rsidR="002F4AE8" w:rsidRDefault="0069759E">
            <w:pPr>
              <w:pStyle w:val="TableParagraph"/>
              <w:spacing w:before="122"/>
              <w:ind w:left="566" w:right="189" w:hanging="65"/>
              <w:rPr>
                <w:b/>
                <w:sz w:val="28"/>
              </w:rPr>
            </w:pPr>
            <w:r>
              <w:rPr>
                <w:b/>
                <w:sz w:val="28"/>
              </w:rPr>
              <w:t>Knowledge and understanding</w:t>
            </w:r>
          </w:p>
        </w:tc>
        <w:tc>
          <w:tcPr>
            <w:tcW w:w="3237" w:type="dxa"/>
            <w:gridSpan w:val="2"/>
          </w:tcPr>
          <w:p w14:paraId="25B7D967" w14:textId="77777777" w:rsidR="002F4AE8" w:rsidRDefault="0069759E">
            <w:pPr>
              <w:pStyle w:val="TableParagraph"/>
              <w:spacing w:before="122"/>
              <w:ind w:left="973" w:hanging="855"/>
              <w:rPr>
                <w:b/>
                <w:sz w:val="28"/>
              </w:rPr>
            </w:pPr>
            <w:r>
              <w:rPr>
                <w:b/>
                <w:sz w:val="28"/>
              </w:rPr>
              <w:t>Geological techniques and skills</w:t>
            </w:r>
          </w:p>
        </w:tc>
        <w:tc>
          <w:tcPr>
            <w:tcW w:w="2932" w:type="dxa"/>
          </w:tcPr>
          <w:p w14:paraId="25B7D968" w14:textId="77777777" w:rsidR="002F4AE8" w:rsidRDefault="002F4AE8">
            <w:pPr>
              <w:pStyle w:val="TableParagraph"/>
              <w:spacing w:before="7"/>
              <w:rPr>
                <w:rFonts w:ascii="Times New Roman"/>
                <w:sz w:val="24"/>
              </w:rPr>
            </w:pPr>
          </w:p>
          <w:p w14:paraId="25B7D969" w14:textId="77777777" w:rsidR="002F4AE8" w:rsidRDefault="0069759E">
            <w:pPr>
              <w:pStyle w:val="TableParagraph"/>
              <w:ind w:left="737"/>
              <w:rPr>
                <w:b/>
                <w:sz w:val="28"/>
              </w:rPr>
            </w:pPr>
            <w:r>
              <w:rPr>
                <w:b/>
                <w:sz w:val="28"/>
              </w:rPr>
              <w:t>Comments</w:t>
            </w:r>
          </w:p>
        </w:tc>
      </w:tr>
      <w:tr w:rsidR="002F4AE8" w14:paraId="25B7D96E" w14:textId="77777777">
        <w:trPr>
          <w:trHeight w:val="354"/>
        </w:trPr>
        <w:tc>
          <w:tcPr>
            <w:tcW w:w="3085" w:type="dxa"/>
            <w:tcBorders>
              <w:bottom w:val="nil"/>
            </w:tcBorders>
          </w:tcPr>
          <w:p w14:paraId="25B7D96B" w14:textId="77777777" w:rsidR="002F4AE8" w:rsidRDefault="0069759E">
            <w:pPr>
              <w:pStyle w:val="TableParagraph"/>
              <w:spacing w:before="106" w:line="228" w:lineRule="exact"/>
              <w:ind w:left="107"/>
            </w:pPr>
            <w:r>
              <w:t>a. The wide range of</w:t>
            </w:r>
          </w:p>
        </w:tc>
        <w:tc>
          <w:tcPr>
            <w:tcW w:w="3237" w:type="dxa"/>
            <w:gridSpan w:val="2"/>
            <w:vMerge w:val="restart"/>
          </w:tcPr>
          <w:p w14:paraId="25B7D96C" w14:textId="77777777" w:rsidR="002F4AE8" w:rsidRDefault="002F4AE8">
            <w:pPr>
              <w:pStyle w:val="TableParagraph"/>
              <w:rPr>
                <w:rFonts w:ascii="Times New Roman"/>
              </w:rPr>
            </w:pPr>
          </w:p>
        </w:tc>
        <w:tc>
          <w:tcPr>
            <w:tcW w:w="2932" w:type="dxa"/>
            <w:tcBorders>
              <w:bottom w:val="nil"/>
            </w:tcBorders>
          </w:tcPr>
          <w:p w14:paraId="25B7D96D" w14:textId="77777777" w:rsidR="002F4AE8" w:rsidRDefault="0069759E">
            <w:pPr>
              <w:pStyle w:val="TableParagraph"/>
              <w:spacing w:before="106" w:line="228" w:lineRule="exact"/>
              <w:ind w:left="106"/>
            </w:pPr>
            <w:r>
              <w:t>Candidates should be</w:t>
            </w:r>
          </w:p>
        </w:tc>
      </w:tr>
      <w:tr w:rsidR="002F4AE8" w14:paraId="25B7D972" w14:textId="77777777">
        <w:trPr>
          <w:trHeight w:val="238"/>
        </w:trPr>
        <w:tc>
          <w:tcPr>
            <w:tcW w:w="3085" w:type="dxa"/>
            <w:tcBorders>
              <w:top w:val="nil"/>
              <w:bottom w:val="nil"/>
            </w:tcBorders>
          </w:tcPr>
          <w:p w14:paraId="25B7D96F" w14:textId="77777777" w:rsidR="002F4AE8" w:rsidRDefault="0069759E">
            <w:pPr>
              <w:pStyle w:val="TableParagraph"/>
              <w:spacing w:line="218" w:lineRule="exact"/>
              <w:ind w:left="467"/>
            </w:pPr>
            <w:r>
              <w:t>glacial, periglacial,</w:t>
            </w:r>
          </w:p>
        </w:tc>
        <w:tc>
          <w:tcPr>
            <w:tcW w:w="3237" w:type="dxa"/>
            <w:gridSpan w:val="2"/>
            <w:vMerge/>
            <w:tcBorders>
              <w:top w:val="nil"/>
            </w:tcBorders>
          </w:tcPr>
          <w:p w14:paraId="25B7D970" w14:textId="77777777" w:rsidR="002F4AE8" w:rsidRDefault="002F4AE8">
            <w:pPr>
              <w:rPr>
                <w:sz w:val="2"/>
                <w:szCs w:val="2"/>
              </w:rPr>
            </w:pPr>
          </w:p>
        </w:tc>
        <w:tc>
          <w:tcPr>
            <w:tcW w:w="2932" w:type="dxa"/>
            <w:tcBorders>
              <w:top w:val="nil"/>
              <w:bottom w:val="nil"/>
            </w:tcBorders>
          </w:tcPr>
          <w:p w14:paraId="25B7D971" w14:textId="77777777" w:rsidR="002F4AE8" w:rsidRDefault="0069759E">
            <w:pPr>
              <w:pStyle w:val="TableParagraph"/>
              <w:spacing w:line="218" w:lineRule="exact"/>
              <w:ind w:left="106"/>
            </w:pPr>
            <w:r>
              <w:t>familiar with features that</w:t>
            </w:r>
          </w:p>
        </w:tc>
      </w:tr>
      <w:tr w:rsidR="002F4AE8" w14:paraId="25B7D976" w14:textId="77777777">
        <w:trPr>
          <w:trHeight w:val="238"/>
        </w:trPr>
        <w:tc>
          <w:tcPr>
            <w:tcW w:w="3085" w:type="dxa"/>
            <w:tcBorders>
              <w:top w:val="nil"/>
              <w:bottom w:val="nil"/>
            </w:tcBorders>
          </w:tcPr>
          <w:p w14:paraId="25B7D973" w14:textId="77777777" w:rsidR="002F4AE8" w:rsidRDefault="0069759E">
            <w:pPr>
              <w:pStyle w:val="TableParagraph"/>
              <w:spacing w:line="219" w:lineRule="exact"/>
              <w:ind w:left="467"/>
            </w:pPr>
            <w:r>
              <w:t>fluvioglacial and</w:t>
            </w:r>
          </w:p>
        </w:tc>
        <w:tc>
          <w:tcPr>
            <w:tcW w:w="3237" w:type="dxa"/>
            <w:gridSpan w:val="2"/>
            <w:vMerge/>
            <w:tcBorders>
              <w:top w:val="nil"/>
            </w:tcBorders>
          </w:tcPr>
          <w:p w14:paraId="25B7D974" w14:textId="77777777" w:rsidR="002F4AE8" w:rsidRDefault="002F4AE8">
            <w:pPr>
              <w:rPr>
                <w:sz w:val="2"/>
                <w:szCs w:val="2"/>
              </w:rPr>
            </w:pPr>
          </w:p>
        </w:tc>
        <w:tc>
          <w:tcPr>
            <w:tcW w:w="2932" w:type="dxa"/>
            <w:tcBorders>
              <w:top w:val="nil"/>
              <w:bottom w:val="nil"/>
            </w:tcBorders>
          </w:tcPr>
          <w:p w14:paraId="25B7D975" w14:textId="77777777" w:rsidR="002F4AE8" w:rsidRDefault="0069759E">
            <w:pPr>
              <w:pStyle w:val="TableParagraph"/>
              <w:spacing w:line="219" w:lineRule="exact"/>
              <w:ind w:left="106"/>
            </w:pPr>
            <w:r>
              <w:t>provide evidence of past</w:t>
            </w:r>
          </w:p>
        </w:tc>
      </w:tr>
      <w:tr w:rsidR="002F4AE8" w14:paraId="25B7D97A" w14:textId="77777777">
        <w:trPr>
          <w:trHeight w:val="238"/>
        </w:trPr>
        <w:tc>
          <w:tcPr>
            <w:tcW w:w="3085" w:type="dxa"/>
            <w:tcBorders>
              <w:top w:val="nil"/>
              <w:bottom w:val="nil"/>
            </w:tcBorders>
          </w:tcPr>
          <w:p w14:paraId="25B7D977" w14:textId="77777777" w:rsidR="002F4AE8" w:rsidRDefault="0069759E">
            <w:pPr>
              <w:pStyle w:val="TableParagraph"/>
              <w:spacing w:line="218" w:lineRule="exact"/>
              <w:ind w:right="259"/>
              <w:jc w:val="right"/>
            </w:pPr>
            <w:r>
              <w:t>interglacial deposits and</w:t>
            </w:r>
          </w:p>
        </w:tc>
        <w:tc>
          <w:tcPr>
            <w:tcW w:w="3237" w:type="dxa"/>
            <w:gridSpan w:val="2"/>
            <w:vMerge/>
            <w:tcBorders>
              <w:top w:val="nil"/>
            </w:tcBorders>
          </w:tcPr>
          <w:p w14:paraId="25B7D978" w14:textId="77777777" w:rsidR="002F4AE8" w:rsidRDefault="002F4AE8">
            <w:pPr>
              <w:rPr>
                <w:sz w:val="2"/>
                <w:szCs w:val="2"/>
              </w:rPr>
            </w:pPr>
          </w:p>
        </w:tc>
        <w:tc>
          <w:tcPr>
            <w:tcW w:w="2932" w:type="dxa"/>
            <w:tcBorders>
              <w:top w:val="nil"/>
              <w:bottom w:val="nil"/>
            </w:tcBorders>
          </w:tcPr>
          <w:p w14:paraId="25B7D979" w14:textId="77777777" w:rsidR="002F4AE8" w:rsidRDefault="0069759E">
            <w:pPr>
              <w:pStyle w:val="TableParagraph"/>
              <w:spacing w:line="218" w:lineRule="exact"/>
              <w:ind w:left="106"/>
            </w:pPr>
            <w:r>
              <w:t>glacial erosion, deposition,</w:t>
            </w:r>
          </w:p>
        </w:tc>
      </w:tr>
      <w:tr w:rsidR="002F4AE8" w14:paraId="25B7D97E" w14:textId="77777777">
        <w:trPr>
          <w:trHeight w:val="238"/>
        </w:trPr>
        <w:tc>
          <w:tcPr>
            <w:tcW w:w="3085" w:type="dxa"/>
            <w:tcBorders>
              <w:top w:val="nil"/>
              <w:bottom w:val="nil"/>
            </w:tcBorders>
          </w:tcPr>
          <w:p w14:paraId="25B7D97B" w14:textId="77777777" w:rsidR="002F4AE8" w:rsidRDefault="0069759E">
            <w:pPr>
              <w:pStyle w:val="TableParagraph"/>
              <w:spacing w:line="218" w:lineRule="exact"/>
              <w:ind w:left="467"/>
            </w:pPr>
            <w:r>
              <w:t>landforms in Britain</w:t>
            </w:r>
          </w:p>
        </w:tc>
        <w:tc>
          <w:tcPr>
            <w:tcW w:w="3237" w:type="dxa"/>
            <w:gridSpan w:val="2"/>
            <w:vMerge/>
            <w:tcBorders>
              <w:top w:val="nil"/>
            </w:tcBorders>
          </w:tcPr>
          <w:p w14:paraId="25B7D97C" w14:textId="77777777" w:rsidR="002F4AE8" w:rsidRDefault="002F4AE8">
            <w:pPr>
              <w:rPr>
                <w:sz w:val="2"/>
                <w:szCs w:val="2"/>
              </w:rPr>
            </w:pPr>
          </w:p>
        </w:tc>
        <w:tc>
          <w:tcPr>
            <w:tcW w:w="2932" w:type="dxa"/>
            <w:tcBorders>
              <w:top w:val="nil"/>
              <w:bottom w:val="nil"/>
            </w:tcBorders>
          </w:tcPr>
          <w:p w14:paraId="25B7D97D" w14:textId="77777777" w:rsidR="002F4AE8" w:rsidRDefault="0069759E">
            <w:pPr>
              <w:pStyle w:val="TableParagraph"/>
              <w:spacing w:line="218" w:lineRule="exact"/>
              <w:ind w:left="106"/>
            </w:pPr>
            <w:r>
              <w:t>and periglacial conditions</w:t>
            </w:r>
          </w:p>
        </w:tc>
      </w:tr>
      <w:tr w:rsidR="002F4AE8" w14:paraId="25B7D982" w14:textId="77777777">
        <w:trPr>
          <w:trHeight w:val="237"/>
        </w:trPr>
        <w:tc>
          <w:tcPr>
            <w:tcW w:w="3085" w:type="dxa"/>
            <w:tcBorders>
              <w:top w:val="nil"/>
              <w:bottom w:val="nil"/>
            </w:tcBorders>
          </w:tcPr>
          <w:p w14:paraId="25B7D97F" w14:textId="77777777" w:rsidR="002F4AE8" w:rsidRDefault="0069759E">
            <w:pPr>
              <w:pStyle w:val="TableParagraph"/>
              <w:spacing w:line="217" w:lineRule="exact"/>
              <w:ind w:left="467"/>
            </w:pPr>
            <w:r>
              <w:t>provides an incomplete</w:t>
            </w:r>
          </w:p>
        </w:tc>
        <w:tc>
          <w:tcPr>
            <w:tcW w:w="3237" w:type="dxa"/>
            <w:gridSpan w:val="2"/>
            <w:vMerge/>
            <w:tcBorders>
              <w:top w:val="nil"/>
            </w:tcBorders>
          </w:tcPr>
          <w:p w14:paraId="25B7D980" w14:textId="77777777" w:rsidR="002F4AE8" w:rsidRDefault="002F4AE8">
            <w:pPr>
              <w:rPr>
                <w:sz w:val="2"/>
                <w:szCs w:val="2"/>
              </w:rPr>
            </w:pPr>
          </w:p>
        </w:tc>
        <w:tc>
          <w:tcPr>
            <w:tcW w:w="2932" w:type="dxa"/>
            <w:tcBorders>
              <w:top w:val="nil"/>
              <w:bottom w:val="nil"/>
            </w:tcBorders>
          </w:tcPr>
          <w:p w14:paraId="25B7D981" w14:textId="77777777" w:rsidR="002F4AE8" w:rsidRDefault="0069759E">
            <w:pPr>
              <w:pStyle w:val="TableParagraph"/>
              <w:spacing w:line="217" w:lineRule="exact"/>
              <w:ind w:left="106"/>
            </w:pPr>
            <w:r>
              <w:t>including: glacial valley</w:t>
            </w:r>
          </w:p>
        </w:tc>
      </w:tr>
      <w:tr w:rsidR="002F4AE8" w14:paraId="25B7D986" w14:textId="77777777">
        <w:trPr>
          <w:trHeight w:val="238"/>
        </w:trPr>
        <w:tc>
          <w:tcPr>
            <w:tcW w:w="3085" w:type="dxa"/>
            <w:tcBorders>
              <w:top w:val="nil"/>
              <w:bottom w:val="nil"/>
            </w:tcBorders>
          </w:tcPr>
          <w:p w14:paraId="25B7D983" w14:textId="77777777" w:rsidR="002F4AE8" w:rsidRDefault="0069759E">
            <w:pPr>
              <w:pStyle w:val="TableParagraph"/>
              <w:spacing w:line="218" w:lineRule="exact"/>
              <w:ind w:left="467"/>
            </w:pPr>
            <w:r>
              <w:t>record of climatic</w:t>
            </w:r>
          </w:p>
        </w:tc>
        <w:tc>
          <w:tcPr>
            <w:tcW w:w="3237" w:type="dxa"/>
            <w:gridSpan w:val="2"/>
            <w:vMerge/>
            <w:tcBorders>
              <w:top w:val="nil"/>
            </w:tcBorders>
          </w:tcPr>
          <w:p w14:paraId="25B7D984" w14:textId="77777777" w:rsidR="002F4AE8" w:rsidRDefault="002F4AE8">
            <w:pPr>
              <w:rPr>
                <w:sz w:val="2"/>
                <w:szCs w:val="2"/>
              </w:rPr>
            </w:pPr>
          </w:p>
        </w:tc>
        <w:tc>
          <w:tcPr>
            <w:tcW w:w="2932" w:type="dxa"/>
            <w:tcBorders>
              <w:top w:val="nil"/>
              <w:bottom w:val="nil"/>
            </w:tcBorders>
          </w:tcPr>
          <w:p w14:paraId="25B7D985" w14:textId="77777777" w:rsidR="002F4AE8" w:rsidRDefault="0069759E">
            <w:pPr>
              <w:pStyle w:val="TableParagraph"/>
              <w:spacing w:line="218" w:lineRule="exact"/>
              <w:ind w:left="106"/>
            </w:pPr>
            <w:r>
              <w:t>features, striations, moraine</w:t>
            </w:r>
          </w:p>
        </w:tc>
      </w:tr>
      <w:tr w:rsidR="002F4AE8" w14:paraId="25B7D98A" w14:textId="77777777">
        <w:trPr>
          <w:trHeight w:val="238"/>
        </w:trPr>
        <w:tc>
          <w:tcPr>
            <w:tcW w:w="3085" w:type="dxa"/>
            <w:tcBorders>
              <w:top w:val="nil"/>
              <w:bottom w:val="nil"/>
            </w:tcBorders>
          </w:tcPr>
          <w:p w14:paraId="25B7D987" w14:textId="77777777" w:rsidR="002F4AE8" w:rsidRDefault="0069759E">
            <w:pPr>
              <w:pStyle w:val="TableParagraph"/>
              <w:spacing w:line="218" w:lineRule="exact"/>
              <w:ind w:right="319"/>
              <w:jc w:val="right"/>
            </w:pPr>
            <w:r>
              <w:t>fluctuations and varying</w:t>
            </w:r>
          </w:p>
        </w:tc>
        <w:tc>
          <w:tcPr>
            <w:tcW w:w="3237" w:type="dxa"/>
            <w:gridSpan w:val="2"/>
            <w:vMerge/>
            <w:tcBorders>
              <w:top w:val="nil"/>
            </w:tcBorders>
          </w:tcPr>
          <w:p w14:paraId="25B7D988" w14:textId="77777777" w:rsidR="002F4AE8" w:rsidRDefault="002F4AE8">
            <w:pPr>
              <w:rPr>
                <w:sz w:val="2"/>
                <w:szCs w:val="2"/>
              </w:rPr>
            </w:pPr>
          </w:p>
        </w:tc>
        <w:tc>
          <w:tcPr>
            <w:tcW w:w="2932" w:type="dxa"/>
            <w:tcBorders>
              <w:top w:val="nil"/>
              <w:bottom w:val="nil"/>
            </w:tcBorders>
          </w:tcPr>
          <w:p w14:paraId="25B7D989" w14:textId="77777777" w:rsidR="002F4AE8" w:rsidRDefault="0069759E">
            <w:pPr>
              <w:pStyle w:val="TableParagraph"/>
              <w:spacing w:line="218" w:lineRule="exact"/>
              <w:ind w:left="106"/>
            </w:pPr>
            <w:r>
              <w:t>dominated landscapes,</w:t>
            </w:r>
          </w:p>
        </w:tc>
      </w:tr>
      <w:tr w:rsidR="002F4AE8" w14:paraId="25B7D98E" w14:textId="77777777">
        <w:trPr>
          <w:trHeight w:val="238"/>
        </w:trPr>
        <w:tc>
          <w:tcPr>
            <w:tcW w:w="3085" w:type="dxa"/>
            <w:tcBorders>
              <w:top w:val="nil"/>
              <w:bottom w:val="nil"/>
            </w:tcBorders>
          </w:tcPr>
          <w:p w14:paraId="25B7D98B" w14:textId="77777777" w:rsidR="002F4AE8" w:rsidRDefault="0069759E">
            <w:pPr>
              <w:pStyle w:val="TableParagraph"/>
              <w:spacing w:line="218" w:lineRule="exact"/>
              <w:ind w:left="467"/>
            </w:pPr>
            <w:r>
              <w:t>sedimentary</w:t>
            </w:r>
          </w:p>
        </w:tc>
        <w:tc>
          <w:tcPr>
            <w:tcW w:w="3237" w:type="dxa"/>
            <w:gridSpan w:val="2"/>
            <w:vMerge/>
            <w:tcBorders>
              <w:top w:val="nil"/>
            </w:tcBorders>
          </w:tcPr>
          <w:p w14:paraId="25B7D98C" w14:textId="77777777" w:rsidR="002F4AE8" w:rsidRDefault="002F4AE8">
            <w:pPr>
              <w:rPr>
                <w:sz w:val="2"/>
                <w:szCs w:val="2"/>
              </w:rPr>
            </w:pPr>
          </w:p>
        </w:tc>
        <w:tc>
          <w:tcPr>
            <w:tcW w:w="2932" w:type="dxa"/>
            <w:tcBorders>
              <w:top w:val="nil"/>
              <w:bottom w:val="nil"/>
            </w:tcBorders>
          </w:tcPr>
          <w:p w14:paraId="25B7D98D" w14:textId="77777777" w:rsidR="002F4AE8" w:rsidRDefault="0069759E">
            <w:pPr>
              <w:pStyle w:val="TableParagraph"/>
              <w:spacing w:line="218" w:lineRule="exact"/>
              <w:ind w:left="106"/>
            </w:pPr>
            <w:r>
              <w:t>outwash sands/gravels,</w:t>
            </w:r>
          </w:p>
        </w:tc>
      </w:tr>
      <w:tr w:rsidR="002F4AE8" w14:paraId="25B7D992" w14:textId="77777777">
        <w:trPr>
          <w:trHeight w:val="238"/>
        </w:trPr>
        <w:tc>
          <w:tcPr>
            <w:tcW w:w="3085" w:type="dxa"/>
            <w:tcBorders>
              <w:top w:val="nil"/>
              <w:bottom w:val="nil"/>
            </w:tcBorders>
          </w:tcPr>
          <w:p w14:paraId="25B7D98F" w14:textId="77777777" w:rsidR="002F4AE8" w:rsidRDefault="0069759E">
            <w:pPr>
              <w:pStyle w:val="TableParagraph"/>
              <w:spacing w:line="218" w:lineRule="exact"/>
              <w:ind w:left="467"/>
            </w:pPr>
            <w:r>
              <w:t>environments.</w:t>
            </w:r>
          </w:p>
        </w:tc>
        <w:tc>
          <w:tcPr>
            <w:tcW w:w="3237" w:type="dxa"/>
            <w:gridSpan w:val="2"/>
            <w:vMerge/>
            <w:tcBorders>
              <w:top w:val="nil"/>
            </w:tcBorders>
          </w:tcPr>
          <w:p w14:paraId="25B7D990" w14:textId="77777777" w:rsidR="002F4AE8" w:rsidRDefault="002F4AE8">
            <w:pPr>
              <w:rPr>
                <w:sz w:val="2"/>
                <w:szCs w:val="2"/>
              </w:rPr>
            </w:pPr>
          </w:p>
        </w:tc>
        <w:tc>
          <w:tcPr>
            <w:tcW w:w="2932" w:type="dxa"/>
            <w:tcBorders>
              <w:top w:val="nil"/>
              <w:bottom w:val="nil"/>
            </w:tcBorders>
          </w:tcPr>
          <w:p w14:paraId="25B7D991" w14:textId="77777777" w:rsidR="002F4AE8" w:rsidRDefault="0069759E">
            <w:pPr>
              <w:pStyle w:val="TableParagraph"/>
              <w:spacing w:line="218" w:lineRule="exact"/>
              <w:ind w:left="106"/>
            </w:pPr>
            <w:r>
              <w:t>varves and ice wedges.</w:t>
            </w:r>
          </w:p>
        </w:tc>
      </w:tr>
      <w:tr w:rsidR="002F4AE8" w14:paraId="25B7D996" w14:textId="77777777">
        <w:trPr>
          <w:trHeight w:val="236"/>
        </w:trPr>
        <w:tc>
          <w:tcPr>
            <w:tcW w:w="3085" w:type="dxa"/>
            <w:tcBorders>
              <w:top w:val="nil"/>
              <w:bottom w:val="nil"/>
            </w:tcBorders>
          </w:tcPr>
          <w:p w14:paraId="25B7D993" w14:textId="77777777" w:rsidR="002F4AE8" w:rsidRDefault="0069759E">
            <w:pPr>
              <w:pStyle w:val="TableParagraph"/>
              <w:spacing w:line="217" w:lineRule="exact"/>
              <w:ind w:left="467"/>
            </w:pPr>
            <w:r>
              <w:t>Information may be</w:t>
            </w:r>
          </w:p>
        </w:tc>
        <w:tc>
          <w:tcPr>
            <w:tcW w:w="3237" w:type="dxa"/>
            <w:gridSpan w:val="2"/>
            <w:vMerge/>
            <w:tcBorders>
              <w:top w:val="nil"/>
            </w:tcBorders>
          </w:tcPr>
          <w:p w14:paraId="25B7D994" w14:textId="77777777" w:rsidR="002F4AE8" w:rsidRDefault="002F4AE8">
            <w:pPr>
              <w:rPr>
                <w:sz w:val="2"/>
                <w:szCs w:val="2"/>
              </w:rPr>
            </w:pPr>
          </w:p>
        </w:tc>
        <w:tc>
          <w:tcPr>
            <w:tcW w:w="2932" w:type="dxa"/>
            <w:tcBorders>
              <w:top w:val="nil"/>
              <w:bottom w:val="nil"/>
            </w:tcBorders>
          </w:tcPr>
          <w:p w14:paraId="25B7D995" w14:textId="77777777" w:rsidR="002F4AE8" w:rsidRDefault="002F4AE8">
            <w:pPr>
              <w:pStyle w:val="TableParagraph"/>
              <w:rPr>
                <w:rFonts w:ascii="Times New Roman"/>
                <w:sz w:val="16"/>
              </w:rPr>
            </w:pPr>
          </w:p>
        </w:tc>
      </w:tr>
      <w:tr w:rsidR="002F4AE8" w14:paraId="25B7D99A" w14:textId="77777777">
        <w:trPr>
          <w:trHeight w:val="238"/>
        </w:trPr>
        <w:tc>
          <w:tcPr>
            <w:tcW w:w="3085" w:type="dxa"/>
            <w:tcBorders>
              <w:top w:val="nil"/>
              <w:bottom w:val="nil"/>
            </w:tcBorders>
          </w:tcPr>
          <w:p w14:paraId="25B7D997" w14:textId="77777777" w:rsidR="002F4AE8" w:rsidRDefault="0069759E">
            <w:pPr>
              <w:pStyle w:val="TableParagraph"/>
              <w:spacing w:line="218" w:lineRule="exact"/>
              <w:ind w:left="467"/>
            </w:pPr>
            <w:r>
              <w:t>deduced on ice sheet</w:t>
            </w:r>
          </w:p>
        </w:tc>
        <w:tc>
          <w:tcPr>
            <w:tcW w:w="3237" w:type="dxa"/>
            <w:gridSpan w:val="2"/>
            <w:vMerge/>
            <w:tcBorders>
              <w:top w:val="nil"/>
            </w:tcBorders>
          </w:tcPr>
          <w:p w14:paraId="25B7D998" w14:textId="77777777" w:rsidR="002F4AE8" w:rsidRDefault="002F4AE8">
            <w:pPr>
              <w:rPr>
                <w:sz w:val="2"/>
                <w:szCs w:val="2"/>
              </w:rPr>
            </w:pPr>
          </w:p>
        </w:tc>
        <w:tc>
          <w:tcPr>
            <w:tcW w:w="2932" w:type="dxa"/>
            <w:tcBorders>
              <w:top w:val="nil"/>
              <w:bottom w:val="nil"/>
            </w:tcBorders>
          </w:tcPr>
          <w:p w14:paraId="25B7D999" w14:textId="77777777" w:rsidR="002F4AE8" w:rsidRDefault="002F4AE8">
            <w:pPr>
              <w:pStyle w:val="TableParagraph"/>
              <w:rPr>
                <w:rFonts w:ascii="Times New Roman"/>
                <w:sz w:val="16"/>
              </w:rPr>
            </w:pPr>
          </w:p>
        </w:tc>
      </w:tr>
      <w:tr w:rsidR="002F4AE8" w14:paraId="25B7D99E" w14:textId="77777777">
        <w:trPr>
          <w:trHeight w:val="238"/>
        </w:trPr>
        <w:tc>
          <w:tcPr>
            <w:tcW w:w="3085" w:type="dxa"/>
            <w:tcBorders>
              <w:top w:val="nil"/>
              <w:bottom w:val="nil"/>
            </w:tcBorders>
          </w:tcPr>
          <w:p w14:paraId="25B7D99B" w14:textId="77777777" w:rsidR="002F4AE8" w:rsidRDefault="0069759E">
            <w:pPr>
              <w:pStyle w:val="TableParagraph"/>
              <w:spacing w:line="218" w:lineRule="exact"/>
              <w:ind w:left="467"/>
            </w:pPr>
            <w:r>
              <w:t>dimensions and ice</w:t>
            </w:r>
          </w:p>
        </w:tc>
        <w:tc>
          <w:tcPr>
            <w:tcW w:w="3237" w:type="dxa"/>
            <w:gridSpan w:val="2"/>
            <w:vMerge/>
            <w:tcBorders>
              <w:top w:val="nil"/>
            </w:tcBorders>
          </w:tcPr>
          <w:p w14:paraId="25B7D99C" w14:textId="77777777" w:rsidR="002F4AE8" w:rsidRDefault="002F4AE8">
            <w:pPr>
              <w:rPr>
                <w:sz w:val="2"/>
                <w:szCs w:val="2"/>
              </w:rPr>
            </w:pPr>
          </w:p>
        </w:tc>
        <w:tc>
          <w:tcPr>
            <w:tcW w:w="2932" w:type="dxa"/>
            <w:tcBorders>
              <w:top w:val="nil"/>
              <w:bottom w:val="nil"/>
            </w:tcBorders>
          </w:tcPr>
          <w:p w14:paraId="25B7D99D" w14:textId="77777777" w:rsidR="002F4AE8" w:rsidRDefault="002F4AE8">
            <w:pPr>
              <w:pStyle w:val="TableParagraph"/>
              <w:rPr>
                <w:rFonts w:ascii="Times New Roman"/>
                <w:sz w:val="16"/>
              </w:rPr>
            </w:pPr>
          </w:p>
        </w:tc>
      </w:tr>
      <w:tr w:rsidR="002F4AE8" w14:paraId="25B7D9A2" w14:textId="77777777">
        <w:trPr>
          <w:trHeight w:val="347"/>
        </w:trPr>
        <w:tc>
          <w:tcPr>
            <w:tcW w:w="3085" w:type="dxa"/>
            <w:tcBorders>
              <w:top w:val="nil"/>
            </w:tcBorders>
          </w:tcPr>
          <w:p w14:paraId="25B7D99F" w14:textId="77777777" w:rsidR="002F4AE8" w:rsidRDefault="0069759E">
            <w:pPr>
              <w:pStyle w:val="TableParagraph"/>
              <w:spacing w:line="242" w:lineRule="exact"/>
              <w:ind w:left="467"/>
            </w:pPr>
            <w:r>
              <w:t>movement patterns.</w:t>
            </w:r>
          </w:p>
        </w:tc>
        <w:tc>
          <w:tcPr>
            <w:tcW w:w="3237" w:type="dxa"/>
            <w:gridSpan w:val="2"/>
            <w:vMerge/>
            <w:tcBorders>
              <w:top w:val="nil"/>
            </w:tcBorders>
          </w:tcPr>
          <w:p w14:paraId="25B7D9A0" w14:textId="77777777" w:rsidR="002F4AE8" w:rsidRDefault="002F4AE8">
            <w:pPr>
              <w:rPr>
                <w:sz w:val="2"/>
                <w:szCs w:val="2"/>
              </w:rPr>
            </w:pPr>
          </w:p>
        </w:tc>
        <w:tc>
          <w:tcPr>
            <w:tcW w:w="2932" w:type="dxa"/>
            <w:tcBorders>
              <w:top w:val="nil"/>
            </w:tcBorders>
          </w:tcPr>
          <w:p w14:paraId="25B7D9A1" w14:textId="77777777" w:rsidR="002F4AE8" w:rsidRDefault="002F4AE8">
            <w:pPr>
              <w:pStyle w:val="TableParagraph"/>
              <w:rPr>
                <w:rFonts w:ascii="Times New Roman"/>
              </w:rPr>
            </w:pPr>
          </w:p>
        </w:tc>
      </w:tr>
      <w:tr w:rsidR="002F4AE8" w14:paraId="25B7D9A8" w14:textId="77777777">
        <w:trPr>
          <w:trHeight w:val="2877"/>
        </w:trPr>
        <w:tc>
          <w:tcPr>
            <w:tcW w:w="3085" w:type="dxa"/>
          </w:tcPr>
          <w:p w14:paraId="25B7D9A3" w14:textId="77777777" w:rsidR="002F4AE8" w:rsidRDefault="0069759E">
            <w:pPr>
              <w:pStyle w:val="TableParagraph"/>
              <w:spacing w:before="104"/>
              <w:ind w:left="467" w:right="189" w:hanging="360"/>
            </w:pPr>
            <w:r>
              <w:t>b. There is geological evidence for glacial and interglacial stages, and for shorter-term climatic cycles superimposed on the dominant pattern of glacial and interglacial stages.</w:t>
            </w:r>
          </w:p>
        </w:tc>
        <w:tc>
          <w:tcPr>
            <w:tcW w:w="3237" w:type="dxa"/>
            <w:gridSpan w:val="2"/>
          </w:tcPr>
          <w:p w14:paraId="25B7D9A4" w14:textId="77777777" w:rsidR="002F4AE8" w:rsidRDefault="002F4AE8">
            <w:pPr>
              <w:pStyle w:val="TableParagraph"/>
              <w:rPr>
                <w:rFonts w:ascii="Times New Roman"/>
              </w:rPr>
            </w:pPr>
          </w:p>
        </w:tc>
        <w:tc>
          <w:tcPr>
            <w:tcW w:w="2932" w:type="dxa"/>
          </w:tcPr>
          <w:p w14:paraId="25B7D9A5" w14:textId="77777777" w:rsidR="002F4AE8" w:rsidRDefault="0069759E">
            <w:pPr>
              <w:pStyle w:val="TableParagraph"/>
              <w:spacing w:before="104"/>
              <w:ind w:left="106" w:right="42"/>
            </w:pPr>
            <w:r>
              <w:t>Candidates should be able to interpret data indicating warmer periods during</w:t>
            </w:r>
            <w:r>
              <w:t xml:space="preserve"> glacial stages and cooler periods during interglacials. as exemplified by:</w:t>
            </w:r>
          </w:p>
          <w:p w14:paraId="25B7D9A6" w14:textId="77777777" w:rsidR="002F4AE8" w:rsidRDefault="0069759E">
            <w:pPr>
              <w:pStyle w:val="TableParagraph"/>
              <w:numPr>
                <w:ilvl w:val="0"/>
                <w:numId w:val="49"/>
              </w:numPr>
              <w:tabs>
                <w:tab w:val="left" w:pos="454"/>
                <w:tab w:val="left" w:pos="455"/>
              </w:tabs>
              <w:spacing w:before="102" w:line="237" w:lineRule="auto"/>
              <w:ind w:right="513"/>
            </w:pPr>
            <w:r>
              <w:t>Interstadials – The Chelford</w:t>
            </w:r>
            <w:r>
              <w:rPr>
                <w:spacing w:val="-27"/>
              </w:rPr>
              <w:t xml:space="preserve"> </w:t>
            </w:r>
            <w:r>
              <w:t>Interstadial</w:t>
            </w:r>
          </w:p>
          <w:p w14:paraId="25B7D9A7" w14:textId="77777777" w:rsidR="002F4AE8" w:rsidRDefault="0069759E">
            <w:pPr>
              <w:pStyle w:val="TableParagraph"/>
              <w:numPr>
                <w:ilvl w:val="0"/>
                <w:numId w:val="49"/>
              </w:numPr>
              <w:tabs>
                <w:tab w:val="left" w:pos="454"/>
                <w:tab w:val="left" w:pos="455"/>
              </w:tabs>
              <w:spacing w:before="3" w:line="237" w:lineRule="auto"/>
              <w:ind w:right="374"/>
            </w:pPr>
            <w:r>
              <w:t>Stadials – The Loch Lomond</w:t>
            </w:r>
            <w:r>
              <w:rPr>
                <w:spacing w:val="4"/>
              </w:rPr>
              <w:t xml:space="preserve"> </w:t>
            </w:r>
            <w:r>
              <w:rPr>
                <w:spacing w:val="-5"/>
              </w:rPr>
              <w:t>Re-advance)</w:t>
            </w:r>
          </w:p>
        </w:tc>
      </w:tr>
      <w:tr w:rsidR="002F4AE8" w14:paraId="25B7D9AF" w14:textId="77777777">
        <w:trPr>
          <w:trHeight w:val="3501"/>
        </w:trPr>
        <w:tc>
          <w:tcPr>
            <w:tcW w:w="3085" w:type="dxa"/>
          </w:tcPr>
          <w:p w14:paraId="25B7D9A9" w14:textId="77777777" w:rsidR="002F4AE8" w:rsidRDefault="0069759E">
            <w:pPr>
              <w:pStyle w:val="TableParagraph"/>
              <w:spacing w:before="104"/>
              <w:ind w:left="467" w:right="189" w:hanging="360"/>
            </w:pPr>
            <w:r>
              <w:t>c. There is a link between continental ice sheets and sea level: low sea levels during glacials, high sea levels during interglacials. Isostatic response to ice loading and unloading.</w:t>
            </w:r>
          </w:p>
        </w:tc>
        <w:tc>
          <w:tcPr>
            <w:tcW w:w="3237" w:type="dxa"/>
            <w:gridSpan w:val="2"/>
          </w:tcPr>
          <w:p w14:paraId="25B7D9AA" w14:textId="77777777" w:rsidR="002F4AE8" w:rsidRDefault="0069759E">
            <w:pPr>
              <w:pStyle w:val="TableParagraph"/>
              <w:spacing w:before="104"/>
              <w:ind w:left="102" w:right="188"/>
            </w:pPr>
            <w:r>
              <w:t xml:space="preserve">Analysis </w:t>
            </w:r>
            <w:r>
              <w:rPr>
                <w:spacing w:val="-3"/>
              </w:rPr>
              <w:t xml:space="preserve">of evidence </w:t>
            </w:r>
            <w:r>
              <w:t xml:space="preserve">for Quaternary sea </w:t>
            </w:r>
            <w:r>
              <w:rPr>
                <w:spacing w:val="-3"/>
              </w:rPr>
              <w:t xml:space="preserve">level </w:t>
            </w:r>
            <w:r>
              <w:t xml:space="preserve">changes (e.g. raised </w:t>
            </w:r>
            <w:r>
              <w:rPr>
                <w:spacing w:val="-3"/>
              </w:rPr>
              <w:t>beach</w:t>
            </w:r>
            <w:r>
              <w:rPr>
                <w:spacing w:val="-3"/>
              </w:rPr>
              <w:t xml:space="preserve">es, drowned </w:t>
            </w:r>
            <w:r>
              <w:t>valleys).</w:t>
            </w:r>
          </w:p>
          <w:p w14:paraId="25B7D9AB" w14:textId="77777777" w:rsidR="002F4AE8" w:rsidRDefault="002F4AE8">
            <w:pPr>
              <w:pStyle w:val="TableParagraph"/>
              <w:rPr>
                <w:rFonts w:ascii="Times New Roman"/>
                <w:sz w:val="24"/>
              </w:rPr>
            </w:pPr>
          </w:p>
          <w:p w14:paraId="25B7D9AC" w14:textId="77777777" w:rsidR="002F4AE8" w:rsidRDefault="002F4AE8">
            <w:pPr>
              <w:pStyle w:val="TableParagraph"/>
              <w:rPr>
                <w:rFonts w:ascii="Times New Roman"/>
                <w:sz w:val="24"/>
              </w:rPr>
            </w:pPr>
          </w:p>
          <w:p w14:paraId="25B7D9AD" w14:textId="77777777" w:rsidR="002F4AE8" w:rsidRDefault="0069759E">
            <w:pPr>
              <w:pStyle w:val="TableParagraph"/>
              <w:spacing w:before="205"/>
              <w:ind w:left="102" w:right="217"/>
            </w:pPr>
            <w:r>
              <w:t xml:space="preserve">Simple calculations </w:t>
            </w:r>
            <w:r>
              <w:rPr>
                <w:spacing w:val="-3"/>
              </w:rPr>
              <w:t>of</w:t>
            </w:r>
            <w:r>
              <w:rPr>
                <w:spacing w:val="-16"/>
              </w:rPr>
              <w:t xml:space="preserve"> </w:t>
            </w:r>
            <w:r>
              <w:rPr>
                <w:spacing w:val="-3"/>
              </w:rPr>
              <w:t xml:space="preserve">amount </w:t>
            </w:r>
            <w:r>
              <w:t xml:space="preserve">of rebound caused by </w:t>
            </w:r>
            <w:r>
              <w:rPr>
                <w:spacing w:val="-3"/>
              </w:rPr>
              <w:t xml:space="preserve">ice </w:t>
            </w:r>
            <w:r>
              <w:t xml:space="preserve">unloading. </w:t>
            </w:r>
            <w:r>
              <w:rPr>
                <w:spacing w:val="-3"/>
              </w:rPr>
              <w:t xml:space="preserve">Analysis of </w:t>
            </w:r>
            <w:r>
              <w:t xml:space="preserve">evidence for relative changes in sea </w:t>
            </w:r>
            <w:r>
              <w:rPr>
                <w:spacing w:val="-3"/>
              </w:rPr>
              <w:t xml:space="preserve">level </w:t>
            </w:r>
            <w:r>
              <w:t xml:space="preserve">caused by </w:t>
            </w:r>
            <w:r>
              <w:rPr>
                <w:spacing w:val="-3"/>
              </w:rPr>
              <w:t xml:space="preserve">ice </w:t>
            </w:r>
            <w:r>
              <w:t>loading.</w:t>
            </w:r>
          </w:p>
        </w:tc>
        <w:tc>
          <w:tcPr>
            <w:tcW w:w="2932" w:type="dxa"/>
          </w:tcPr>
          <w:p w14:paraId="25B7D9AE" w14:textId="77777777" w:rsidR="002F4AE8" w:rsidRDefault="002F4AE8">
            <w:pPr>
              <w:pStyle w:val="TableParagraph"/>
              <w:rPr>
                <w:rFonts w:ascii="Times New Roman"/>
              </w:rPr>
            </w:pPr>
          </w:p>
        </w:tc>
      </w:tr>
    </w:tbl>
    <w:p w14:paraId="25B7D9B0" w14:textId="77777777" w:rsidR="002F4AE8" w:rsidRDefault="002F4AE8">
      <w:pPr>
        <w:rPr>
          <w:rFonts w:ascii="Times New Roman"/>
        </w:rPr>
        <w:sectPr w:rsidR="002F4AE8">
          <w:pgSz w:w="11920" w:h="16850"/>
          <w:pgMar w:top="1220" w:right="440" w:bottom="1260" w:left="900" w:header="353" w:footer="1074" w:gutter="0"/>
          <w:cols w:space="720"/>
        </w:sectPr>
      </w:pPr>
    </w:p>
    <w:p w14:paraId="25B7D9B1"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9B6" w14:textId="77777777">
        <w:trPr>
          <w:trHeight w:val="897"/>
        </w:trPr>
        <w:tc>
          <w:tcPr>
            <w:tcW w:w="3087" w:type="dxa"/>
          </w:tcPr>
          <w:p w14:paraId="25B7D9B2" w14:textId="77777777" w:rsidR="002F4AE8" w:rsidRDefault="0069759E">
            <w:pPr>
              <w:pStyle w:val="TableParagraph"/>
              <w:spacing w:before="125" w:line="242" w:lineRule="auto"/>
              <w:ind w:left="568" w:right="144" w:hanging="63"/>
              <w:rPr>
                <w:b/>
                <w:sz w:val="28"/>
              </w:rPr>
            </w:pPr>
            <w:r>
              <w:rPr>
                <w:b/>
                <w:sz w:val="28"/>
              </w:rPr>
              <w:t>Knowledge and understanding</w:t>
            </w:r>
          </w:p>
        </w:tc>
        <w:tc>
          <w:tcPr>
            <w:tcW w:w="3240" w:type="dxa"/>
          </w:tcPr>
          <w:p w14:paraId="25B7D9B3" w14:textId="77777777" w:rsidR="002F4AE8" w:rsidRDefault="0069759E">
            <w:pPr>
              <w:pStyle w:val="TableParagraph"/>
              <w:spacing w:before="125" w:line="242" w:lineRule="auto"/>
              <w:ind w:left="978" w:right="84" w:hanging="855"/>
              <w:rPr>
                <w:b/>
                <w:sz w:val="28"/>
              </w:rPr>
            </w:pPr>
            <w:r>
              <w:rPr>
                <w:b/>
                <w:sz w:val="28"/>
              </w:rPr>
              <w:t>Geological techniques and skills</w:t>
            </w:r>
          </w:p>
        </w:tc>
        <w:tc>
          <w:tcPr>
            <w:tcW w:w="2931" w:type="dxa"/>
          </w:tcPr>
          <w:p w14:paraId="25B7D9B4" w14:textId="77777777" w:rsidR="002F4AE8" w:rsidRDefault="002F4AE8">
            <w:pPr>
              <w:pStyle w:val="TableParagraph"/>
              <w:spacing w:before="9"/>
              <w:rPr>
                <w:rFonts w:ascii="Times New Roman"/>
                <w:sz w:val="24"/>
              </w:rPr>
            </w:pPr>
          </w:p>
          <w:p w14:paraId="25B7D9B5" w14:textId="77777777" w:rsidR="002F4AE8" w:rsidRDefault="0069759E">
            <w:pPr>
              <w:pStyle w:val="TableParagraph"/>
              <w:spacing w:before="1"/>
              <w:ind w:left="739"/>
              <w:rPr>
                <w:b/>
                <w:sz w:val="28"/>
              </w:rPr>
            </w:pPr>
            <w:r>
              <w:rPr>
                <w:b/>
                <w:sz w:val="28"/>
              </w:rPr>
              <w:t>Comments</w:t>
            </w:r>
          </w:p>
        </w:tc>
      </w:tr>
      <w:tr w:rsidR="002F4AE8" w14:paraId="25B7D9BA" w14:textId="77777777">
        <w:trPr>
          <w:trHeight w:val="348"/>
        </w:trPr>
        <w:tc>
          <w:tcPr>
            <w:tcW w:w="3087" w:type="dxa"/>
            <w:tcBorders>
              <w:bottom w:val="nil"/>
            </w:tcBorders>
          </w:tcPr>
          <w:p w14:paraId="25B7D9B7" w14:textId="77777777" w:rsidR="002F4AE8" w:rsidRDefault="0069759E">
            <w:pPr>
              <w:pStyle w:val="TableParagraph"/>
              <w:spacing w:before="101" w:line="227" w:lineRule="exact"/>
              <w:ind w:left="110"/>
            </w:pPr>
            <w:r>
              <w:t>d. The fragmentary</w:t>
            </w:r>
          </w:p>
        </w:tc>
        <w:tc>
          <w:tcPr>
            <w:tcW w:w="3240" w:type="dxa"/>
            <w:vMerge w:val="restart"/>
          </w:tcPr>
          <w:p w14:paraId="25B7D9B8" w14:textId="77777777" w:rsidR="002F4AE8" w:rsidRDefault="002F4AE8">
            <w:pPr>
              <w:pStyle w:val="TableParagraph"/>
              <w:rPr>
                <w:rFonts w:ascii="Times New Roman"/>
              </w:rPr>
            </w:pPr>
          </w:p>
        </w:tc>
        <w:tc>
          <w:tcPr>
            <w:tcW w:w="2931" w:type="dxa"/>
            <w:vMerge w:val="restart"/>
          </w:tcPr>
          <w:p w14:paraId="25B7D9B9" w14:textId="77777777" w:rsidR="002F4AE8" w:rsidRDefault="0069759E">
            <w:pPr>
              <w:pStyle w:val="TableParagraph"/>
              <w:spacing w:before="104"/>
              <w:ind w:left="106" w:right="112"/>
            </w:pPr>
            <w:r>
              <w:t xml:space="preserve">Candidates should understand the principles behind the oxygen </w:t>
            </w:r>
            <w:r>
              <w:rPr>
                <w:spacing w:val="-3"/>
              </w:rPr>
              <w:t xml:space="preserve">isotope </w:t>
            </w:r>
            <w:r>
              <w:t xml:space="preserve">evidence for climate change and be able to analyse simple </w:t>
            </w:r>
            <w:r>
              <w:rPr>
                <w:spacing w:val="-3"/>
              </w:rPr>
              <w:t xml:space="preserve">oxygen </w:t>
            </w:r>
            <w:r>
              <w:t>isotope curves, linking</w:t>
            </w:r>
            <w:r>
              <w:rPr>
                <w:spacing w:val="-28"/>
              </w:rPr>
              <w:t xml:space="preserve"> </w:t>
            </w:r>
            <w:r>
              <w:t>them to radiocarbon</w:t>
            </w:r>
            <w:r>
              <w:rPr>
                <w:spacing w:val="-7"/>
              </w:rPr>
              <w:t xml:space="preserve"> </w:t>
            </w:r>
            <w:r>
              <w:rPr>
                <w:spacing w:val="-3"/>
              </w:rPr>
              <w:t>dates.</w:t>
            </w:r>
          </w:p>
        </w:tc>
      </w:tr>
      <w:tr w:rsidR="002F4AE8" w14:paraId="25B7D9BE" w14:textId="77777777">
        <w:trPr>
          <w:trHeight w:val="234"/>
        </w:trPr>
        <w:tc>
          <w:tcPr>
            <w:tcW w:w="3087" w:type="dxa"/>
            <w:tcBorders>
              <w:top w:val="nil"/>
              <w:bottom w:val="nil"/>
            </w:tcBorders>
          </w:tcPr>
          <w:p w14:paraId="25B7D9BB" w14:textId="77777777" w:rsidR="002F4AE8" w:rsidRDefault="0069759E">
            <w:pPr>
              <w:pStyle w:val="TableParagraph"/>
              <w:spacing w:line="215" w:lineRule="exact"/>
              <w:ind w:left="470"/>
            </w:pPr>
            <w:r>
              <w:t>terrestrial record of</w:t>
            </w:r>
          </w:p>
        </w:tc>
        <w:tc>
          <w:tcPr>
            <w:tcW w:w="3240" w:type="dxa"/>
            <w:vMerge/>
            <w:tcBorders>
              <w:top w:val="nil"/>
            </w:tcBorders>
          </w:tcPr>
          <w:p w14:paraId="25B7D9BC" w14:textId="77777777" w:rsidR="002F4AE8" w:rsidRDefault="002F4AE8">
            <w:pPr>
              <w:rPr>
                <w:sz w:val="2"/>
                <w:szCs w:val="2"/>
              </w:rPr>
            </w:pPr>
          </w:p>
        </w:tc>
        <w:tc>
          <w:tcPr>
            <w:tcW w:w="2931" w:type="dxa"/>
            <w:vMerge/>
            <w:tcBorders>
              <w:top w:val="nil"/>
            </w:tcBorders>
          </w:tcPr>
          <w:p w14:paraId="25B7D9BD" w14:textId="77777777" w:rsidR="002F4AE8" w:rsidRDefault="002F4AE8">
            <w:pPr>
              <w:rPr>
                <w:sz w:val="2"/>
                <w:szCs w:val="2"/>
              </w:rPr>
            </w:pPr>
          </w:p>
        </w:tc>
      </w:tr>
      <w:tr w:rsidR="002F4AE8" w14:paraId="25B7D9C2" w14:textId="77777777">
        <w:trPr>
          <w:trHeight w:val="234"/>
        </w:trPr>
        <w:tc>
          <w:tcPr>
            <w:tcW w:w="3087" w:type="dxa"/>
            <w:tcBorders>
              <w:top w:val="nil"/>
              <w:bottom w:val="nil"/>
            </w:tcBorders>
          </w:tcPr>
          <w:p w14:paraId="25B7D9BF" w14:textId="77777777" w:rsidR="002F4AE8" w:rsidRDefault="0069759E">
            <w:pPr>
              <w:pStyle w:val="TableParagraph"/>
              <w:spacing w:line="215" w:lineRule="exact"/>
              <w:ind w:left="470"/>
            </w:pPr>
            <w:r>
              <w:t>climate change contrasts</w:t>
            </w:r>
          </w:p>
        </w:tc>
        <w:tc>
          <w:tcPr>
            <w:tcW w:w="3240" w:type="dxa"/>
            <w:vMerge/>
            <w:tcBorders>
              <w:top w:val="nil"/>
            </w:tcBorders>
          </w:tcPr>
          <w:p w14:paraId="25B7D9C0" w14:textId="77777777" w:rsidR="002F4AE8" w:rsidRDefault="002F4AE8">
            <w:pPr>
              <w:rPr>
                <w:sz w:val="2"/>
                <w:szCs w:val="2"/>
              </w:rPr>
            </w:pPr>
          </w:p>
        </w:tc>
        <w:tc>
          <w:tcPr>
            <w:tcW w:w="2931" w:type="dxa"/>
            <w:vMerge/>
            <w:tcBorders>
              <w:top w:val="nil"/>
            </w:tcBorders>
          </w:tcPr>
          <w:p w14:paraId="25B7D9C1" w14:textId="77777777" w:rsidR="002F4AE8" w:rsidRDefault="002F4AE8">
            <w:pPr>
              <w:rPr>
                <w:sz w:val="2"/>
                <w:szCs w:val="2"/>
              </w:rPr>
            </w:pPr>
          </w:p>
        </w:tc>
      </w:tr>
      <w:tr w:rsidR="002F4AE8" w14:paraId="25B7D9C6" w14:textId="77777777">
        <w:trPr>
          <w:trHeight w:val="235"/>
        </w:trPr>
        <w:tc>
          <w:tcPr>
            <w:tcW w:w="3087" w:type="dxa"/>
            <w:tcBorders>
              <w:top w:val="nil"/>
              <w:bottom w:val="nil"/>
            </w:tcBorders>
          </w:tcPr>
          <w:p w14:paraId="25B7D9C3" w14:textId="77777777" w:rsidR="002F4AE8" w:rsidRDefault="0069759E">
            <w:pPr>
              <w:pStyle w:val="TableParagraph"/>
              <w:spacing w:line="216" w:lineRule="exact"/>
              <w:ind w:left="470"/>
            </w:pPr>
            <w:r>
              <w:t>with a near complete</w:t>
            </w:r>
          </w:p>
        </w:tc>
        <w:tc>
          <w:tcPr>
            <w:tcW w:w="3240" w:type="dxa"/>
            <w:vMerge/>
            <w:tcBorders>
              <w:top w:val="nil"/>
            </w:tcBorders>
          </w:tcPr>
          <w:p w14:paraId="25B7D9C4" w14:textId="77777777" w:rsidR="002F4AE8" w:rsidRDefault="002F4AE8">
            <w:pPr>
              <w:rPr>
                <w:sz w:val="2"/>
                <w:szCs w:val="2"/>
              </w:rPr>
            </w:pPr>
          </w:p>
        </w:tc>
        <w:tc>
          <w:tcPr>
            <w:tcW w:w="2931" w:type="dxa"/>
            <w:vMerge/>
            <w:tcBorders>
              <w:top w:val="nil"/>
            </w:tcBorders>
          </w:tcPr>
          <w:p w14:paraId="25B7D9C5" w14:textId="77777777" w:rsidR="002F4AE8" w:rsidRDefault="002F4AE8">
            <w:pPr>
              <w:rPr>
                <w:sz w:val="2"/>
                <w:szCs w:val="2"/>
              </w:rPr>
            </w:pPr>
          </w:p>
        </w:tc>
      </w:tr>
      <w:tr w:rsidR="002F4AE8" w14:paraId="25B7D9CA" w14:textId="77777777">
        <w:trPr>
          <w:trHeight w:val="235"/>
        </w:trPr>
        <w:tc>
          <w:tcPr>
            <w:tcW w:w="3087" w:type="dxa"/>
            <w:tcBorders>
              <w:top w:val="nil"/>
              <w:bottom w:val="nil"/>
            </w:tcBorders>
          </w:tcPr>
          <w:p w14:paraId="25B7D9C7" w14:textId="77777777" w:rsidR="002F4AE8" w:rsidRDefault="0069759E">
            <w:pPr>
              <w:pStyle w:val="TableParagraph"/>
              <w:spacing w:line="216" w:lineRule="exact"/>
              <w:ind w:left="470"/>
            </w:pPr>
            <w:r>
              <w:t>oceanic record: oxygen</w:t>
            </w:r>
          </w:p>
        </w:tc>
        <w:tc>
          <w:tcPr>
            <w:tcW w:w="3240" w:type="dxa"/>
            <w:vMerge/>
            <w:tcBorders>
              <w:top w:val="nil"/>
            </w:tcBorders>
          </w:tcPr>
          <w:p w14:paraId="25B7D9C8" w14:textId="77777777" w:rsidR="002F4AE8" w:rsidRDefault="002F4AE8">
            <w:pPr>
              <w:rPr>
                <w:sz w:val="2"/>
                <w:szCs w:val="2"/>
              </w:rPr>
            </w:pPr>
          </w:p>
        </w:tc>
        <w:tc>
          <w:tcPr>
            <w:tcW w:w="2931" w:type="dxa"/>
            <w:vMerge/>
            <w:tcBorders>
              <w:top w:val="nil"/>
            </w:tcBorders>
          </w:tcPr>
          <w:p w14:paraId="25B7D9C9" w14:textId="77777777" w:rsidR="002F4AE8" w:rsidRDefault="002F4AE8">
            <w:pPr>
              <w:rPr>
                <w:sz w:val="2"/>
                <w:szCs w:val="2"/>
              </w:rPr>
            </w:pPr>
          </w:p>
        </w:tc>
      </w:tr>
      <w:tr w:rsidR="002F4AE8" w14:paraId="25B7D9CE" w14:textId="77777777">
        <w:trPr>
          <w:trHeight w:val="233"/>
        </w:trPr>
        <w:tc>
          <w:tcPr>
            <w:tcW w:w="3087" w:type="dxa"/>
            <w:tcBorders>
              <w:top w:val="nil"/>
              <w:bottom w:val="nil"/>
            </w:tcBorders>
          </w:tcPr>
          <w:p w14:paraId="25B7D9CB" w14:textId="77777777" w:rsidR="002F4AE8" w:rsidRDefault="0069759E">
            <w:pPr>
              <w:pStyle w:val="TableParagraph"/>
              <w:spacing w:line="213" w:lineRule="exact"/>
              <w:ind w:left="470"/>
            </w:pPr>
            <w:r>
              <w:t>isotope evidence</w:t>
            </w:r>
          </w:p>
        </w:tc>
        <w:tc>
          <w:tcPr>
            <w:tcW w:w="3240" w:type="dxa"/>
            <w:vMerge/>
            <w:tcBorders>
              <w:top w:val="nil"/>
            </w:tcBorders>
          </w:tcPr>
          <w:p w14:paraId="25B7D9CC" w14:textId="77777777" w:rsidR="002F4AE8" w:rsidRDefault="002F4AE8">
            <w:pPr>
              <w:rPr>
                <w:sz w:val="2"/>
                <w:szCs w:val="2"/>
              </w:rPr>
            </w:pPr>
          </w:p>
        </w:tc>
        <w:tc>
          <w:tcPr>
            <w:tcW w:w="2931" w:type="dxa"/>
            <w:vMerge/>
            <w:tcBorders>
              <w:top w:val="nil"/>
            </w:tcBorders>
          </w:tcPr>
          <w:p w14:paraId="25B7D9CD" w14:textId="77777777" w:rsidR="002F4AE8" w:rsidRDefault="002F4AE8">
            <w:pPr>
              <w:rPr>
                <w:sz w:val="2"/>
                <w:szCs w:val="2"/>
              </w:rPr>
            </w:pPr>
          </w:p>
        </w:tc>
      </w:tr>
      <w:tr w:rsidR="002F4AE8" w14:paraId="25B7D9D2" w14:textId="77777777">
        <w:trPr>
          <w:trHeight w:val="260"/>
        </w:trPr>
        <w:tc>
          <w:tcPr>
            <w:tcW w:w="3087" w:type="dxa"/>
            <w:tcBorders>
              <w:top w:val="nil"/>
              <w:bottom w:val="nil"/>
            </w:tcBorders>
          </w:tcPr>
          <w:p w14:paraId="25B7D9CF" w14:textId="77777777" w:rsidR="002F4AE8" w:rsidRDefault="0069759E">
            <w:pPr>
              <w:pStyle w:val="TableParagraph"/>
              <w:spacing w:before="13" w:line="227" w:lineRule="exact"/>
              <w:ind w:left="470"/>
            </w:pPr>
            <w:r>
              <w:t>(</w:t>
            </w:r>
            <w:r>
              <w:rPr>
                <w:vertAlign w:val="superscript"/>
              </w:rPr>
              <w:t>18</w:t>
            </w:r>
            <w:r>
              <w:t>O/</w:t>
            </w:r>
            <w:r>
              <w:rPr>
                <w:vertAlign w:val="superscript"/>
              </w:rPr>
              <w:t>16</w:t>
            </w:r>
            <w:r>
              <w:t>O) from ocean</w:t>
            </w:r>
          </w:p>
        </w:tc>
        <w:tc>
          <w:tcPr>
            <w:tcW w:w="3240" w:type="dxa"/>
            <w:vMerge/>
            <w:tcBorders>
              <w:top w:val="nil"/>
            </w:tcBorders>
          </w:tcPr>
          <w:p w14:paraId="25B7D9D0" w14:textId="77777777" w:rsidR="002F4AE8" w:rsidRDefault="002F4AE8">
            <w:pPr>
              <w:rPr>
                <w:sz w:val="2"/>
                <w:szCs w:val="2"/>
              </w:rPr>
            </w:pPr>
          </w:p>
        </w:tc>
        <w:tc>
          <w:tcPr>
            <w:tcW w:w="2931" w:type="dxa"/>
            <w:vMerge/>
            <w:tcBorders>
              <w:top w:val="nil"/>
            </w:tcBorders>
          </w:tcPr>
          <w:p w14:paraId="25B7D9D1" w14:textId="77777777" w:rsidR="002F4AE8" w:rsidRDefault="002F4AE8">
            <w:pPr>
              <w:rPr>
                <w:sz w:val="2"/>
                <w:szCs w:val="2"/>
              </w:rPr>
            </w:pPr>
          </w:p>
        </w:tc>
      </w:tr>
      <w:tr w:rsidR="002F4AE8" w14:paraId="25B7D9D6" w14:textId="77777777">
        <w:trPr>
          <w:trHeight w:val="234"/>
        </w:trPr>
        <w:tc>
          <w:tcPr>
            <w:tcW w:w="3087" w:type="dxa"/>
            <w:tcBorders>
              <w:top w:val="nil"/>
              <w:bottom w:val="nil"/>
            </w:tcBorders>
          </w:tcPr>
          <w:p w14:paraId="25B7D9D3" w14:textId="77777777" w:rsidR="002F4AE8" w:rsidRDefault="0069759E">
            <w:pPr>
              <w:pStyle w:val="TableParagraph"/>
              <w:spacing w:line="215" w:lineRule="exact"/>
              <w:ind w:left="470"/>
            </w:pPr>
            <w:r>
              <w:t>sediments provides</w:t>
            </w:r>
          </w:p>
        </w:tc>
        <w:tc>
          <w:tcPr>
            <w:tcW w:w="3240" w:type="dxa"/>
            <w:vMerge/>
            <w:tcBorders>
              <w:top w:val="nil"/>
            </w:tcBorders>
          </w:tcPr>
          <w:p w14:paraId="25B7D9D4" w14:textId="77777777" w:rsidR="002F4AE8" w:rsidRDefault="002F4AE8">
            <w:pPr>
              <w:rPr>
                <w:sz w:val="2"/>
                <w:szCs w:val="2"/>
              </w:rPr>
            </w:pPr>
          </w:p>
        </w:tc>
        <w:tc>
          <w:tcPr>
            <w:tcW w:w="2931" w:type="dxa"/>
            <w:vMerge/>
            <w:tcBorders>
              <w:top w:val="nil"/>
            </w:tcBorders>
          </w:tcPr>
          <w:p w14:paraId="25B7D9D5" w14:textId="77777777" w:rsidR="002F4AE8" w:rsidRDefault="002F4AE8">
            <w:pPr>
              <w:rPr>
                <w:sz w:val="2"/>
                <w:szCs w:val="2"/>
              </w:rPr>
            </w:pPr>
          </w:p>
        </w:tc>
      </w:tr>
      <w:tr w:rsidR="002F4AE8" w14:paraId="25B7D9DA" w14:textId="77777777">
        <w:trPr>
          <w:trHeight w:val="234"/>
        </w:trPr>
        <w:tc>
          <w:tcPr>
            <w:tcW w:w="3087" w:type="dxa"/>
            <w:tcBorders>
              <w:top w:val="nil"/>
              <w:bottom w:val="nil"/>
            </w:tcBorders>
          </w:tcPr>
          <w:p w14:paraId="25B7D9D7" w14:textId="77777777" w:rsidR="002F4AE8" w:rsidRDefault="0069759E">
            <w:pPr>
              <w:pStyle w:val="TableParagraph"/>
              <w:spacing w:line="215" w:lineRule="exact"/>
              <w:ind w:left="470"/>
            </w:pPr>
            <w:r>
              <w:t>evidence of climate</w:t>
            </w:r>
          </w:p>
        </w:tc>
        <w:tc>
          <w:tcPr>
            <w:tcW w:w="3240" w:type="dxa"/>
            <w:vMerge/>
            <w:tcBorders>
              <w:top w:val="nil"/>
            </w:tcBorders>
          </w:tcPr>
          <w:p w14:paraId="25B7D9D8" w14:textId="77777777" w:rsidR="002F4AE8" w:rsidRDefault="002F4AE8">
            <w:pPr>
              <w:rPr>
                <w:sz w:val="2"/>
                <w:szCs w:val="2"/>
              </w:rPr>
            </w:pPr>
          </w:p>
        </w:tc>
        <w:tc>
          <w:tcPr>
            <w:tcW w:w="2931" w:type="dxa"/>
            <w:vMerge/>
            <w:tcBorders>
              <w:top w:val="nil"/>
            </w:tcBorders>
          </w:tcPr>
          <w:p w14:paraId="25B7D9D9" w14:textId="77777777" w:rsidR="002F4AE8" w:rsidRDefault="002F4AE8">
            <w:pPr>
              <w:rPr>
                <w:sz w:val="2"/>
                <w:szCs w:val="2"/>
              </w:rPr>
            </w:pPr>
          </w:p>
        </w:tc>
      </w:tr>
      <w:tr w:rsidR="002F4AE8" w14:paraId="25B7D9DE" w14:textId="77777777">
        <w:trPr>
          <w:trHeight w:val="234"/>
        </w:trPr>
        <w:tc>
          <w:tcPr>
            <w:tcW w:w="3087" w:type="dxa"/>
            <w:tcBorders>
              <w:top w:val="nil"/>
              <w:bottom w:val="nil"/>
            </w:tcBorders>
          </w:tcPr>
          <w:p w14:paraId="25B7D9DB" w14:textId="77777777" w:rsidR="002F4AE8" w:rsidRDefault="0069759E">
            <w:pPr>
              <w:pStyle w:val="TableParagraph"/>
              <w:spacing w:line="215" w:lineRule="exact"/>
              <w:ind w:left="470"/>
            </w:pPr>
            <w:r>
              <w:t>fluctuations through the</w:t>
            </w:r>
          </w:p>
        </w:tc>
        <w:tc>
          <w:tcPr>
            <w:tcW w:w="3240" w:type="dxa"/>
            <w:vMerge/>
            <w:tcBorders>
              <w:top w:val="nil"/>
            </w:tcBorders>
          </w:tcPr>
          <w:p w14:paraId="25B7D9DC" w14:textId="77777777" w:rsidR="002F4AE8" w:rsidRDefault="002F4AE8">
            <w:pPr>
              <w:rPr>
                <w:sz w:val="2"/>
                <w:szCs w:val="2"/>
              </w:rPr>
            </w:pPr>
          </w:p>
        </w:tc>
        <w:tc>
          <w:tcPr>
            <w:tcW w:w="2931" w:type="dxa"/>
            <w:vMerge/>
            <w:tcBorders>
              <w:top w:val="nil"/>
            </w:tcBorders>
          </w:tcPr>
          <w:p w14:paraId="25B7D9DD" w14:textId="77777777" w:rsidR="002F4AE8" w:rsidRDefault="002F4AE8">
            <w:pPr>
              <w:rPr>
                <w:sz w:val="2"/>
                <w:szCs w:val="2"/>
              </w:rPr>
            </w:pPr>
          </w:p>
        </w:tc>
      </w:tr>
      <w:tr w:rsidR="002F4AE8" w14:paraId="25B7D9E2" w14:textId="77777777">
        <w:trPr>
          <w:trHeight w:val="358"/>
        </w:trPr>
        <w:tc>
          <w:tcPr>
            <w:tcW w:w="3087" w:type="dxa"/>
            <w:tcBorders>
              <w:top w:val="nil"/>
            </w:tcBorders>
          </w:tcPr>
          <w:p w14:paraId="25B7D9DF" w14:textId="77777777" w:rsidR="002F4AE8" w:rsidRDefault="0069759E">
            <w:pPr>
              <w:pStyle w:val="TableParagraph"/>
              <w:spacing w:line="241" w:lineRule="exact"/>
              <w:ind w:left="470"/>
            </w:pPr>
            <w:r>
              <w:t>Quaternary.</w:t>
            </w:r>
          </w:p>
        </w:tc>
        <w:tc>
          <w:tcPr>
            <w:tcW w:w="3240" w:type="dxa"/>
            <w:vMerge/>
            <w:tcBorders>
              <w:top w:val="nil"/>
            </w:tcBorders>
          </w:tcPr>
          <w:p w14:paraId="25B7D9E0" w14:textId="77777777" w:rsidR="002F4AE8" w:rsidRDefault="002F4AE8">
            <w:pPr>
              <w:rPr>
                <w:sz w:val="2"/>
                <w:szCs w:val="2"/>
              </w:rPr>
            </w:pPr>
          </w:p>
        </w:tc>
        <w:tc>
          <w:tcPr>
            <w:tcW w:w="2931" w:type="dxa"/>
            <w:vMerge/>
            <w:tcBorders>
              <w:top w:val="nil"/>
            </w:tcBorders>
          </w:tcPr>
          <w:p w14:paraId="25B7D9E1" w14:textId="77777777" w:rsidR="002F4AE8" w:rsidRDefault="002F4AE8">
            <w:pPr>
              <w:rPr>
                <w:sz w:val="2"/>
                <w:szCs w:val="2"/>
              </w:rPr>
            </w:pPr>
          </w:p>
        </w:tc>
      </w:tr>
      <w:tr w:rsidR="002F4AE8" w14:paraId="25B7D9E6" w14:textId="77777777">
        <w:trPr>
          <w:trHeight w:val="352"/>
        </w:trPr>
        <w:tc>
          <w:tcPr>
            <w:tcW w:w="3087" w:type="dxa"/>
            <w:tcBorders>
              <w:bottom w:val="nil"/>
            </w:tcBorders>
          </w:tcPr>
          <w:p w14:paraId="25B7D9E3" w14:textId="77777777" w:rsidR="002F4AE8" w:rsidRDefault="0069759E">
            <w:pPr>
              <w:pStyle w:val="TableParagraph"/>
              <w:spacing w:before="104" w:line="228" w:lineRule="exact"/>
              <w:ind w:left="110"/>
            </w:pPr>
            <w:r>
              <w:t>e. Ice core evidence for</w:t>
            </w:r>
          </w:p>
        </w:tc>
        <w:tc>
          <w:tcPr>
            <w:tcW w:w="3240" w:type="dxa"/>
            <w:vMerge w:val="restart"/>
          </w:tcPr>
          <w:p w14:paraId="25B7D9E4" w14:textId="77777777" w:rsidR="002F4AE8" w:rsidRDefault="002F4AE8">
            <w:pPr>
              <w:pStyle w:val="TableParagraph"/>
              <w:rPr>
                <w:rFonts w:ascii="Times New Roman"/>
              </w:rPr>
            </w:pPr>
          </w:p>
        </w:tc>
        <w:tc>
          <w:tcPr>
            <w:tcW w:w="2931" w:type="dxa"/>
            <w:tcBorders>
              <w:bottom w:val="nil"/>
            </w:tcBorders>
          </w:tcPr>
          <w:p w14:paraId="25B7D9E5" w14:textId="77777777" w:rsidR="002F4AE8" w:rsidRDefault="0069759E">
            <w:pPr>
              <w:pStyle w:val="TableParagraph"/>
              <w:spacing w:before="104" w:line="228" w:lineRule="exact"/>
              <w:ind w:left="106"/>
            </w:pPr>
            <w:r>
              <w:t xml:space="preserve">Candidates should </w:t>
            </w:r>
            <w:r>
              <w:rPr>
                <w:color w:val="2F2F2F"/>
              </w:rPr>
              <w:t>know</w:t>
            </w:r>
          </w:p>
        </w:tc>
      </w:tr>
      <w:tr w:rsidR="002F4AE8" w14:paraId="25B7D9EA" w14:textId="77777777">
        <w:trPr>
          <w:trHeight w:val="237"/>
        </w:trPr>
        <w:tc>
          <w:tcPr>
            <w:tcW w:w="3087" w:type="dxa"/>
            <w:tcBorders>
              <w:top w:val="nil"/>
              <w:bottom w:val="nil"/>
            </w:tcBorders>
          </w:tcPr>
          <w:p w14:paraId="25B7D9E7" w14:textId="77777777" w:rsidR="002F4AE8" w:rsidRDefault="0069759E">
            <w:pPr>
              <w:pStyle w:val="TableParagraph"/>
              <w:spacing w:line="217" w:lineRule="exact"/>
              <w:ind w:left="470"/>
            </w:pPr>
            <w:r>
              <w:t>atmospheric change.</w:t>
            </w:r>
          </w:p>
        </w:tc>
        <w:tc>
          <w:tcPr>
            <w:tcW w:w="3240" w:type="dxa"/>
            <w:vMerge/>
            <w:tcBorders>
              <w:top w:val="nil"/>
            </w:tcBorders>
          </w:tcPr>
          <w:p w14:paraId="25B7D9E8" w14:textId="77777777" w:rsidR="002F4AE8" w:rsidRDefault="002F4AE8">
            <w:pPr>
              <w:rPr>
                <w:sz w:val="2"/>
                <w:szCs w:val="2"/>
              </w:rPr>
            </w:pPr>
          </w:p>
        </w:tc>
        <w:tc>
          <w:tcPr>
            <w:tcW w:w="2931" w:type="dxa"/>
            <w:tcBorders>
              <w:top w:val="nil"/>
              <w:bottom w:val="nil"/>
            </w:tcBorders>
          </w:tcPr>
          <w:p w14:paraId="25B7D9E9" w14:textId="77777777" w:rsidR="002F4AE8" w:rsidRDefault="0069759E">
            <w:pPr>
              <w:pStyle w:val="TableParagraph"/>
              <w:spacing w:line="217" w:lineRule="exact"/>
              <w:ind w:left="106"/>
            </w:pPr>
            <w:r>
              <w:rPr>
                <w:color w:val="2F2F2F"/>
              </w:rPr>
              <w:t>how measurement of past</w:t>
            </w:r>
          </w:p>
        </w:tc>
      </w:tr>
      <w:tr w:rsidR="002F4AE8" w14:paraId="25B7D9EE" w14:textId="77777777">
        <w:trPr>
          <w:trHeight w:val="238"/>
        </w:trPr>
        <w:tc>
          <w:tcPr>
            <w:tcW w:w="3087" w:type="dxa"/>
            <w:tcBorders>
              <w:top w:val="nil"/>
              <w:bottom w:val="nil"/>
            </w:tcBorders>
          </w:tcPr>
          <w:p w14:paraId="25B7D9EB" w14:textId="77777777" w:rsidR="002F4AE8" w:rsidRDefault="002F4AE8">
            <w:pPr>
              <w:pStyle w:val="TableParagraph"/>
              <w:rPr>
                <w:rFonts w:ascii="Times New Roman"/>
                <w:sz w:val="16"/>
              </w:rPr>
            </w:pPr>
          </w:p>
        </w:tc>
        <w:tc>
          <w:tcPr>
            <w:tcW w:w="3240" w:type="dxa"/>
            <w:vMerge/>
            <w:tcBorders>
              <w:top w:val="nil"/>
            </w:tcBorders>
          </w:tcPr>
          <w:p w14:paraId="25B7D9EC" w14:textId="77777777" w:rsidR="002F4AE8" w:rsidRDefault="002F4AE8">
            <w:pPr>
              <w:rPr>
                <w:sz w:val="2"/>
                <w:szCs w:val="2"/>
              </w:rPr>
            </w:pPr>
          </w:p>
        </w:tc>
        <w:tc>
          <w:tcPr>
            <w:tcW w:w="2931" w:type="dxa"/>
            <w:tcBorders>
              <w:top w:val="nil"/>
              <w:bottom w:val="nil"/>
            </w:tcBorders>
          </w:tcPr>
          <w:p w14:paraId="25B7D9ED" w14:textId="77777777" w:rsidR="002F4AE8" w:rsidRDefault="0069759E">
            <w:pPr>
              <w:pStyle w:val="TableParagraph"/>
              <w:spacing w:line="218" w:lineRule="exact"/>
              <w:ind w:left="106"/>
            </w:pPr>
            <w:r>
              <w:rPr>
                <w:color w:val="2F2F2F"/>
              </w:rPr>
              <w:t>concentrations of gases</w:t>
            </w:r>
          </w:p>
        </w:tc>
      </w:tr>
      <w:tr w:rsidR="002F4AE8" w14:paraId="25B7D9F2" w14:textId="77777777">
        <w:trPr>
          <w:trHeight w:val="238"/>
        </w:trPr>
        <w:tc>
          <w:tcPr>
            <w:tcW w:w="3087" w:type="dxa"/>
            <w:tcBorders>
              <w:top w:val="nil"/>
              <w:bottom w:val="nil"/>
            </w:tcBorders>
          </w:tcPr>
          <w:p w14:paraId="25B7D9EF" w14:textId="77777777" w:rsidR="002F4AE8" w:rsidRDefault="002F4AE8">
            <w:pPr>
              <w:pStyle w:val="TableParagraph"/>
              <w:rPr>
                <w:rFonts w:ascii="Times New Roman"/>
                <w:sz w:val="16"/>
              </w:rPr>
            </w:pPr>
          </w:p>
        </w:tc>
        <w:tc>
          <w:tcPr>
            <w:tcW w:w="3240" w:type="dxa"/>
            <w:vMerge/>
            <w:tcBorders>
              <w:top w:val="nil"/>
            </w:tcBorders>
          </w:tcPr>
          <w:p w14:paraId="25B7D9F0" w14:textId="77777777" w:rsidR="002F4AE8" w:rsidRDefault="002F4AE8">
            <w:pPr>
              <w:rPr>
                <w:sz w:val="2"/>
                <w:szCs w:val="2"/>
              </w:rPr>
            </w:pPr>
          </w:p>
        </w:tc>
        <w:tc>
          <w:tcPr>
            <w:tcW w:w="2931" w:type="dxa"/>
            <w:tcBorders>
              <w:top w:val="nil"/>
              <w:bottom w:val="nil"/>
            </w:tcBorders>
          </w:tcPr>
          <w:p w14:paraId="25B7D9F1" w14:textId="77777777" w:rsidR="002F4AE8" w:rsidRDefault="0069759E">
            <w:pPr>
              <w:pStyle w:val="TableParagraph"/>
              <w:spacing w:line="218" w:lineRule="exact"/>
              <w:ind w:left="106"/>
            </w:pPr>
            <w:r>
              <w:rPr>
                <w:color w:val="2F2F2F"/>
              </w:rPr>
              <w:t>(including carbon dioxide</w:t>
            </w:r>
          </w:p>
        </w:tc>
      </w:tr>
      <w:tr w:rsidR="002F4AE8" w14:paraId="25B7D9F6" w14:textId="77777777">
        <w:trPr>
          <w:trHeight w:val="238"/>
        </w:trPr>
        <w:tc>
          <w:tcPr>
            <w:tcW w:w="3087" w:type="dxa"/>
            <w:tcBorders>
              <w:top w:val="nil"/>
              <w:bottom w:val="nil"/>
            </w:tcBorders>
          </w:tcPr>
          <w:p w14:paraId="25B7D9F3" w14:textId="77777777" w:rsidR="002F4AE8" w:rsidRDefault="002F4AE8">
            <w:pPr>
              <w:pStyle w:val="TableParagraph"/>
              <w:rPr>
                <w:rFonts w:ascii="Times New Roman"/>
                <w:sz w:val="16"/>
              </w:rPr>
            </w:pPr>
          </w:p>
        </w:tc>
        <w:tc>
          <w:tcPr>
            <w:tcW w:w="3240" w:type="dxa"/>
            <w:vMerge/>
            <w:tcBorders>
              <w:top w:val="nil"/>
            </w:tcBorders>
          </w:tcPr>
          <w:p w14:paraId="25B7D9F4" w14:textId="77777777" w:rsidR="002F4AE8" w:rsidRDefault="002F4AE8">
            <w:pPr>
              <w:rPr>
                <w:sz w:val="2"/>
                <w:szCs w:val="2"/>
              </w:rPr>
            </w:pPr>
          </w:p>
        </w:tc>
        <w:tc>
          <w:tcPr>
            <w:tcW w:w="2931" w:type="dxa"/>
            <w:tcBorders>
              <w:top w:val="nil"/>
              <w:bottom w:val="nil"/>
            </w:tcBorders>
          </w:tcPr>
          <w:p w14:paraId="25B7D9F5" w14:textId="77777777" w:rsidR="002F4AE8" w:rsidRDefault="0069759E">
            <w:pPr>
              <w:pStyle w:val="TableParagraph"/>
              <w:spacing w:line="218" w:lineRule="exact"/>
              <w:ind w:left="106"/>
            </w:pPr>
            <w:r>
              <w:rPr>
                <w:color w:val="2F2F2F"/>
              </w:rPr>
              <w:t>and methane) in the</w:t>
            </w:r>
          </w:p>
        </w:tc>
      </w:tr>
      <w:tr w:rsidR="002F4AE8" w14:paraId="25B7D9FA" w14:textId="77777777">
        <w:trPr>
          <w:trHeight w:val="238"/>
        </w:trPr>
        <w:tc>
          <w:tcPr>
            <w:tcW w:w="3087" w:type="dxa"/>
            <w:tcBorders>
              <w:top w:val="nil"/>
              <w:bottom w:val="nil"/>
            </w:tcBorders>
          </w:tcPr>
          <w:p w14:paraId="25B7D9F7" w14:textId="77777777" w:rsidR="002F4AE8" w:rsidRDefault="002F4AE8">
            <w:pPr>
              <w:pStyle w:val="TableParagraph"/>
              <w:rPr>
                <w:rFonts w:ascii="Times New Roman"/>
                <w:sz w:val="16"/>
              </w:rPr>
            </w:pPr>
          </w:p>
        </w:tc>
        <w:tc>
          <w:tcPr>
            <w:tcW w:w="3240" w:type="dxa"/>
            <w:vMerge/>
            <w:tcBorders>
              <w:top w:val="nil"/>
            </w:tcBorders>
          </w:tcPr>
          <w:p w14:paraId="25B7D9F8" w14:textId="77777777" w:rsidR="002F4AE8" w:rsidRDefault="002F4AE8">
            <w:pPr>
              <w:rPr>
                <w:sz w:val="2"/>
                <w:szCs w:val="2"/>
              </w:rPr>
            </w:pPr>
          </w:p>
        </w:tc>
        <w:tc>
          <w:tcPr>
            <w:tcW w:w="2931" w:type="dxa"/>
            <w:tcBorders>
              <w:top w:val="nil"/>
              <w:bottom w:val="nil"/>
            </w:tcBorders>
          </w:tcPr>
          <w:p w14:paraId="25B7D9F9" w14:textId="77777777" w:rsidR="002F4AE8" w:rsidRDefault="0069759E">
            <w:pPr>
              <w:pStyle w:val="TableParagraph"/>
              <w:spacing w:line="218" w:lineRule="exact"/>
              <w:ind w:left="106"/>
            </w:pPr>
            <w:r>
              <w:rPr>
                <w:color w:val="2F2F2F"/>
              </w:rPr>
              <w:t>atmosphere can be</w:t>
            </w:r>
          </w:p>
        </w:tc>
      </w:tr>
      <w:tr w:rsidR="002F4AE8" w14:paraId="25B7D9FE" w14:textId="77777777">
        <w:trPr>
          <w:trHeight w:val="237"/>
        </w:trPr>
        <w:tc>
          <w:tcPr>
            <w:tcW w:w="3087" w:type="dxa"/>
            <w:tcBorders>
              <w:top w:val="nil"/>
              <w:bottom w:val="nil"/>
            </w:tcBorders>
          </w:tcPr>
          <w:p w14:paraId="25B7D9FB" w14:textId="77777777" w:rsidR="002F4AE8" w:rsidRDefault="002F4AE8">
            <w:pPr>
              <w:pStyle w:val="TableParagraph"/>
              <w:rPr>
                <w:rFonts w:ascii="Times New Roman"/>
                <w:sz w:val="16"/>
              </w:rPr>
            </w:pPr>
          </w:p>
        </w:tc>
        <w:tc>
          <w:tcPr>
            <w:tcW w:w="3240" w:type="dxa"/>
            <w:vMerge/>
            <w:tcBorders>
              <w:top w:val="nil"/>
            </w:tcBorders>
          </w:tcPr>
          <w:p w14:paraId="25B7D9FC" w14:textId="77777777" w:rsidR="002F4AE8" w:rsidRDefault="002F4AE8">
            <w:pPr>
              <w:rPr>
                <w:sz w:val="2"/>
                <w:szCs w:val="2"/>
              </w:rPr>
            </w:pPr>
          </w:p>
        </w:tc>
        <w:tc>
          <w:tcPr>
            <w:tcW w:w="2931" w:type="dxa"/>
            <w:tcBorders>
              <w:top w:val="nil"/>
              <w:bottom w:val="nil"/>
            </w:tcBorders>
          </w:tcPr>
          <w:p w14:paraId="25B7D9FD" w14:textId="77777777" w:rsidR="002F4AE8" w:rsidRDefault="0069759E">
            <w:pPr>
              <w:pStyle w:val="TableParagraph"/>
              <w:spacing w:line="217" w:lineRule="exact"/>
              <w:ind w:left="106"/>
            </w:pPr>
            <w:r>
              <w:rPr>
                <w:color w:val="2F2F2F"/>
              </w:rPr>
              <w:t xml:space="preserve">obtained directly </w:t>
            </w:r>
            <w:r>
              <w:t>from ice</w:t>
            </w:r>
          </w:p>
        </w:tc>
      </w:tr>
      <w:tr w:rsidR="002F4AE8" w14:paraId="25B7DA02" w14:textId="77777777">
        <w:trPr>
          <w:trHeight w:val="238"/>
        </w:trPr>
        <w:tc>
          <w:tcPr>
            <w:tcW w:w="3087" w:type="dxa"/>
            <w:tcBorders>
              <w:top w:val="nil"/>
              <w:bottom w:val="nil"/>
            </w:tcBorders>
          </w:tcPr>
          <w:p w14:paraId="25B7D9FF" w14:textId="77777777" w:rsidR="002F4AE8" w:rsidRDefault="002F4AE8">
            <w:pPr>
              <w:pStyle w:val="TableParagraph"/>
              <w:rPr>
                <w:rFonts w:ascii="Times New Roman"/>
                <w:sz w:val="16"/>
              </w:rPr>
            </w:pPr>
          </w:p>
        </w:tc>
        <w:tc>
          <w:tcPr>
            <w:tcW w:w="3240" w:type="dxa"/>
            <w:vMerge/>
            <w:tcBorders>
              <w:top w:val="nil"/>
            </w:tcBorders>
          </w:tcPr>
          <w:p w14:paraId="25B7DA00" w14:textId="77777777" w:rsidR="002F4AE8" w:rsidRDefault="002F4AE8">
            <w:pPr>
              <w:rPr>
                <w:sz w:val="2"/>
                <w:szCs w:val="2"/>
              </w:rPr>
            </w:pPr>
          </w:p>
        </w:tc>
        <w:tc>
          <w:tcPr>
            <w:tcW w:w="2931" w:type="dxa"/>
            <w:tcBorders>
              <w:top w:val="nil"/>
              <w:bottom w:val="nil"/>
            </w:tcBorders>
          </w:tcPr>
          <w:p w14:paraId="25B7DA01" w14:textId="77777777" w:rsidR="002F4AE8" w:rsidRDefault="0069759E">
            <w:pPr>
              <w:pStyle w:val="TableParagraph"/>
              <w:spacing w:line="218" w:lineRule="exact"/>
              <w:ind w:left="106"/>
            </w:pPr>
            <w:r>
              <w:t>core data (Antarctica and</w:t>
            </w:r>
          </w:p>
        </w:tc>
      </w:tr>
      <w:tr w:rsidR="002F4AE8" w14:paraId="25B7DA06" w14:textId="77777777">
        <w:trPr>
          <w:trHeight w:val="238"/>
        </w:trPr>
        <w:tc>
          <w:tcPr>
            <w:tcW w:w="3087" w:type="dxa"/>
            <w:tcBorders>
              <w:top w:val="nil"/>
              <w:bottom w:val="nil"/>
            </w:tcBorders>
          </w:tcPr>
          <w:p w14:paraId="25B7DA03" w14:textId="77777777" w:rsidR="002F4AE8" w:rsidRDefault="002F4AE8">
            <w:pPr>
              <w:pStyle w:val="TableParagraph"/>
              <w:rPr>
                <w:rFonts w:ascii="Times New Roman"/>
                <w:sz w:val="16"/>
              </w:rPr>
            </w:pPr>
          </w:p>
        </w:tc>
        <w:tc>
          <w:tcPr>
            <w:tcW w:w="3240" w:type="dxa"/>
            <w:vMerge/>
            <w:tcBorders>
              <w:top w:val="nil"/>
            </w:tcBorders>
          </w:tcPr>
          <w:p w14:paraId="25B7DA04" w14:textId="77777777" w:rsidR="002F4AE8" w:rsidRDefault="002F4AE8">
            <w:pPr>
              <w:rPr>
                <w:sz w:val="2"/>
                <w:szCs w:val="2"/>
              </w:rPr>
            </w:pPr>
          </w:p>
        </w:tc>
        <w:tc>
          <w:tcPr>
            <w:tcW w:w="2931" w:type="dxa"/>
            <w:tcBorders>
              <w:top w:val="nil"/>
              <w:bottom w:val="nil"/>
            </w:tcBorders>
          </w:tcPr>
          <w:p w14:paraId="25B7DA05" w14:textId="77777777" w:rsidR="002F4AE8" w:rsidRDefault="0069759E">
            <w:pPr>
              <w:pStyle w:val="TableParagraph"/>
              <w:spacing w:line="218" w:lineRule="exact"/>
              <w:ind w:left="106"/>
            </w:pPr>
            <w:r>
              <w:t>Greenland) and how ice</w:t>
            </w:r>
          </w:p>
        </w:tc>
      </w:tr>
      <w:tr w:rsidR="002F4AE8" w14:paraId="25B7DA0A" w14:textId="77777777">
        <w:trPr>
          <w:trHeight w:val="238"/>
        </w:trPr>
        <w:tc>
          <w:tcPr>
            <w:tcW w:w="3087" w:type="dxa"/>
            <w:tcBorders>
              <w:top w:val="nil"/>
              <w:bottom w:val="nil"/>
            </w:tcBorders>
          </w:tcPr>
          <w:p w14:paraId="25B7DA07" w14:textId="77777777" w:rsidR="002F4AE8" w:rsidRDefault="002F4AE8">
            <w:pPr>
              <w:pStyle w:val="TableParagraph"/>
              <w:rPr>
                <w:rFonts w:ascii="Times New Roman"/>
                <w:sz w:val="16"/>
              </w:rPr>
            </w:pPr>
          </w:p>
        </w:tc>
        <w:tc>
          <w:tcPr>
            <w:tcW w:w="3240" w:type="dxa"/>
            <w:vMerge/>
            <w:tcBorders>
              <w:top w:val="nil"/>
            </w:tcBorders>
          </w:tcPr>
          <w:p w14:paraId="25B7DA08" w14:textId="77777777" w:rsidR="002F4AE8" w:rsidRDefault="002F4AE8">
            <w:pPr>
              <w:rPr>
                <w:sz w:val="2"/>
                <w:szCs w:val="2"/>
              </w:rPr>
            </w:pPr>
          </w:p>
        </w:tc>
        <w:tc>
          <w:tcPr>
            <w:tcW w:w="2931" w:type="dxa"/>
            <w:tcBorders>
              <w:top w:val="nil"/>
              <w:bottom w:val="nil"/>
            </w:tcBorders>
          </w:tcPr>
          <w:p w14:paraId="25B7DA09" w14:textId="77777777" w:rsidR="002F4AE8" w:rsidRDefault="0069759E">
            <w:pPr>
              <w:pStyle w:val="TableParagraph"/>
              <w:spacing w:line="218" w:lineRule="exact"/>
              <w:ind w:left="106"/>
            </w:pPr>
            <w:r>
              <w:t>cores are dated to give a</w:t>
            </w:r>
          </w:p>
        </w:tc>
      </w:tr>
      <w:tr w:rsidR="002F4AE8" w14:paraId="25B7DA0E" w14:textId="77777777">
        <w:trPr>
          <w:trHeight w:val="348"/>
        </w:trPr>
        <w:tc>
          <w:tcPr>
            <w:tcW w:w="3087" w:type="dxa"/>
            <w:tcBorders>
              <w:top w:val="nil"/>
            </w:tcBorders>
          </w:tcPr>
          <w:p w14:paraId="25B7DA0B" w14:textId="77777777" w:rsidR="002F4AE8" w:rsidRDefault="002F4AE8">
            <w:pPr>
              <w:pStyle w:val="TableParagraph"/>
              <w:rPr>
                <w:rFonts w:ascii="Times New Roman"/>
              </w:rPr>
            </w:pPr>
          </w:p>
        </w:tc>
        <w:tc>
          <w:tcPr>
            <w:tcW w:w="3240" w:type="dxa"/>
            <w:vMerge/>
            <w:tcBorders>
              <w:top w:val="nil"/>
            </w:tcBorders>
          </w:tcPr>
          <w:p w14:paraId="25B7DA0C" w14:textId="77777777" w:rsidR="002F4AE8" w:rsidRDefault="002F4AE8">
            <w:pPr>
              <w:rPr>
                <w:sz w:val="2"/>
                <w:szCs w:val="2"/>
              </w:rPr>
            </w:pPr>
          </w:p>
        </w:tc>
        <w:tc>
          <w:tcPr>
            <w:tcW w:w="2931" w:type="dxa"/>
            <w:tcBorders>
              <w:top w:val="nil"/>
            </w:tcBorders>
          </w:tcPr>
          <w:p w14:paraId="25B7DA0D" w14:textId="77777777" w:rsidR="002F4AE8" w:rsidRDefault="0069759E">
            <w:pPr>
              <w:pStyle w:val="TableParagraph"/>
              <w:spacing w:line="243" w:lineRule="exact"/>
              <w:ind w:left="106"/>
            </w:pPr>
            <w:r>
              <w:t>record of climatic climate.</w:t>
            </w:r>
          </w:p>
        </w:tc>
      </w:tr>
    </w:tbl>
    <w:p w14:paraId="25B7DA0F" w14:textId="77777777" w:rsidR="002F4AE8" w:rsidRDefault="002F4AE8">
      <w:pPr>
        <w:spacing w:line="243" w:lineRule="exact"/>
        <w:sectPr w:rsidR="002F4AE8">
          <w:pgSz w:w="11920" w:h="16850"/>
          <w:pgMar w:top="1220" w:right="440" w:bottom="1260" w:left="900" w:header="353" w:footer="1074" w:gutter="0"/>
          <w:cols w:space="720"/>
        </w:sectPr>
      </w:pPr>
    </w:p>
    <w:p w14:paraId="25B7DA10"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47"/>
        <w:gridCol w:w="3194"/>
        <w:gridCol w:w="2938"/>
      </w:tblGrid>
      <w:tr w:rsidR="002F4AE8" w14:paraId="25B7DA13" w14:textId="77777777">
        <w:trPr>
          <w:trHeight w:val="532"/>
        </w:trPr>
        <w:tc>
          <w:tcPr>
            <w:tcW w:w="3132" w:type="dxa"/>
            <w:gridSpan w:val="2"/>
            <w:tcBorders>
              <w:right w:val="nil"/>
            </w:tcBorders>
            <w:shd w:val="clear" w:color="auto" w:fill="2955A1"/>
          </w:tcPr>
          <w:p w14:paraId="25B7DA11" w14:textId="77777777" w:rsidR="002F4AE8" w:rsidRDefault="0069759E">
            <w:pPr>
              <w:pStyle w:val="TableParagraph"/>
              <w:spacing w:before="103"/>
              <w:ind w:right="30"/>
              <w:jc w:val="right"/>
              <w:rPr>
                <w:sz w:val="28"/>
              </w:rPr>
            </w:pPr>
            <w:r>
              <w:rPr>
                <w:color w:val="FFFFFF"/>
                <w:sz w:val="28"/>
              </w:rPr>
              <w:t>Option</w:t>
            </w:r>
          </w:p>
        </w:tc>
        <w:tc>
          <w:tcPr>
            <w:tcW w:w="6132" w:type="dxa"/>
            <w:gridSpan w:val="2"/>
            <w:tcBorders>
              <w:left w:val="nil"/>
              <w:right w:val="single" w:sz="8" w:space="0" w:color="000000"/>
            </w:tcBorders>
            <w:shd w:val="clear" w:color="auto" w:fill="2955A1"/>
          </w:tcPr>
          <w:p w14:paraId="25B7DA12" w14:textId="77777777" w:rsidR="002F4AE8" w:rsidRDefault="0069759E">
            <w:pPr>
              <w:pStyle w:val="TableParagraph"/>
              <w:spacing w:before="103"/>
              <w:ind w:left="43"/>
              <w:rPr>
                <w:b/>
                <w:sz w:val="28"/>
              </w:rPr>
            </w:pPr>
            <w:r>
              <w:rPr>
                <w:color w:val="FFFFFF"/>
                <w:sz w:val="28"/>
              </w:rPr>
              <w:t xml:space="preserve">T3: </w:t>
            </w:r>
            <w:r>
              <w:rPr>
                <w:b/>
                <w:color w:val="FFFFFF"/>
                <w:sz w:val="28"/>
              </w:rPr>
              <w:t>QUATERNARY GEOLOGY</w:t>
            </w:r>
          </w:p>
        </w:tc>
      </w:tr>
      <w:tr w:rsidR="002F4AE8" w14:paraId="25B7DA15" w14:textId="77777777">
        <w:trPr>
          <w:trHeight w:val="1177"/>
        </w:trPr>
        <w:tc>
          <w:tcPr>
            <w:tcW w:w="9264" w:type="dxa"/>
            <w:gridSpan w:val="4"/>
            <w:tcBorders>
              <w:right w:val="single" w:sz="8" w:space="0" w:color="000000"/>
            </w:tcBorders>
            <w:shd w:val="clear" w:color="auto" w:fill="DBE4F0"/>
          </w:tcPr>
          <w:p w14:paraId="25B7DA14" w14:textId="77777777" w:rsidR="002F4AE8" w:rsidRDefault="0069759E">
            <w:pPr>
              <w:pStyle w:val="TableParagraph"/>
              <w:spacing w:before="105"/>
              <w:ind w:left="1605" w:right="408" w:hanging="1529"/>
              <w:jc w:val="both"/>
              <w:rPr>
                <w:b/>
                <w:sz w:val="28"/>
              </w:rPr>
            </w:pPr>
            <w:r>
              <w:rPr>
                <w:sz w:val="28"/>
              </w:rPr>
              <w:t xml:space="preserve">Key Idea </w:t>
            </w:r>
            <w:r>
              <w:rPr>
                <w:spacing w:val="-3"/>
                <w:sz w:val="28"/>
              </w:rPr>
              <w:t xml:space="preserve">3: </w:t>
            </w:r>
            <w:r>
              <w:rPr>
                <w:b/>
                <w:sz w:val="28"/>
              </w:rPr>
              <w:t xml:space="preserve">Fossils </w:t>
            </w:r>
            <w:r>
              <w:rPr>
                <w:b/>
                <w:spacing w:val="-3"/>
                <w:sz w:val="28"/>
              </w:rPr>
              <w:t xml:space="preserve">provide </w:t>
            </w:r>
            <w:r>
              <w:rPr>
                <w:b/>
                <w:spacing w:val="-4"/>
                <w:sz w:val="28"/>
              </w:rPr>
              <w:t xml:space="preserve">evidence </w:t>
            </w:r>
            <w:r>
              <w:rPr>
                <w:b/>
                <w:sz w:val="28"/>
              </w:rPr>
              <w:t xml:space="preserve">of environmental and climate </w:t>
            </w:r>
            <w:r>
              <w:rPr>
                <w:b/>
                <w:spacing w:val="-3"/>
                <w:sz w:val="28"/>
              </w:rPr>
              <w:t xml:space="preserve">changes </w:t>
            </w:r>
            <w:r>
              <w:rPr>
                <w:b/>
                <w:sz w:val="28"/>
              </w:rPr>
              <w:t>in the Quaternary to which dating techniques can be applied</w:t>
            </w:r>
          </w:p>
        </w:tc>
      </w:tr>
      <w:tr w:rsidR="002F4AE8" w14:paraId="25B7DA1A" w14:textId="77777777">
        <w:trPr>
          <w:trHeight w:val="923"/>
        </w:trPr>
        <w:tc>
          <w:tcPr>
            <w:tcW w:w="3085" w:type="dxa"/>
          </w:tcPr>
          <w:p w14:paraId="25B7DA16" w14:textId="77777777" w:rsidR="002F4AE8" w:rsidRDefault="0069759E">
            <w:pPr>
              <w:pStyle w:val="TableParagraph"/>
              <w:spacing w:before="139"/>
              <w:ind w:left="566" w:right="189" w:hanging="63"/>
              <w:rPr>
                <w:b/>
                <w:sz w:val="28"/>
              </w:rPr>
            </w:pPr>
            <w:r>
              <w:rPr>
                <w:b/>
                <w:sz w:val="28"/>
              </w:rPr>
              <w:t>Knowledge and understanding</w:t>
            </w:r>
          </w:p>
        </w:tc>
        <w:tc>
          <w:tcPr>
            <w:tcW w:w="3241" w:type="dxa"/>
            <w:gridSpan w:val="2"/>
          </w:tcPr>
          <w:p w14:paraId="25B7DA17" w14:textId="77777777" w:rsidR="002F4AE8" w:rsidRDefault="0069759E">
            <w:pPr>
              <w:pStyle w:val="TableParagraph"/>
              <w:spacing w:before="139"/>
              <w:ind w:left="978" w:hanging="855"/>
              <w:rPr>
                <w:b/>
                <w:sz w:val="28"/>
              </w:rPr>
            </w:pPr>
            <w:r>
              <w:rPr>
                <w:b/>
                <w:sz w:val="28"/>
              </w:rPr>
              <w:t>Geological techniques and skills</w:t>
            </w:r>
          </w:p>
        </w:tc>
        <w:tc>
          <w:tcPr>
            <w:tcW w:w="2938" w:type="dxa"/>
            <w:tcBorders>
              <w:right w:val="single" w:sz="8" w:space="0" w:color="000000"/>
            </w:tcBorders>
          </w:tcPr>
          <w:p w14:paraId="25B7DA18" w14:textId="77777777" w:rsidR="002F4AE8" w:rsidRDefault="002F4AE8">
            <w:pPr>
              <w:pStyle w:val="TableParagraph"/>
              <w:rPr>
                <w:rFonts w:ascii="Times New Roman"/>
                <w:sz w:val="26"/>
              </w:rPr>
            </w:pPr>
          </w:p>
          <w:p w14:paraId="25B7DA19" w14:textId="77777777" w:rsidR="002F4AE8" w:rsidRDefault="0069759E">
            <w:pPr>
              <w:pStyle w:val="TableParagraph"/>
              <w:spacing w:before="1"/>
              <w:ind w:left="738"/>
              <w:rPr>
                <w:b/>
                <w:sz w:val="28"/>
              </w:rPr>
            </w:pPr>
            <w:r>
              <w:rPr>
                <w:b/>
                <w:sz w:val="28"/>
              </w:rPr>
              <w:t>Comments</w:t>
            </w:r>
          </w:p>
        </w:tc>
      </w:tr>
      <w:tr w:rsidR="002F4AE8" w14:paraId="25B7DA1F" w14:textId="77777777">
        <w:trPr>
          <w:trHeight w:val="1420"/>
        </w:trPr>
        <w:tc>
          <w:tcPr>
            <w:tcW w:w="3085" w:type="dxa"/>
          </w:tcPr>
          <w:p w14:paraId="25B7DA1B" w14:textId="77777777" w:rsidR="002F4AE8" w:rsidRDefault="0069759E">
            <w:pPr>
              <w:pStyle w:val="TableParagraph"/>
              <w:spacing w:before="104"/>
              <w:ind w:left="467" w:right="113" w:hanging="360"/>
            </w:pPr>
            <w:r>
              <w:t>a. Fossils provide evidence for climatic fluctuations in Britain during the Quaternary period.</w:t>
            </w:r>
          </w:p>
        </w:tc>
        <w:tc>
          <w:tcPr>
            <w:tcW w:w="3241" w:type="dxa"/>
            <w:gridSpan w:val="2"/>
          </w:tcPr>
          <w:p w14:paraId="25B7DA1C" w14:textId="77777777" w:rsidR="002F4AE8" w:rsidRDefault="0069759E">
            <w:pPr>
              <w:pStyle w:val="TableParagraph"/>
              <w:spacing w:before="104"/>
              <w:ind w:left="107"/>
            </w:pPr>
            <w:r>
              <w:t>Analysis of pollen diagrams. Analysis of the vertebrate</w:t>
            </w:r>
          </w:p>
          <w:p w14:paraId="25B7DA1D" w14:textId="77777777" w:rsidR="002F4AE8" w:rsidRDefault="0069759E">
            <w:pPr>
              <w:pStyle w:val="TableParagraph"/>
              <w:spacing w:line="242" w:lineRule="auto"/>
              <w:ind w:left="107" w:right="160"/>
            </w:pPr>
            <w:r>
              <w:t>/invertebrate record. (e.g. woolly mammoths, beetles).</w:t>
            </w:r>
          </w:p>
        </w:tc>
        <w:tc>
          <w:tcPr>
            <w:tcW w:w="2938" w:type="dxa"/>
            <w:tcBorders>
              <w:right w:val="single" w:sz="8" w:space="0" w:color="000000"/>
            </w:tcBorders>
          </w:tcPr>
          <w:p w14:paraId="25B7DA1E" w14:textId="77777777" w:rsidR="002F4AE8" w:rsidRDefault="002F4AE8">
            <w:pPr>
              <w:pStyle w:val="TableParagraph"/>
              <w:rPr>
                <w:rFonts w:ascii="Times New Roman"/>
              </w:rPr>
            </w:pPr>
          </w:p>
        </w:tc>
      </w:tr>
      <w:tr w:rsidR="002F4AE8" w14:paraId="25B7DA23" w14:textId="77777777">
        <w:trPr>
          <w:trHeight w:val="357"/>
        </w:trPr>
        <w:tc>
          <w:tcPr>
            <w:tcW w:w="3085" w:type="dxa"/>
            <w:tcBorders>
              <w:bottom w:val="nil"/>
            </w:tcBorders>
          </w:tcPr>
          <w:p w14:paraId="25B7DA20" w14:textId="77777777" w:rsidR="002F4AE8" w:rsidRDefault="0069759E">
            <w:pPr>
              <w:pStyle w:val="TableParagraph"/>
              <w:spacing w:before="101" w:line="236" w:lineRule="exact"/>
              <w:ind w:left="107"/>
            </w:pPr>
            <w:r>
              <w:t>b. Environmental change</w:t>
            </w:r>
          </w:p>
        </w:tc>
        <w:tc>
          <w:tcPr>
            <w:tcW w:w="3241" w:type="dxa"/>
            <w:gridSpan w:val="2"/>
            <w:tcBorders>
              <w:bottom w:val="nil"/>
            </w:tcBorders>
          </w:tcPr>
          <w:p w14:paraId="25B7DA21" w14:textId="77777777" w:rsidR="002F4AE8" w:rsidRDefault="0069759E">
            <w:pPr>
              <w:pStyle w:val="TableParagraph"/>
              <w:spacing w:before="101" w:line="236" w:lineRule="exact"/>
              <w:ind w:left="107"/>
            </w:pPr>
            <w:r>
              <w:t>Evaluation of fossil evidence</w:t>
            </w:r>
          </w:p>
        </w:tc>
        <w:tc>
          <w:tcPr>
            <w:tcW w:w="2938" w:type="dxa"/>
            <w:tcBorders>
              <w:bottom w:val="nil"/>
              <w:right w:val="single" w:sz="8" w:space="0" w:color="000000"/>
            </w:tcBorders>
          </w:tcPr>
          <w:p w14:paraId="25B7DA22" w14:textId="77777777" w:rsidR="002F4AE8" w:rsidRDefault="0069759E">
            <w:pPr>
              <w:pStyle w:val="TableParagraph"/>
              <w:spacing w:before="101" w:line="236" w:lineRule="exact"/>
              <w:ind w:left="107"/>
            </w:pPr>
            <w:r>
              <w:t>Teachers may find the</w:t>
            </w:r>
          </w:p>
        </w:tc>
      </w:tr>
      <w:tr w:rsidR="002F4AE8" w14:paraId="25B7DA27" w14:textId="77777777">
        <w:trPr>
          <w:trHeight w:val="253"/>
        </w:trPr>
        <w:tc>
          <w:tcPr>
            <w:tcW w:w="3085" w:type="dxa"/>
            <w:tcBorders>
              <w:top w:val="nil"/>
              <w:bottom w:val="nil"/>
            </w:tcBorders>
          </w:tcPr>
          <w:p w14:paraId="25B7DA24" w14:textId="77777777" w:rsidR="002F4AE8" w:rsidRDefault="0069759E">
            <w:pPr>
              <w:pStyle w:val="TableParagraph"/>
              <w:spacing w:line="233" w:lineRule="exact"/>
              <w:ind w:left="467"/>
            </w:pPr>
            <w:r>
              <w:t>and climate instability</w:t>
            </w:r>
          </w:p>
        </w:tc>
        <w:tc>
          <w:tcPr>
            <w:tcW w:w="3241" w:type="dxa"/>
            <w:gridSpan w:val="2"/>
            <w:tcBorders>
              <w:top w:val="nil"/>
              <w:bottom w:val="nil"/>
            </w:tcBorders>
          </w:tcPr>
          <w:p w14:paraId="25B7DA25" w14:textId="77777777" w:rsidR="002F4AE8" w:rsidRDefault="0069759E">
            <w:pPr>
              <w:pStyle w:val="TableParagraph"/>
              <w:spacing w:line="233" w:lineRule="exact"/>
              <w:ind w:left="107"/>
            </w:pPr>
            <w:r>
              <w:t>for hominin evolution (up to</w:t>
            </w:r>
          </w:p>
        </w:tc>
        <w:tc>
          <w:tcPr>
            <w:tcW w:w="2938" w:type="dxa"/>
            <w:tcBorders>
              <w:top w:val="nil"/>
              <w:bottom w:val="nil"/>
              <w:right w:val="single" w:sz="8" w:space="0" w:color="000000"/>
            </w:tcBorders>
          </w:tcPr>
          <w:p w14:paraId="25B7DA26" w14:textId="77777777" w:rsidR="002F4AE8" w:rsidRDefault="0069759E">
            <w:pPr>
              <w:pStyle w:val="TableParagraph"/>
              <w:spacing w:line="233" w:lineRule="exact"/>
              <w:ind w:left="107"/>
            </w:pPr>
            <w:r>
              <w:t>following resource helpful:</w:t>
            </w:r>
          </w:p>
        </w:tc>
      </w:tr>
      <w:tr w:rsidR="002F4AE8" w14:paraId="25B7DA2B" w14:textId="77777777">
        <w:trPr>
          <w:trHeight w:val="253"/>
        </w:trPr>
        <w:tc>
          <w:tcPr>
            <w:tcW w:w="3085" w:type="dxa"/>
            <w:tcBorders>
              <w:top w:val="nil"/>
              <w:bottom w:val="nil"/>
            </w:tcBorders>
          </w:tcPr>
          <w:p w14:paraId="25B7DA28" w14:textId="77777777" w:rsidR="002F4AE8" w:rsidRDefault="0069759E">
            <w:pPr>
              <w:pStyle w:val="TableParagraph"/>
              <w:spacing w:line="233" w:lineRule="exact"/>
              <w:ind w:left="467"/>
            </w:pPr>
            <w:r>
              <w:t>over the past six million</w:t>
            </w:r>
          </w:p>
        </w:tc>
        <w:tc>
          <w:tcPr>
            <w:tcW w:w="3241" w:type="dxa"/>
            <w:gridSpan w:val="2"/>
            <w:tcBorders>
              <w:top w:val="nil"/>
              <w:bottom w:val="nil"/>
            </w:tcBorders>
          </w:tcPr>
          <w:p w14:paraId="25B7DA29" w14:textId="77777777" w:rsidR="002F4AE8" w:rsidRDefault="0069759E">
            <w:pPr>
              <w:pStyle w:val="TableParagraph"/>
              <w:spacing w:line="233" w:lineRule="exact"/>
              <w:ind w:left="107"/>
            </w:pPr>
            <w:r>
              <w:rPr>
                <w:i/>
              </w:rPr>
              <w:t xml:space="preserve">Homo sapiens) </w:t>
            </w:r>
            <w:r>
              <w:t>compared to</w:t>
            </w:r>
          </w:p>
        </w:tc>
        <w:tc>
          <w:tcPr>
            <w:tcW w:w="2938" w:type="dxa"/>
            <w:tcBorders>
              <w:top w:val="nil"/>
              <w:bottom w:val="nil"/>
              <w:right w:val="single" w:sz="8" w:space="0" w:color="000000"/>
            </w:tcBorders>
          </w:tcPr>
          <w:p w14:paraId="25B7DA2A" w14:textId="77777777" w:rsidR="002F4AE8" w:rsidRDefault="0069759E">
            <w:pPr>
              <w:pStyle w:val="TableParagraph"/>
              <w:spacing w:line="233" w:lineRule="exact"/>
              <w:ind w:left="107"/>
            </w:pPr>
            <w:hyperlink r:id="rId71">
              <w:r>
                <w:rPr>
                  <w:color w:val="0000FF"/>
                  <w:u w:val="single" w:color="0000FF"/>
                </w:rPr>
                <w:t>http://humanorigins.si.edu/r</w:t>
              </w:r>
            </w:hyperlink>
          </w:p>
        </w:tc>
      </w:tr>
      <w:tr w:rsidR="002F4AE8" w14:paraId="25B7DA2F" w14:textId="77777777">
        <w:trPr>
          <w:trHeight w:val="253"/>
        </w:trPr>
        <w:tc>
          <w:tcPr>
            <w:tcW w:w="3085" w:type="dxa"/>
            <w:tcBorders>
              <w:top w:val="nil"/>
              <w:bottom w:val="nil"/>
            </w:tcBorders>
          </w:tcPr>
          <w:p w14:paraId="25B7DA2C" w14:textId="77777777" w:rsidR="002F4AE8" w:rsidRDefault="0069759E">
            <w:pPr>
              <w:pStyle w:val="TableParagraph"/>
              <w:spacing w:line="233" w:lineRule="exact"/>
              <w:ind w:left="467"/>
            </w:pPr>
            <w:r>
              <w:t>years may have been</w:t>
            </w:r>
          </w:p>
        </w:tc>
        <w:tc>
          <w:tcPr>
            <w:tcW w:w="3241" w:type="dxa"/>
            <w:gridSpan w:val="2"/>
            <w:tcBorders>
              <w:top w:val="nil"/>
              <w:bottom w:val="nil"/>
            </w:tcBorders>
          </w:tcPr>
          <w:p w14:paraId="25B7DA2D" w14:textId="77777777" w:rsidR="002F4AE8" w:rsidRDefault="0069759E">
            <w:pPr>
              <w:pStyle w:val="TableParagraph"/>
              <w:spacing w:line="233" w:lineRule="exact"/>
              <w:ind w:left="107"/>
            </w:pPr>
            <w:r>
              <w:t>the evidence for environmental</w:t>
            </w:r>
          </w:p>
        </w:tc>
        <w:tc>
          <w:tcPr>
            <w:tcW w:w="2938" w:type="dxa"/>
            <w:tcBorders>
              <w:top w:val="nil"/>
              <w:bottom w:val="nil"/>
              <w:right w:val="single" w:sz="8" w:space="0" w:color="000000"/>
            </w:tcBorders>
          </w:tcPr>
          <w:p w14:paraId="25B7DA2E" w14:textId="77777777" w:rsidR="002F4AE8" w:rsidRDefault="0069759E">
            <w:pPr>
              <w:pStyle w:val="TableParagraph"/>
              <w:spacing w:line="233" w:lineRule="exact"/>
              <w:ind w:left="107"/>
            </w:pPr>
            <w:hyperlink r:id="rId72">
              <w:r>
                <w:rPr>
                  <w:color w:val="0000FF"/>
                  <w:u w:val="single" w:color="0000FF"/>
                </w:rPr>
                <w:t>esearch/climate-and-</w:t>
              </w:r>
            </w:hyperlink>
          </w:p>
        </w:tc>
      </w:tr>
      <w:tr w:rsidR="002F4AE8" w14:paraId="25B7DA33" w14:textId="77777777">
        <w:trPr>
          <w:trHeight w:val="253"/>
        </w:trPr>
        <w:tc>
          <w:tcPr>
            <w:tcW w:w="3085" w:type="dxa"/>
            <w:tcBorders>
              <w:top w:val="nil"/>
              <w:bottom w:val="nil"/>
            </w:tcBorders>
          </w:tcPr>
          <w:p w14:paraId="25B7DA30" w14:textId="77777777" w:rsidR="002F4AE8" w:rsidRDefault="0069759E">
            <w:pPr>
              <w:pStyle w:val="TableParagraph"/>
              <w:spacing w:line="233" w:lineRule="exact"/>
              <w:ind w:left="467"/>
            </w:pPr>
            <w:r>
              <w:t>responsible for shaping</w:t>
            </w:r>
          </w:p>
        </w:tc>
        <w:tc>
          <w:tcPr>
            <w:tcW w:w="3241" w:type="dxa"/>
            <w:gridSpan w:val="2"/>
            <w:tcBorders>
              <w:top w:val="nil"/>
              <w:bottom w:val="nil"/>
            </w:tcBorders>
          </w:tcPr>
          <w:p w14:paraId="25B7DA31" w14:textId="77777777" w:rsidR="002F4AE8" w:rsidRDefault="0069759E">
            <w:pPr>
              <w:pStyle w:val="TableParagraph"/>
              <w:spacing w:line="233" w:lineRule="exact"/>
              <w:ind w:left="107"/>
            </w:pPr>
            <w:r>
              <w:t>and climatic change.</w:t>
            </w:r>
          </w:p>
        </w:tc>
        <w:tc>
          <w:tcPr>
            <w:tcW w:w="2938" w:type="dxa"/>
            <w:tcBorders>
              <w:top w:val="nil"/>
              <w:bottom w:val="nil"/>
              <w:right w:val="single" w:sz="8" w:space="0" w:color="000000"/>
            </w:tcBorders>
          </w:tcPr>
          <w:p w14:paraId="25B7DA32" w14:textId="77777777" w:rsidR="002F4AE8" w:rsidRDefault="0069759E">
            <w:pPr>
              <w:pStyle w:val="TableParagraph"/>
              <w:spacing w:line="233" w:lineRule="exact"/>
              <w:ind w:left="107"/>
            </w:pPr>
            <w:hyperlink r:id="rId73">
              <w:r>
                <w:rPr>
                  <w:color w:val="0000FF"/>
                  <w:u w:val="single" w:color="0000FF"/>
                </w:rPr>
                <w:t>human-evolution/climate-</w:t>
              </w:r>
            </w:hyperlink>
          </w:p>
        </w:tc>
      </w:tr>
      <w:tr w:rsidR="002F4AE8" w14:paraId="25B7DA37" w14:textId="77777777">
        <w:trPr>
          <w:trHeight w:val="253"/>
        </w:trPr>
        <w:tc>
          <w:tcPr>
            <w:tcW w:w="3085" w:type="dxa"/>
            <w:tcBorders>
              <w:top w:val="nil"/>
              <w:bottom w:val="nil"/>
            </w:tcBorders>
          </w:tcPr>
          <w:p w14:paraId="25B7DA34" w14:textId="77777777" w:rsidR="002F4AE8" w:rsidRDefault="0069759E">
            <w:pPr>
              <w:pStyle w:val="TableParagraph"/>
              <w:spacing w:line="233" w:lineRule="exact"/>
              <w:ind w:left="467"/>
            </w:pPr>
            <w:r>
              <w:t>human evolution and the</w:t>
            </w:r>
          </w:p>
        </w:tc>
        <w:tc>
          <w:tcPr>
            <w:tcW w:w="3241" w:type="dxa"/>
            <w:gridSpan w:val="2"/>
            <w:tcBorders>
              <w:top w:val="nil"/>
              <w:bottom w:val="nil"/>
            </w:tcBorders>
          </w:tcPr>
          <w:p w14:paraId="25B7DA35" w14:textId="77777777" w:rsidR="002F4AE8" w:rsidRDefault="002F4AE8">
            <w:pPr>
              <w:pStyle w:val="TableParagraph"/>
              <w:rPr>
                <w:rFonts w:ascii="Times New Roman"/>
                <w:sz w:val="18"/>
              </w:rPr>
            </w:pPr>
          </w:p>
        </w:tc>
        <w:tc>
          <w:tcPr>
            <w:tcW w:w="2938" w:type="dxa"/>
            <w:tcBorders>
              <w:top w:val="nil"/>
              <w:bottom w:val="nil"/>
              <w:right w:val="single" w:sz="8" w:space="0" w:color="000000"/>
            </w:tcBorders>
          </w:tcPr>
          <w:p w14:paraId="25B7DA36" w14:textId="77777777" w:rsidR="002F4AE8" w:rsidRDefault="0069759E">
            <w:pPr>
              <w:pStyle w:val="TableParagraph"/>
              <w:spacing w:line="233" w:lineRule="exact"/>
              <w:ind w:left="107"/>
            </w:pPr>
            <w:hyperlink r:id="rId74">
              <w:r>
                <w:rPr>
                  <w:color w:val="0000FF"/>
                  <w:u w:val="single" w:color="0000FF"/>
                </w:rPr>
                <w:t>effects-human-evolution</w:t>
              </w:r>
            </w:hyperlink>
          </w:p>
        </w:tc>
      </w:tr>
      <w:tr w:rsidR="002F4AE8" w14:paraId="25B7DA3B" w14:textId="77777777">
        <w:trPr>
          <w:trHeight w:val="253"/>
        </w:trPr>
        <w:tc>
          <w:tcPr>
            <w:tcW w:w="3085" w:type="dxa"/>
            <w:tcBorders>
              <w:top w:val="nil"/>
              <w:bottom w:val="nil"/>
            </w:tcBorders>
          </w:tcPr>
          <w:p w14:paraId="25B7DA38" w14:textId="77777777" w:rsidR="002F4AE8" w:rsidRDefault="0069759E">
            <w:pPr>
              <w:pStyle w:val="TableParagraph"/>
              <w:spacing w:line="233" w:lineRule="exact"/>
              <w:ind w:left="467"/>
            </w:pPr>
            <w:r>
              <w:t>ability to adapt to</w:t>
            </w:r>
          </w:p>
        </w:tc>
        <w:tc>
          <w:tcPr>
            <w:tcW w:w="3241" w:type="dxa"/>
            <w:gridSpan w:val="2"/>
            <w:tcBorders>
              <w:top w:val="nil"/>
              <w:bottom w:val="nil"/>
            </w:tcBorders>
          </w:tcPr>
          <w:p w14:paraId="25B7DA39" w14:textId="77777777" w:rsidR="002F4AE8" w:rsidRDefault="002F4AE8">
            <w:pPr>
              <w:pStyle w:val="TableParagraph"/>
              <w:rPr>
                <w:rFonts w:ascii="Times New Roman"/>
                <w:sz w:val="18"/>
              </w:rPr>
            </w:pPr>
          </w:p>
        </w:tc>
        <w:tc>
          <w:tcPr>
            <w:tcW w:w="2938" w:type="dxa"/>
            <w:tcBorders>
              <w:top w:val="nil"/>
              <w:bottom w:val="nil"/>
              <w:right w:val="single" w:sz="8" w:space="0" w:color="000000"/>
            </w:tcBorders>
          </w:tcPr>
          <w:p w14:paraId="25B7DA3A" w14:textId="77777777" w:rsidR="002F4AE8" w:rsidRDefault="002F4AE8">
            <w:pPr>
              <w:pStyle w:val="TableParagraph"/>
              <w:rPr>
                <w:rFonts w:ascii="Times New Roman"/>
                <w:sz w:val="18"/>
              </w:rPr>
            </w:pPr>
          </w:p>
        </w:tc>
      </w:tr>
      <w:tr w:rsidR="002F4AE8" w14:paraId="25B7DA3F" w14:textId="77777777">
        <w:trPr>
          <w:trHeight w:val="681"/>
        </w:trPr>
        <w:tc>
          <w:tcPr>
            <w:tcW w:w="3085" w:type="dxa"/>
            <w:tcBorders>
              <w:top w:val="nil"/>
            </w:tcBorders>
          </w:tcPr>
          <w:p w14:paraId="25B7DA3C" w14:textId="77777777" w:rsidR="002F4AE8" w:rsidRDefault="0069759E">
            <w:pPr>
              <w:pStyle w:val="TableParagraph"/>
              <w:spacing w:line="249" w:lineRule="exact"/>
              <w:ind w:left="467"/>
            </w:pPr>
            <w:r>
              <w:t>changing conditions.</w:t>
            </w:r>
          </w:p>
        </w:tc>
        <w:tc>
          <w:tcPr>
            <w:tcW w:w="3241" w:type="dxa"/>
            <w:gridSpan w:val="2"/>
            <w:tcBorders>
              <w:top w:val="nil"/>
            </w:tcBorders>
          </w:tcPr>
          <w:p w14:paraId="25B7DA3D" w14:textId="77777777" w:rsidR="002F4AE8" w:rsidRDefault="002F4AE8">
            <w:pPr>
              <w:pStyle w:val="TableParagraph"/>
              <w:rPr>
                <w:rFonts w:ascii="Times New Roman"/>
              </w:rPr>
            </w:pPr>
          </w:p>
        </w:tc>
        <w:tc>
          <w:tcPr>
            <w:tcW w:w="2938" w:type="dxa"/>
            <w:tcBorders>
              <w:top w:val="nil"/>
              <w:right w:val="single" w:sz="8" w:space="0" w:color="000000"/>
            </w:tcBorders>
          </w:tcPr>
          <w:p w14:paraId="25B7DA3E" w14:textId="77777777" w:rsidR="002F4AE8" w:rsidRDefault="002F4AE8">
            <w:pPr>
              <w:pStyle w:val="TableParagraph"/>
              <w:rPr>
                <w:rFonts w:ascii="Times New Roman"/>
              </w:rPr>
            </w:pPr>
          </w:p>
        </w:tc>
      </w:tr>
      <w:tr w:rsidR="002F4AE8" w14:paraId="25B7DA49" w14:textId="77777777">
        <w:trPr>
          <w:trHeight w:val="3312"/>
        </w:trPr>
        <w:tc>
          <w:tcPr>
            <w:tcW w:w="3085" w:type="dxa"/>
            <w:tcBorders>
              <w:bottom w:val="nil"/>
            </w:tcBorders>
          </w:tcPr>
          <w:p w14:paraId="25B7DA40" w14:textId="77777777" w:rsidR="002F4AE8" w:rsidRDefault="0069759E">
            <w:pPr>
              <w:pStyle w:val="TableParagraph"/>
              <w:numPr>
                <w:ilvl w:val="0"/>
                <w:numId w:val="48"/>
              </w:numPr>
              <w:tabs>
                <w:tab w:val="left" w:pos="468"/>
              </w:tabs>
              <w:spacing w:before="104"/>
              <w:ind w:right="394"/>
            </w:pPr>
            <w:r>
              <w:t>A variety of</w:t>
            </w:r>
            <w:r>
              <w:rPr>
                <w:spacing w:val="-25"/>
              </w:rPr>
              <w:t xml:space="preserve"> </w:t>
            </w:r>
            <w:r>
              <w:t xml:space="preserve">techniques are </w:t>
            </w:r>
            <w:r>
              <w:rPr>
                <w:spacing w:val="-3"/>
              </w:rPr>
              <w:t xml:space="preserve">available </w:t>
            </w:r>
            <w:r>
              <w:t>to date Quaternary events including:</w:t>
            </w:r>
          </w:p>
          <w:p w14:paraId="25B7DA41" w14:textId="77777777" w:rsidR="002F4AE8" w:rsidRDefault="0069759E">
            <w:pPr>
              <w:pStyle w:val="TableParagraph"/>
              <w:numPr>
                <w:ilvl w:val="1"/>
                <w:numId w:val="48"/>
              </w:numPr>
              <w:tabs>
                <w:tab w:val="left" w:pos="827"/>
                <w:tab w:val="left" w:pos="828"/>
              </w:tabs>
              <w:spacing w:before="10" w:line="237" w:lineRule="auto"/>
              <w:ind w:right="494"/>
            </w:pPr>
            <w:r>
              <w:t xml:space="preserve">Radiocarbon </w:t>
            </w:r>
            <w:r>
              <w:rPr>
                <w:spacing w:val="-8"/>
              </w:rPr>
              <w:t>(</w:t>
            </w:r>
            <w:r>
              <w:rPr>
                <w:spacing w:val="-8"/>
                <w:vertAlign w:val="superscript"/>
              </w:rPr>
              <w:t>14</w:t>
            </w:r>
            <w:r>
              <w:rPr>
                <w:spacing w:val="-8"/>
              </w:rPr>
              <w:t xml:space="preserve">C) </w:t>
            </w:r>
            <w:r>
              <w:t xml:space="preserve">dating (organic </w:t>
            </w:r>
            <w:r>
              <w:rPr>
                <w:spacing w:val="-3"/>
              </w:rPr>
              <w:t>material)</w:t>
            </w:r>
          </w:p>
          <w:p w14:paraId="25B7DA42" w14:textId="77777777" w:rsidR="002F4AE8" w:rsidRDefault="0069759E">
            <w:pPr>
              <w:pStyle w:val="TableParagraph"/>
              <w:numPr>
                <w:ilvl w:val="1"/>
                <w:numId w:val="48"/>
              </w:numPr>
              <w:tabs>
                <w:tab w:val="left" w:pos="827"/>
                <w:tab w:val="left" w:pos="828"/>
              </w:tabs>
              <w:spacing w:before="5" w:line="237" w:lineRule="auto"/>
              <w:ind w:right="421"/>
            </w:pPr>
            <w:r>
              <w:rPr>
                <w:color w:val="1F1F1F"/>
              </w:rPr>
              <w:t>Incremental dating (varves, tree</w:t>
            </w:r>
            <w:r>
              <w:rPr>
                <w:color w:val="1F1F1F"/>
                <w:spacing w:val="-22"/>
              </w:rPr>
              <w:t xml:space="preserve"> </w:t>
            </w:r>
            <w:r>
              <w:rPr>
                <w:color w:val="1F1F1F"/>
              </w:rPr>
              <w:t>rings)</w:t>
            </w:r>
          </w:p>
          <w:p w14:paraId="25B7DA43" w14:textId="77777777" w:rsidR="002F4AE8" w:rsidRDefault="0069759E">
            <w:pPr>
              <w:pStyle w:val="TableParagraph"/>
              <w:numPr>
                <w:ilvl w:val="1"/>
                <w:numId w:val="48"/>
              </w:numPr>
              <w:tabs>
                <w:tab w:val="left" w:pos="827"/>
                <w:tab w:val="left" w:pos="828"/>
              </w:tabs>
              <w:spacing w:before="4" w:line="237" w:lineRule="auto"/>
              <w:ind w:right="313"/>
            </w:pPr>
            <w:r>
              <w:rPr>
                <w:color w:val="272727"/>
              </w:rPr>
              <w:t xml:space="preserve">Isochronous </w:t>
            </w:r>
            <w:r>
              <w:rPr>
                <w:color w:val="272727"/>
                <w:spacing w:val="-4"/>
              </w:rPr>
              <w:t xml:space="preserve">marker </w:t>
            </w:r>
            <w:r>
              <w:rPr>
                <w:color w:val="272727"/>
              </w:rPr>
              <w:t>beds (volcanic ash layers).</w:t>
            </w:r>
          </w:p>
        </w:tc>
        <w:tc>
          <w:tcPr>
            <w:tcW w:w="3241" w:type="dxa"/>
            <w:gridSpan w:val="2"/>
            <w:vMerge w:val="restart"/>
          </w:tcPr>
          <w:p w14:paraId="25B7DA44" w14:textId="77777777" w:rsidR="002F4AE8" w:rsidRDefault="002F4AE8">
            <w:pPr>
              <w:pStyle w:val="TableParagraph"/>
              <w:rPr>
                <w:rFonts w:ascii="Times New Roman"/>
              </w:rPr>
            </w:pPr>
          </w:p>
        </w:tc>
        <w:tc>
          <w:tcPr>
            <w:tcW w:w="2938" w:type="dxa"/>
            <w:tcBorders>
              <w:bottom w:val="nil"/>
              <w:right w:val="single" w:sz="8" w:space="0" w:color="000000"/>
            </w:tcBorders>
          </w:tcPr>
          <w:p w14:paraId="25B7DA45" w14:textId="77777777" w:rsidR="002F4AE8" w:rsidRDefault="0069759E">
            <w:pPr>
              <w:pStyle w:val="TableParagraph"/>
              <w:spacing w:before="104"/>
              <w:ind w:left="107" w:right="155"/>
            </w:pPr>
            <w:r>
              <w:t>Candidates will be expected to evaluate the application of the dating techniques specified.</w:t>
            </w:r>
          </w:p>
          <w:p w14:paraId="25B7DA46" w14:textId="77777777" w:rsidR="002F4AE8" w:rsidRDefault="002F4AE8">
            <w:pPr>
              <w:pStyle w:val="TableParagraph"/>
              <w:spacing w:before="9"/>
              <w:rPr>
                <w:rFonts w:ascii="Times New Roman"/>
                <w:sz w:val="21"/>
              </w:rPr>
            </w:pPr>
          </w:p>
          <w:p w14:paraId="25B7DA47" w14:textId="77777777" w:rsidR="002F4AE8" w:rsidRDefault="0069759E">
            <w:pPr>
              <w:pStyle w:val="TableParagraph"/>
              <w:ind w:left="107"/>
            </w:pPr>
            <w:r>
              <w:t>Teachers may find the following resources useful:</w:t>
            </w:r>
          </w:p>
          <w:p w14:paraId="25B7DA48" w14:textId="77777777" w:rsidR="002F4AE8" w:rsidRDefault="0069759E">
            <w:pPr>
              <w:pStyle w:val="TableParagraph"/>
              <w:spacing w:before="116"/>
              <w:ind w:left="107" w:right="121"/>
              <w:jc w:val="both"/>
            </w:pPr>
            <w:hyperlink r:id="rId75">
              <w:r>
                <w:rPr>
                  <w:color w:val="0000FF"/>
                  <w:u w:val="single" w:color="0000FF"/>
                </w:rPr>
                <w:t>https://www.acs.org/conten</w:t>
              </w:r>
            </w:hyperlink>
            <w:r>
              <w:rPr>
                <w:color w:val="0000FF"/>
              </w:rPr>
              <w:t xml:space="preserve"> </w:t>
            </w:r>
            <w:hyperlink r:id="rId76">
              <w:r>
                <w:rPr>
                  <w:color w:val="0000FF"/>
                  <w:u w:val="single" w:color="0000FF"/>
                </w:rPr>
                <w:t>t/acs/en/education/whatisc</w:t>
              </w:r>
            </w:hyperlink>
            <w:r>
              <w:rPr>
                <w:color w:val="0000FF"/>
              </w:rPr>
              <w:t xml:space="preserve"> </w:t>
            </w:r>
            <w:hyperlink r:id="rId77">
              <w:r>
                <w:rPr>
                  <w:color w:val="0000FF"/>
                  <w:u w:val="single" w:color="0000FF"/>
                </w:rPr>
                <w:t>hemistry/landmarks/radioca</w:t>
              </w:r>
            </w:hyperlink>
            <w:r>
              <w:rPr>
                <w:color w:val="0000FF"/>
              </w:rPr>
              <w:t xml:space="preserve"> </w:t>
            </w:r>
            <w:hyperlink r:id="rId78">
              <w:r>
                <w:rPr>
                  <w:color w:val="0000FF"/>
                  <w:u w:val="single" w:color="0000FF"/>
                </w:rPr>
                <w:t>rbo</w:t>
              </w:r>
              <w:r>
                <w:rPr>
                  <w:color w:val="0000FF"/>
                  <w:u w:val="single" w:color="0000FF"/>
                </w:rPr>
                <w:t>n-dating.html</w:t>
              </w:r>
            </w:hyperlink>
          </w:p>
        </w:tc>
      </w:tr>
      <w:tr w:rsidR="002F4AE8" w14:paraId="25B7DA4D" w14:textId="77777777">
        <w:trPr>
          <w:trHeight w:val="784"/>
        </w:trPr>
        <w:tc>
          <w:tcPr>
            <w:tcW w:w="3085" w:type="dxa"/>
            <w:tcBorders>
              <w:top w:val="nil"/>
            </w:tcBorders>
          </w:tcPr>
          <w:p w14:paraId="25B7DA4A" w14:textId="77777777" w:rsidR="002F4AE8" w:rsidRDefault="0069759E">
            <w:pPr>
              <w:pStyle w:val="TableParagraph"/>
              <w:spacing w:before="116"/>
              <w:ind w:left="107" w:right="189"/>
            </w:pPr>
            <w:r>
              <w:t>Each method has particular applications and limitations.</w:t>
            </w:r>
          </w:p>
        </w:tc>
        <w:tc>
          <w:tcPr>
            <w:tcW w:w="3241" w:type="dxa"/>
            <w:gridSpan w:val="2"/>
            <w:vMerge/>
            <w:tcBorders>
              <w:top w:val="nil"/>
            </w:tcBorders>
          </w:tcPr>
          <w:p w14:paraId="25B7DA4B" w14:textId="77777777" w:rsidR="002F4AE8" w:rsidRDefault="002F4AE8">
            <w:pPr>
              <w:rPr>
                <w:sz w:val="2"/>
                <w:szCs w:val="2"/>
              </w:rPr>
            </w:pPr>
          </w:p>
        </w:tc>
        <w:tc>
          <w:tcPr>
            <w:tcW w:w="2938" w:type="dxa"/>
            <w:tcBorders>
              <w:top w:val="nil"/>
              <w:right w:val="single" w:sz="8" w:space="0" w:color="000000"/>
            </w:tcBorders>
          </w:tcPr>
          <w:p w14:paraId="25B7DA4C" w14:textId="77777777" w:rsidR="002F4AE8" w:rsidRDefault="002F4AE8">
            <w:pPr>
              <w:pStyle w:val="TableParagraph"/>
              <w:rPr>
                <w:rFonts w:ascii="Times New Roman"/>
              </w:rPr>
            </w:pPr>
          </w:p>
        </w:tc>
      </w:tr>
    </w:tbl>
    <w:p w14:paraId="25B7DA4E" w14:textId="77777777" w:rsidR="002F4AE8" w:rsidRDefault="002F4AE8">
      <w:pPr>
        <w:rPr>
          <w:rFonts w:ascii="Times New Roman"/>
        </w:rPr>
        <w:sectPr w:rsidR="002F4AE8">
          <w:pgSz w:w="11920" w:h="16850"/>
          <w:pgMar w:top="1220" w:right="440" w:bottom="1260" w:left="900" w:header="353" w:footer="1074" w:gutter="0"/>
          <w:cols w:space="720"/>
        </w:sectPr>
      </w:pPr>
    </w:p>
    <w:p w14:paraId="25B7DA4F" w14:textId="77777777" w:rsidR="002F4AE8" w:rsidRDefault="002F4AE8">
      <w:pPr>
        <w:pStyle w:val="BodyText"/>
        <w:rPr>
          <w:rFonts w:ascii="Times New Roman"/>
          <w:sz w:val="20"/>
        </w:rPr>
      </w:pPr>
    </w:p>
    <w:p w14:paraId="25B7DA50"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92"/>
        <w:gridCol w:w="3243"/>
        <w:gridCol w:w="2938"/>
      </w:tblGrid>
      <w:tr w:rsidR="002F4AE8" w14:paraId="25B7DA52" w14:textId="77777777">
        <w:trPr>
          <w:trHeight w:val="487"/>
        </w:trPr>
        <w:tc>
          <w:tcPr>
            <w:tcW w:w="9273" w:type="dxa"/>
            <w:gridSpan w:val="3"/>
            <w:tcBorders>
              <w:right w:val="single" w:sz="8" w:space="0" w:color="000000"/>
            </w:tcBorders>
            <w:shd w:val="clear" w:color="auto" w:fill="2955A1"/>
          </w:tcPr>
          <w:p w14:paraId="25B7DA51" w14:textId="77777777" w:rsidR="002F4AE8" w:rsidRDefault="0069759E">
            <w:pPr>
              <w:pStyle w:val="TableParagraph"/>
              <w:spacing w:before="79"/>
              <w:ind w:left="1384"/>
              <w:rPr>
                <w:b/>
                <w:sz w:val="28"/>
              </w:rPr>
            </w:pPr>
            <w:r>
              <w:rPr>
                <w:color w:val="FFFFFF"/>
                <w:sz w:val="28"/>
              </w:rPr>
              <w:t xml:space="preserve">Option T4: </w:t>
            </w:r>
            <w:r>
              <w:rPr>
                <w:b/>
                <w:color w:val="FFFFFF"/>
                <w:sz w:val="28"/>
              </w:rPr>
              <w:t>GEOLOGICAL EVOLUTION OF BRITAIN</w:t>
            </w:r>
          </w:p>
        </w:tc>
      </w:tr>
      <w:tr w:rsidR="002F4AE8" w14:paraId="25B7DA54" w14:textId="77777777">
        <w:trPr>
          <w:trHeight w:val="1437"/>
        </w:trPr>
        <w:tc>
          <w:tcPr>
            <w:tcW w:w="9273" w:type="dxa"/>
            <w:gridSpan w:val="3"/>
            <w:tcBorders>
              <w:right w:val="single" w:sz="8" w:space="0" w:color="000000"/>
            </w:tcBorders>
            <w:shd w:val="clear" w:color="auto" w:fill="DBE4F0"/>
          </w:tcPr>
          <w:p w14:paraId="25B7DA53" w14:textId="77777777" w:rsidR="002F4AE8" w:rsidRDefault="0069759E">
            <w:pPr>
              <w:pStyle w:val="TableParagraph"/>
              <w:spacing w:before="79" w:line="247" w:lineRule="auto"/>
              <w:ind w:left="1698" w:right="209" w:hanging="1532"/>
              <w:rPr>
                <w:b/>
                <w:sz w:val="28"/>
              </w:rPr>
            </w:pPr>
            <w:r>
              <w:rPr>
                <w:sz w:val="28"/>
              </w:rPr>
              <w:t xml:space="preserve">Key Idea 1: </w:t>
            </w:r>
            <w:r>
              <w:rPr>
                <w:b/>
                <w:sz w:val="28"/>
              </w:rPr>
              <w:t>The Neoproterozoic and Phanerozoic stratigraphy of the British area has been determined largely by the assembly of lithotectonic terranes during three orogenic events</w:t>
            </w:r>
          </w:p>
        </w:tc>
      </w:tr>
      <w:tr w:rsidR="002F4AE8" w14:paraId="25B7DA59" w14:textId="77777777">
        <w:trPr>
          <w:trHeight w:val="880"/>
        </w:trPr>
        <w:tc>
          <w:tcPr>
            <w:tcW w:w="3092" w:type="dxa"/>
          </w:tcPr>
          <w:p w14:paraId="25B7DA55" w14:textId="77777777" w:rsidR="002F4AE8" w:rsidRDefault="0069759E">
            <w:pPr>
              <w:pStyle w:val="TableParagraph"/>
              <w:spacing w:before="115" w:line="242" w:lineRule="auto"/>
              <w:ind w:left="570" w:right="204" w:hanging="63"/>
              <w:rPr>
                <w:b/>
                <w:sz w:val="28"/>
              </w:rPr>
            </w:pPr>
            <w:r>
              <w:rPr>
                <w:b/>
                <w:sz w:val="28"/>
              </w:rPr>
              <w:t>Knowledge and understanding</w:t>
            </w:r>
          </w:p>
        </w:tc>
        <w:tc>
          <w:tcPr>
            <w:tcW w:w="3243" w:type="dxa"/>
          </w:tcPr>
          <w:p w14:paraId="25B7DA56" w14:textId="77777777" w:rsidR="002F4AE8" w:rsidRDefault="0069759E">
            <w:pPr>
              <w:pStyle w:val="TableParagraph"/>
              <w:spacing w:before="115" w:line="242" w:lineRule="auto"/>
              <w:ind w:left="981" w:right="31" w:hanging="855"/>
              <w:rPr>
                <w:b/>
                <w:sz w:val="28"/>
              </w:rPr>
            </w:pPr>
            <w:r>
              <w:rPr>
                <w:b/>
                <w:sz w:val="28"/>
              </w:rPr>
              <w:t>Geological techniques and skills</w:t>
            </w:r>
          </w:p>
        </w:tc>
        <w:tc>
          <w:tcPr>
            <w:tcW w:w="2938" w:type="dxa"/>
            <w:tcBorders>
              <w:right w:val="single" w:sz="8" w:space="0" w:color="000000"/>
            </w:tcBorders>
          </w:tcPr>
          <w:p w14:paraId="25B7DA57" w14:textId="77777777" w:rsidR="002F4AE8" w:rsidRDefault="002F4AE8">
            <w:pPr>
              <w:pStyle w:val="TableParagraph"/>
              <w:spacing w:before="2"/>
              <w:rPr>
                <w:rFonts w:ascii="Times New Roman"/>
                <w:sz w:val="24"/>
              </w:rPr>
            </w:pPr>
          </w:p>
          <w:p w14:paraId="25B7DA58" w14:textId="77777777" w:rsidR="002F4AE8" w:rsidRDefault="0069759E">
            <w:pPr>
              <w:pStyle w:val="TableParagraph"/>
              <w:ind w:left="739"/>
              <w:rPr>
                <w:b/>
                <w:sz w:val="28"/>
              </w:rPr>
            </w:pPr>
            <w:r>
              <w:rPr>
                <w:b/>
                <w:sz w:val="28"/>
              </w:rPr>
              <w:t>Comments</w:t>
            </w:r>
          </w:p>
        </w:tc>
      </w:tr>
      <w:tr w:rsidR="002F4AE8" w14:paraId="25B7DA5F" w14:textId="77777777">
        <w:trPr>
          <w:trHeight w:val="2947"/>
        </w:trPr>
        <w:tc>
          <w:tcPr>
            <w:tcW w:w="3092" w:type="dxa"/>
          </w:tcPr>
          <w:p w14:paraId="25B7DA5A" w14:textId="77777777" w:rsidR="002F4AE8" w:rsidRDefault="0069759E">
            <w:pPr>
              <w:pStyle w:val="TableParagraph"/>
              <w:spacing w:before="82"/>
              <w:ind w:left="470" w:right="9" w:hanging="360"/>
            </w:pPr>
            <w:r>
              <w:t>a. Rocks from all the major subdivisions of geological time occur in Britain and surrounding shelf areas: Precambrian, Early and Late Palaeozoic, Mesozoic, Cenozoic.</w:t>
            </w:r>
          </w:p>
        </w:tc>
        <w:tc>
          <w:tcPr>
            <w:tcW w:w="3243" w:type="dxa"/>
          </w:tcPr>
          <w:p w14:paraId="25B7DA5B" w14:textId="77777777" w:rsidR="002F4AE8" w:rsidRDefault="0069759E">
            <w:pPr>
              <w:pStyle w:val="TableParagraph"/>
              <w:spacing w:before="82"/>
              <w:ind w:left="109" w:right="31"/>
            </w:pPr>
            <w:r>
              <w:t>Study of geological maps at various scales inc</w:t>
            </w:r>
            <w:r>
              <w:t>luding maps linking onshore and offshore areas.</w:t>
            </w:r>
          </w:p>
          <w:p w14:paraId="25B7DA5C" w14:textId="77777777" w:rsidR="002F4AE8" w:rsidRDefault="002F4AE8">
            <w:pPr>
              <w:pStyle w:val="TableParagraph"/>
              <w:spacing w:before="1"/>
              <w:rPr>
                <w:rFonts w:ascii="Times New Roman"/>
              </w:rPr>
            </w:pPr>
          </w:p>
          <w:p w14:paraId="25B7DA5D" w14:textId="77777777" w:rsidR="002F4AE8" w:rsidRDefault="0069759E">
            <w:pPr>
              <w:pStyle w:val="TableParagraph"/>
              <w:ind w:left="109" w:right="130"/>
            </w:pPr>
            <w:r>
              <w:t>Use of maps and related data to investigate major geological processes operating in different parts of the British area from the Precambrian to the Quaternary.</w:t>
            </w:r>
          </w:p>
        </w:tc>
        <w:tc>
          <w:tcPr>
            <w:tcW w:w="2938" w:type="dxa"/>
            <w:tcBorders>
              <w:right w:val="single" w:sz="8" w:space="0" w:color="000000"/>
            </w:tcBorders>
          </w:tcPr>
          <w:p w14:paraId="25B7DA5E" w14:textId="77777777" w:rsidR="002F4AE8" w:rsidRDefault="0069759E">
            <w:pPr>
              <w:pStyle w:val="TableParagraph"/>
              <w:spacing w:before="82"/>
              <w:ind w:left="107"/>
            </w:pPr>
            <w:r>
              <w:t>Candidates are expected to use their fieldwork to collect and analyse data of a selected area(s)</w:t>
            </w:r>
            <w:r>
              <w:t xml:space="preserve"> to interpret the local stratigraphy and place into a wider context.</w:t>
            </w:r>
          </w:p>
        </w:tc>
      </w:tr>
      <w:tr w:rsidR="002F4AE8" w14:paraId="25B7DA68" w14:textId="77777777">
        <w:trPr>
          <w:trHeight w:val="5525"/>
        </w:trPr>
        <w:tc>
          <w:tcPr>
            <w:tcW w:w="3092" w:type="dxa"/>
          </w:tcPr>
          <w:p w14:paraId="25B7DA60" w14:textId="77777777" w:rsidR="002F4AE8" w:rsidRDefault="0069759E">
            <w:pPr>
              <w:pStyle w:val="TableParagraph"/>
              <w:numPr>
                <w:ilvl w:val="0"/>
                <w:numId w:val="47"/>
              </w:numPr>
              <w:tabs>
                <w:tab w:val="left" w:pos="471"/>
              </w:tabs>
              <w:spacing w:before="82"/>
              <w:ind w:right="132"/>
            </w:pPr>
            <w:r>
              <w:t xml:space="preserve">Information used to investigate the geological history </w:t>
            </w:r>
            <w:r>
              <w:rPr>
                <w:spacing w:val="-3"/>
              </w:rPr>
              <w:t xml:space="preserve">of </w:t>
            </w:r>
            <w:r>
              <w:t>the British Isles also includes remote sensing techniques that provide an indirect way</w:t>
            </w:r>
            <w:r>
              <w:rPr>
                <w:spacing w:val="-27"/>
              </w:rPr>
              <w:t xml:space="preserve"> </w:t>
            </w:r>
            <w:r>
              <w:rPr>
                <w:spacing w:val="-6"/>
              </w:rPr>
              <w:t xml:space="preserve">to </w:t>
            </w:r>
            <w:r>
              <w:t>investigate the subsurface geology. Th</w:t>
            </w:r>
            <w:r>
              <w:t>e principles associated with:</w:t>
            </w:r>
          </w:p>
          <w:p w14:paraId="25B7DA61" w14:textId="77777777" w:rsidR="002F4AE8" w:rsidRDefault="0069759E">
            <w:pPr>
              <w:pStyle w:val="TableParagraph"/>
              <w:numPr>
                <w:ilvl w:val="1"/>
                <w:numId w:val="47"/>
              </w:numPr>
              <w:tabs>
                <w:tab w:val="left" w:pos="829"/>
                <w:tab w:val="left" w:pos="831"/>
              </w:tabs>
              <w:ind w:right="558"/>
            </w:pPr>
            <w:r>
              <w:t>potential field measurements gravity (Bouguer anomaly) and magnetic</w:t>
            </w:r>
            <w:r>
              <w:rPr>
                <w:spacing w:val="-3"/>
              </w:rPr>
              <w:t xml:space="preserve"> </w:t>
            </w:r>
            <w:r>
              <w:rPr>
                <w:spacing w:val="-6"/>
              </w:rPr>
              <w:t>surveys</w:t>
            </w:r>
          </w:p>
          <w:p w14:paraId="25B7DA62" w14:textId="77777777" w:rsidR="002F4AE8" w:rsidRDefault="0069759E">
            <w:pPr>
              <w:pStyle w:val="TableParagraph"/>
              <w:numPr>
                <w:ilvl w:val="1"/>
                <w:numId w:val="47"/>
              </w:numPr>
              <w:tabs>
                <w:tab w:val="left" w:pos="829"/>
                <w:tab w:val="left" w:pos="831"/>
              </w:tabs>
              <w:ind w:right="195"/>
            </w:pPr>
            <w:r>
              <w:t xml:space="preserve">borehole analysis; </w:t>
            </w:r>
            <w:r>
              <w:rPr>
                <w:spacing w:val="-9"/>
              </w:rPr>
              <w:t xml:space="preserve">as </w:t>
            </w:r>
            <w:r>
              <w:t>exemplified by the Mochras</w:t>
            </w:r>
            <w:r>
              <w:rPr>
                <w:spacing w:val="-6"/>
              </w:rPr>
              <w:t xml:space="preserve"> </w:t>
            </w:r>
            <w:r>
              <w:t>Borehole.</w:t>
            </w:r>
          </w:p>
          <w:p w14:paraId="25B7DA63" w14:textId="77777777" w:rsidR="002F4AE8" w:rsidRDefault="0069759E">
            <w:pPr>
              <w:pStyle w:val="TableParagraph"/>
              <w:numPr>
                <w:ilvl w:val="1"/>
                <w:numId w:val="47"/>
              </w:numPr>
              <w:tabs>
                <w:tab w:val="left" w:pos="829"/>
                <w:tab w:val="left" w:pos="831"/>
              </w:tabs>
              <w:spacing w:line="237" w:lineRule="auto"/>
              <w:ind w:right="158"/>
            </w:pPr>
            <w:r>
              <w:t xml:space="preserve">seismic reflection surveys; onshore </w:t>
            </w:r>
            <w:r>
              <w:rPr>
                <w:spacing w:val="-7"/>
              </w:rPr>
              <w:t xml:space="preserve">and </w:t>
            </w:r>
            <w:r>
              <w:t>offshore.</w:t>
            </w:r>
          </w:p>
        </w:tc>
        <w:tc>
          <w:tcPr>
            <w:tcW w:w="3243" w:type="dxa"/>
          </w:tcPr>
          <w:p w14:paraId="25B7DA64" w14:textId="77777777" w:rsidR="002F4AE8" w:rsidRDefault="0069759E">
            <w:pPr>
              <w:pStyle w:val="TableParagraph"/>
              <w:spacing w:before="82"/>
              <w:ind w:left="109" w:right="147"/>
            </w:pPr>
            <w:r>
              <w:t>Application of remote sensing and subsurface data collection to help interpret the Palaeozoic and Neoproterozoic geology of the British area.</w:t>
            </w:r>
          </w:p>
        </w:tc>
        <w:tc>
          <w:tcPr>
            <w:tcW w:w="2938" w:type="dxa"/>
            <w:tcBorders>
              <w:right w:val="single" w:sz="8" w:space="0" w:color="000000"/>
            </w:tcBorders>
          </w:tcPr>
          <w:p w14:paraId="25B7DA65" w14:textId="77777777" w:rsidR="002F4AE8" w:rsidRDefault="0069759E">
            <w:pPr>
              <w:pStyle w:val="TableParagraph"/>
              <w:spacing w:before="82"/>
              <w:ind w:left="107" w:right="45"/>
            </w:pPr>
            <w:r>
              <w:t>Teachers may find the following resource useful in delivering part of this section:</w:t>
            </w:r>
          </w:p>
          <w:p w14:paraId="25B7DA66" w14:textId="77777777" w:rsidR="002F4AE8" w:rsidRDefault="002F4AE8">
            <w:pPr>
              <w:pStyle w:val="TableParagraph"/>
              <w:rPr>
                <w:rFonts w:ascii="Times New Roman"/>
              </w:rPr>
            </w:pPr>
          </w:p>
          <w:p w14:paraId="25B7DA67" w14:textId="77777777" w:rsidR="002F4AE8" w:rsidRDefault="0069759E">
            <w:pPr>
              <w:pStyle w:val="TableParagraph"/>
              <w:spacing w:before="1"/>
              <w:ind w:left="107"/>
            </w:pPr>
            <w:hyperlink r:id="rId79">
              <w:r>
                <w:rPr>
                  <w:color w:val="0000FF"/>
                  <w:u w:val="single" w:color="0000FF"/>
                </w:rPr>
                <w:t>http://www.sub-</w:t>
              </w:r>
            </w:hyperlink>
            <w:r>
              <w:rPr>
                <w:color w:val="0000FF"/>
              </w:rPr>
              <w:t xml:space="preserve"> </w:t>
            </w:r>
            <w:hyperlink r:id="rId80">
              <w:r>
                <w:rPr>
                  <w:color w:val="0000FF"/>
                  <w:u w:val="single" w:color="0000FF"/>
                </w:rPr>
                <w:t>surfrocks.co.uk/</w:t>
              </w:r>
            </w:hyperlink>
          </w:p>
        </w:tc>
      </w:tr>
    </w:tbl>
    <w:p w14:paraId="25B7DA69" w14:textId="77777777" w:rsidR="002F4AE8" w:rsidRDefault="002F4AE8">
      <w:pPr>
        <w:sectPr w:rsidR="002F4AE8">
          <w:pgSz w:w="11920" w:h="16850"/>
          <w:pgMar w:top="1220" w:right="440" w:bottom="1260" w:left="900" w:header="353" w:footer="1074" w:gutter="0"/>
          <w:cols w:space="720"/>
        </w:sectPr>
      </w:pPr>
    </w:p>
    <w:p w14:paraId="25B7DA6A"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2"/>
        <w:gridCol w:w="3243"/>
        <w:gridCol w:w="2936"/>
      </w:tblGrid>
      <w:tr w:rsidR="002F4AE8" w14:paraId="25B7DA6E" w14:textId="77777777">
        <w:trPr>
          <w:trHeight w:val="2694"/>
        </w:trPr>
        <w:tc>
          <w:tcPr>
            <w:tcW w:w="3082" w:type="dxa"/>
          </w:tcPr>
          <w:p w14:paraId="25B7DA6B" w14:textId="77777777" w:rsidR="002F4AE8" w:rsidRDefault="0069759E">
            <w:pPr>
              <w:pStyle w:val="TableParagraph"/>
              <w:spacing w:before="80"/>
              <w:ind w:left="460" w:right="153" w:hanging="360"/>
            </w:pPr>
            <w:r>
              <w:t>c. A number of orogenic events have affected the British area: location and large-scale geology. Ages, main structures and dominant trends of the Caledonian and Variscan orogenic belts; Alpine orogenic influences in Britain.</w:t>
            </w:r>
          </w:p>
        </w:tc>
        <w:tc>
          <w:tcPr>
            <w:tcW w:w="3243" w:type="dxa"/>
          </w:tcPr>
          <w:p w14:paraId="25B7DA6C" w14:textId="77777777" w:rsidR="002F4AE8" w:rsidRDefault="0069759E">
            <w:pPr>
              <w:pStyle w:val="TableParagraph"/>
              <w:spacing w:before="80"/>
              <w:ind w:left="110" w:right="157"/>
            </w:pPr>
            <w:r>
              <w:t xml:space="preserve">Interpretation </w:t>
            </w:r>
            <w:r>
              <w:rPr>
                <w:spacing w:val="-3"/>
              </w:rPr>
              <w:t xml:space="preserve">of </w:t>
            </w:r>
            <w:r>
              <w:t>geological ma</w:t>
            </w:r>
            <w:r>
              <w:t>ps to identify outcrop patterns associated with</w:t>
            </w:r>
            <w:r>
              <w:rPr>
                <w:spacing w:val="-36"/>
              </w:rPr>
              <w:t xml:space="preserve"> </w:t>
            </w:r>
            <w:r>
              <w:t xml:space="preserve">large- scale geological features </w:t>
            </w:r>
            <w:r>
              <w:rPr>
                <w:spacing w:val="-3"/>
              </w:rPr>
              <w:t xml:space="preserve">of </w:t>
            </w:r>
            <w:r>
              <w:t xml:space="preserve">orogenic belts; fold </w:t>
            </w:r>
            <w:r>
              <w:rPr>
                <w:spacing w:val="-3"/>
              </w:rPr>
              <w:t xml:space="preserve">shapes </w:t>
            </w:r>
            <w:r>
              <w:t xml:space="preserve">and descriptors, </w:t>
            </w:r>
            <w:r>
              <w:rPr>
                <w:spacing w:val="-3"/>
              </w:rPr>
              <w:t xml:space="preserve">plunging </w:t>
            </w:r>
            <w:r>
              <w:t>folds; fault descriptors; regional structural trends as displayed by major folds and faults.</w:t>
            </w:r>
          </w:p>
        </w:tc>
        <w:tc>
          <w:tcPr>
            <w:tcW w:w="2936" w:type="dxa"/>
            <w:tcBorders>
              <w:right w:val="single" w:sz="8" w:space="0" w:color="000000"/>
            </w:tcBorders>
          </w:tcPr>
          <w:p w14:paraId="25B7DA6D" w14:textId="77777777" w:rsidR="002F4AE8" w:rsidRDefault="002F4AE8">
            <w:pPr>
              <w:pStyle w:val="TableParagraph"/>
              <w:rPr>
                <w:rFonts w:ascii="Times New Roman"/>
                <w:sz w:val="20"/>
              </w:rPr>
            </w:pPr>
          </w:p>
        </w:tc>
      </w:tr>
      <w:tr w:rsidR="002F4AE8" w14:paraId="25B7DA72" w14:textId="77777777">
        <w:trPr>
          <w:trHeight w:val="2236"/>
        </w:trPr>
        <w:tc>
          <w:tcPr>
            <w:tcW w:w="3082" w:type="dxa"/>
          </w:tcPr>
          <w:p w14:paraId="25B7DA6F" w14:textId="77777777" w:rsidR="002F4AE8" w:rsidRDefault="0069759E">
            <w:pPr>
              <w:pStyle w:val="TableParagraph"/>
              <w:spacing w:before="106"/>
              <w:ind w:left="467" w:hanging="360"/>
            </w:pPr>
            <w:r>
              <w:t>d. Study of the geology (plutonic/volcanic and metamorphic rocks) of these orogenic belts aids the reconstruction of the plate tectonic regimes in which they developed.</w:t>
            </w:r>
          </w:p>
        </w:tc>
        <w:tc>
          <w:tcPr>
            <w:tcW w:w="3243" w:type="dxa"/>
          </w:tcPr>
          <w:p w14:paraId="25B7DA70" w14:textId="77777777" w:rsidR="002F4AE8" w:rsidRDefault="0069759E">
            <w:pPr>
              <w:pStyle w:val="TableParagraph"/>
              <w:spacing w:before="106"/>
              <w:ind w:left="110" w:right="153"/>
            </w:pPr>
            <w:r>
              <w:t>Collation and evaluation of geological evidence to interpret the Caledonian and Varisca</w:t>
            </w:r>
            <w:r>
              <w:t>n orogenic belts and Palaeogene Igneous Province in plate tectonic terms.</w:t>
            </w:r>
          </w:p>
        </w:tc>
        <w:tc>
          <w:tcPr>
            <w:tcW w:w="2936" w:type="dxa"/>
          </w:tcPr>
          <w:p w14:paraId="25B7DA71" w14:textId="77777777" w:rsidR="002F4AE8" w:rsidRDefault="002F4AE8">
            <w:pPr>
              <w:pStyle w:val="TableParagraph"/>
              <w:rPr>
                <w:rFonts w:ascii="Times New Roman"/>
                <w:sz w:val="20"/>
              </w:rPr>
            </w:pPr>
          </w:p>
        </w:tc>
      </w:tr>
      <w:tr w:rsidR="002F4AE8" w14:paraId="25B7DA76" w14:textId="77777777">
        <w:trPr>
          <w:trHeight w:val="2558"/>
        </w:trPr>
        <w:tc>
          <w:tcPr>
            <w:tcW w:w="3082" w:type="dxa"/>
          </w:tcPr>
          <w:p w14:paraId="25B7DA73" w14:textId="77777777" w:rsidR="002F4AE8" w:rsidRDefault="0069759E">
            <w:pPr>
              <w:pStyle w:val="TableParagraph"/>
              <w:spacing w:before="104"/>
              <w:ind w:left="467" w:right="153" w:hanging="360"/>
            </w:pPr>
            <w:r>
              <w:t>e. The Palaeogene Igneous Province of NW Britain provides evidence of the early history of the opening of the North Atlantic Ocean, with associated basaltic volcanicity.</w:t>
            </w:r>
          </w:p>
        </w:tc>
        <w:tc>
          <w:tcPr>
            <w:tcW w:w="3243" w:type="dxa"/>
          </w:tcPr>
          <w:p w14:paraId="25B7DA74" w14:textId="77777777" w:rsidR="002F4AE8" w:rsidRDefault="0069759E">
            <w:pPr>
              <w:pStyle w:val="TableParagraph"/>
              <w:spacing w:before="104"/>
              <w:ind w:left="110" w:right="31"/>
            </w:pPr>
            <w:r>
              <w:t>Interpretation of the geological characteristics of the Palaeogene Igneous Province in</w:t>
            </w:r>
            <w:r>
              <w:t xml:space="preserve"> plate tectonic terms.</w:t>
            </w:r>
          </w:p>
        </w:tc>
        <w:tc>
          <w:tcPr>
            <w:tcW w:w="2936" w:type="dxa"/>
          </w:tcPr>
          <w:p w14:paraId="25B7DA75" w14:textId="77777777" w:rsidR="002F4AE8" w:rsidRDefault="0069759E">
            <w:pPr>
              <w:pStyle w:val="TableParagraph"/>
              <w:spacing w:before="104"/>
              <w:ind w:left="108" w:right="117"/>
            </w:pPr>
            <w:r>
              <w:t>Candidates should be aware of the tectonic link between the opening of the North Atlantic ocean and the rifting of the North Sea.</w:t>
            </w:r>
          </w:p>
        </w:tc>
      </w:tr>
    </w:tbl>
    <w:p w14:paraId="25B7DA77" w14:textId="77777777" w:rsidR="002F4AE8" w:rsidRDefault="002F4AE8">
      <w:pPr>
        <w:sectPr w:rsidR="002F4AE8">
          <w:pgSz w:w="11920" w:h="16850"/>
          <w:pgMar w:top="1220" w:right="440" w:bottom="1260" w:left="900" w:header="353" w:footer="1074" w:gutter="0"/>
          <w:cols w:space="720"/>
        </w:sectPr>
      </w:pPr>
    </w:p>
    <w:p w14:paraId="25B7DA78"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3241"/>
        <w:gridCol w:w="2938"/>
      </w:tblGrid>
      <w:tr w:rsidR="002F4AE8" w14:paraId="25B7DA7A" w14:textId="77777777">
        <w:trPr>
          <w:trHeight w:val="597"/>
        </w:trPr>
        <w:tc>
          <w:tcPr>
            <w:tcW w:w="9264" w:type="dxa"/>
            <w:gridSpan w:val="3"/>
            <w:tcBorders>
              <w:right w:val="single" w:sz="8" w:space="0" w:color="000000"/>
            </w:tcBorders>
            <w:shd w:val="clear" w:color="auto" w:fill="2955A1"/>
          </w:tcPr>
          <w:p w14:paraId="25B7DA79" w14:textId="77777777" w:rsidR="002F4AE8" w:rsidRDefault="0069759E">
            <w:pPr>
              <w:pStyle w:val="TableParagraph"/>
              <w:spacing w:before="137"/>
              <w:ind w:left="1377"/>
              <w:rPr>
                <w:b/>
                <w:sz w:val="28"/>
              </w:rPr>
            </w:pPr>
            <w:r>
              <w:rPr>
                <w:color w:val="FFFFFF"/>
                <w:sz w:val="28"/>
              </w:rPr>
              <w:t xml:space="preserve">Option T4: </w:t>
            </w:r>
            <w:r>
              <w:rPr>
                <w:b/>
                <w:color w:val="FFFFFF"/>
                <w:sz w:val="28"/>
              </w:rPr>
              <w:t>GEOLOGICAL EVOLUTION OF BRITAIN</w:t>
            </w:r>
          </w:p>
        </w:tc>
      </w:tr>
      <w:tr w:rsidR="002F4AE8" w14:paraId="25B7DA7C" w14:textId="77777777">
        <w:trPr>
          <w:trHeight w:val="966"/>
        </w:trPr>
        <w:tc>
          <w:tcPr>
            <w:tcW w:w="9264" w:type="dxa"/>
            <w:gridSpan w:val="3"/>
            <w:tcBorders>
              <w:right w:val="single" w:sz="8" w:space="0" w:color="000000"/>
            </w:tcBorders>
            <w:shd w:val="clear" w:color="auto" w:fill="DBE4F0"/>
          </w:tcPr>
          <w:p w14:paraId="25B7DA7B" w14:textId="77777777" w:rsidR="002F4AE8" w:rsidRDefault="0069759E">
            <w:pPr>
              <w:pStyle w:val="TableParagraph"/>
              <w:tabs>
                <w:tab w:val="left" w:pos="1785"/>
              </w:tabs>
              <w:spacing w:before="160"/>
              <w:ind w:left="1785" w:right="788" w:hanging="1620"/>
              <w:rPr>
                <w:b/>
                <w:sz w:val="28"/>
              </w:rPr>
            </w:pPr>
            <w:r>
              <w:rPr>
                <w:sz w:val="28"/>
              </w:rPr>
              <w:t>Key</w:t>
            </w:r>
            <w:r>
              <w:rPr>
                <w:spacing w:val="-9"/>
                <w:sz w:val="28"/>
              </w:rPr>
              <w:t xml:space="preserve"> </w:t>
            </w:r>
            <w:r>
              <w:rPr>
                <w:sz w:val="28"/>
              </w:rPr>
              <w:t>Idea</w:t>
            </w:r>
            <w:r>
              <w:rPr>
                <w:spacing w:val="1"/>
                <w:sz w:val="28"/>
              </w:rPr>
              <w:t xml:space="preserve"> </w:t>
            </w:r>
            <w:r>
              <w:rPr>
                <w:sz w:val="28"/>
              </w:rPr>
              <w:t>2:</w:t>
            </w:r>
            <w:r>
              <w:rPr>
                <w:sz w:val="28"/>
              </w:rPr>
              <w:tab/>
            </w:r>
            <w:r>
              <w:rPr>
                <w:b/>
                <w:sz w:val="28"/>
              </w:rPr>
              <w:t xml:space="preserve">The </w:t>
            </w:r>
            <w:r>
              <w:rPr>
                <w:b/>
                <w:spacing w:val="-3"/>
                <w:sz w:val="28"/>
              </w:rPr>
              <w:t xml:space="preserve">evidence </w:t>
            </w:r>
            <w:r>
              <w:rPr>
                <w:b/>
                <w:sz w:val="28"/>
              </w:rPr>
              <w:t xml:space="preserve">for </w:t>
            </w:r>
            <w:r>
              <w:rPr>
                <w:b/>
                <w:spacing w:val="-3"/>
                <w:sz w:val="28"/>
              </w:rPr>
              <w:t xml:space="preserve">the </w:t>
            </w:r>
            <w:r>
              <w:rPr>
                <w:b/>
                <w:sz w:val="28"/>
              </w:rPr>
              <w:t>northward drift of the British area through the Neoproterozoic and</w:t>
            </w:r>
            <w:r>
              <w:rPr>
                <w:b/>
                <w:spacing w:val="-8"/>
                <w:sz w:val="28"/>
              </w:rPr>
              <w:t xml:space="preserve"> </w:t>
            </w:r>
            <w:r>
              <w:rPr>
                <w:b/>
                <w:sz w:val="28"/>
              </w:rPr>
              <w:t>Phanerozoic</w:t>
            </w:r>
          </w:p>
        </w:tc>
      </w:tr>
      <w:tr w:rsidR="002F4AE8" w14:paraId="25B7DA81" w14:textId="77777777">
        <w:trPr>
          <w:trHeight w:val="887"/>
        </w:trPr>
        <w:tc>
          <w:tcPr>
            <w:tcW w:w="3085" w:type="dxa"/>
          </w:tcPr>
          <w:p w14:paraId="25B7DA7D" w14:textId="77777777" w:rsidR="002F4AE8" w:rsidRDefault="0069759E">
            <w:pPr>
              <w:pStyle w:val="TableParagraph"/>
              <w:spacing w:before="122"/>
              <w:ind w:left="566" w:right="189" w:hanging="63"/>
              <w:rPr>
                <w:b/>
                <w:sz w:val="28"/>
              </w:rPr>
            </w:pPr>
            <w:r>
              <w:rPr>
                <w:b/>
                <w:sz w:val="28"/>
              </w:rPr>
              <w:t>Knowledge and understanding</w:t>
            </w:r>
          </w:p>
        </w:tc>
        <w:tc>
          <w:tcPr>
            <w:tcW w:w="3241" w:type="dxa"/>
          </w:tcPr>
          <w:p w14:paraId="25B7DA7E" w14:textId="77777777" w:rsidR="002F4AE8" w:rsidRDefault="0069759E">
            <w:pPr>
              <w:pStyle w:val="TableParagraph"/>
              <w:spacing w:before="122"/>
              <w:ind w:left="978" w:hanging="855"/>
              <w:rPr>
                <w:b/>
                <w:sz w:val="28"/>
              </w:rPr>
            </w:pPr>
            <w:r>
              <w:rPr>
                <w:b/>
                <w:sz w:val="28"/>
              </w:rPr>
              <w:t>Geological techniques and skills</w:t>
            </w:r>
          </w:p>
        </w:tc>
        <w:tc>
          <w:tcPr>
            <w:tcW w:w="2938" w:type="dxa"/>
            <w:tcBorders>
              <w:right w:val="single" w:sz="8" w:space="0" w:color="000000"/>
            </w:tcBorders>
          </w:tcPr>
          <w:p w14:paraId="25B7DA7F" w14:textId="77777777" w:rsidR="002F4AE8" w:rsidRDefault="002F4AE8">
            <w:pPr>
              <w:pStyle w:val="TableParagraph"/>
              <w:spacing w:before="7"/>
              <w:rPr>
                <w:rFonts w:ascii="Times New Roman"/>
                <w:sz w:val="24"/>
              </w:rPr>
            </w:pPr>
          </w:p>
          <w:p w14:paraId="25B7DA80" w14:textId="77777777" w:rsidR="002F4AE8" w:rsidRDefault="0069759E">
            <w:pPr>
              <w:pStyle w:val="TableParagraph"/>
              <w:ind w:left="738"/>
              <w:rPr>
                <w:b/>
                <w:sz w:val="28"/>
              </w:rPr>
            </w:pPr>
            <w:r>
              <w:rPr>
                <w:b/>
                <w:sz w:val="28"/>
              </w:rPr>
              <w:t>Comments</w:t>
            </w:r>
          </w:p>
        </w:tc>
      </w:tr>
      <w:tr w:rsidR="002F4AE8" w14:paraId="25B7DA85" w14:textId="77777777">
        <w:trPr>
          <w:trHeight w:val="359"/>
        </w:trPr>
        <w:tc>
          <w:tcPr>
            <w:tcW w:w="3085" w:type="dxa"/>
            <w:tcBorders>
              <w:bottom w:val="nil"/>
            </w:tcBorders>
          </w:tcPr>
          <w:p w14:paraId="25B7DA82" w14:textId="77777777" w:rsidR="002F4AE8" w:rsidRDefault="0069759E">
            <w:pPr>
              <w:pStyle w:val="TableParagraph"/>
              <w:spacing w:before="104" w:line="236" w:lineRule="exact"/>
              <w:ind w:left="107"/>
            </w:pPr>
            <w:r>
              <w:t>a. The palaeomagnetic field</w:t>
            </w:r>
          </w:p>
        </w:tc>
        <w:tc>
          <w:tcPr>
            <w:tcW w:w="3241" w:type="dxa"/>
            <w:tcBorders>
              <w:bottom w:val="nil"/>
            </w:tcBorders>
          </w:tcPr>
          <w:p w14:paraId="25B7DA83" w14:textId="77777777" w:rsidR="002F4AE8" w:rsidRDefault="0069759E">
            <w:pPr>
              <w:pStyle w:val="TableParagraph"/>
              <w:spacing w:before="104" w:line="236" w:lineRule="exact"/>
              <w:ind w:left="107"/>
            </w:pPr>
            <w:r>
              <w:t>The use of palaeomagnetic</w:t>
            </w:r>
          </w:p>
        </w:tc>
        <w:tc>
          <w:tcPr>
            <w:tcW w:w="2938" w:type="dxa"/>
            <w:tcBorders>
              <w:bottom w:val="nil"/>
              <w:right w:val="single" w:sz="8" w:space="0" w:color="000000"/>
            </w:tcBorders>
          </w:tcPr>
          <w:p w14:paraId="25B7DA84" w14:textId="77777777" w:rsidR="002F4AE8" w:rsidRDefault="0069759E">
            <w:pPr>
              <w:pStyle w:val="TableParagraph"/>
              <w:spacing w:before="104" w:line="236" w:lineRule="exact"/>
              <w:ind w:left="107"/>
            </w:pPr>
            <w:r>
              <w:t>Candidates should be</w:t>
            </w:r>
          </w:p>
        </w:tc>
      </w:tr>
      <w:tr w:rsidR="002F4AE8" w14:paraId="25B7DA89" w14:textId="77777777">
        <w:trPr>
          <w:trHeight w:val="253"/>
        </w:trPr>
        <w:tc>
          <w:tcPr>
            <w:tcW w:w="3085" w:type="dxa"/>
            <w:tcBorders>
              <w:top w:val="nil"/>
              <w:bottom w:val="nil"/>
            </w:tcBorders>
          </w:tcPr>
          <w:p w14:paraId="25B7DA86" w14:textId="77777777" w:rsidR="002F4AE8" w:rsidRDefault="0069759E">
            <w:pPr>
              <w:pStyle w:val="TableParagraph"/>
              <w:spacing w:line="233" w:lineRule="exact"/>
              <w:ind w:left="467"/>
            </w:pPr>
            <w:r>
              <w:t>direction in some British</w:t>
            </w:r>
          </w:p>
        </w:tc>
        <w:tc>
          <w:tcPr>
            <w:tcW w:w="3241" w:type="dxa"/>
            <w:tcBorders>
              <w:top w:val="nil"/>
              <w:bottom w:val="nil"/>
            </w:tcBorders>
          </w:tcPr>
          <w:p w14:paraId="25B7DA87" w14:textId="77777777" w:rsidR="002F4AE8" w:rsidRDefault="0069759E">
            <w:pPr>
              <w:pStyle w:val="TableParagraph"/>
              <w:spacing w:line="233" w:lineRule="exact"/>
              <w:ind w:left="107"/>
            </w:pPr>
            <w:r>
              <w:t>data to calculate</w:t>
            </w:r>
          </w:p>
        </w:tc>
        <w:tc>
          <w:tcPr>
            <w:tcW w:w="2938" w:type="dxa"/>
            <w:tcBorders>
              <w:top w:val="nil"/>
              <w:bottom w:val="nil"/>
              <w:right w:val="single" w:sz="8" w:space="0" w:color="000000"/>
            </w:tcBorders>
          </w:tcPr>
          <w:p w14:paraId="25B7DA88" w14:textId="77777777" w:rsidR="002F4AE8" w:rsidRDefault="0069759E">
            <w:pPr>
              <w:pStyle w:val="TableParagraph"/>
              <w:spacing w:line="233" w:lineRule="exact"/>
              <w:ind w:left="107"/>
            </w:pPr>
            <w:r>
              <w:t>aware of the role of</w:t>
            </w:r>
          </w:p>
        </w:tc>
      </w:tr>
      <w:tr w:rsidR="002F4AE8" w14:paraId="25B7DA8D" w14:textId="77777777">
        <w:trPr>
          <w:trHeight w:val="253"/>
        </w:trPr>
        <w:tc>
          <w:tcPr>
            <w:tcW w:w="3085" w:type="dxa"/>
            <w:tcBorders>
              <w:top w:val="nil"/>
              <w:bottom w:val="nil"/>
            </w:tcBorders>
          </w:tcPr>
          <w:p w14:paraId="25B7DA8A" w14:textId="77777777" w:rsidR="002F4AE8" w:rsidRDefault="0069759E">
            <w:pPr>
              <w:pStyle w:val="TableParagraph"/>
              <w:spacing w:line="233" w:lineRule="exact"/>
              <w:ind w:left="467"/>
            </w:pPr>
            <w:r>
              <w:t>rocks provides evidence</w:t>
            </w:r>
          </w:p>
        </w:tc>
        <w:tc>
          <w:tcPr>
            <w:tcW w:w="3241" w:type="dxa"/>
            <w:tcBorders>
              <w:top w:val="nil"/>
              <w:bottom w:val="nil"/>
            </w:tcBorders>
          </w:tcPr>
          <w:p w14:paraId="25B7DA8B" w14:textId="77777777" w:rsidR="002F4AE8" w:rsidRDefault="0069759E">
            <w:pPr>
              <w:pStyle w:val="TableParagraph"/>
              <w:spacing w:line="233" w:lineRule="exact"/>
              <w:ind w:left="107"/>
            </w:pPr>
            <w:r>
              <w:t>palaeolatitudes for the British</w:t>
            </w:r>
          </w:p>
        </w:tc>
        <w:tc>
          <w:tcPr>
            <w:tcW w:w="2938" w:type="dxa"/>
            <w:tcBorders>
              <w:top w:val="nil"/>
              <w:bottom w:val="nil"/>
              <w:right w:val="single" w:sz="8" w:space="0" w:color="000000"/>
            </w:tcBorders>
          </w:tcPr>
          <w:p w14:paraId="25B7DA8C" w14:textId="77777777" w:rsidR="002F4AE8" w:rsidRDefault="0069759E">
            <w:pPr>
              <w:pStyle w:val="TableParagraph"/>
              <w:spacing w:line="233" w:lineRule="exact"/>
              <w:ind w:left="107"/>
            </w:pPr>
            <w:r>
              <w:t>magnetic inclination,</w:t>
            </w:r>
          </w:p>
        </w:tc>
      </w:tr>
      <w:tr w:rsidR="002F4AE8" w14:paraId="25B7DA91" w14:textId="77777777">
        <w:trPr>
          <w:trHeight w:val="252"/>
        </w:trPr>
        <w:tc>
          <w:tcPr>
            <w:tcW w:w="3085" w:type="dxa"/>
            <w:tcBorders>
              <w:top w:val="nil"/>
              <w:bottom w:val="nil"/>
            </w:tcBorders>
          </w:tcPr>
          <w:p w14:paraId="25B7DA8E" w14:textId="77777777" w:rsidR="002F4AE8" w:rsidRDefault="0069759E">
            <w:pPr>
              <w:pStyle w:val="TableParagraph"/>
              <w:spacing w:line="232" w:lineRule="exact"/>
              <w:ind w:left="467"/>
            </w:pPr>
            <w:r>
              <w:t>of latitude at the time of</w:t>
            </w:r>
          </w:p>
        </w:tc>
        <w:tc>
          <w:tcPr>
            <w:tcW w:w="3241" w:type="dxa"/>
            <w:tcBorders>
              <w:top w:val="nil"/>
              <w:bottom w:val="nil"/>
            </w:tcBorders>
          </w:tcPr>
          <w:p w14:paraId="25B7DA8F" w14:textId="77777777" w:rsidR="002F4AE8" w:rsidRDefault="0069759E">
            <w:pPr>
              <w:pStyle w:val="TableParagraph"/>
              <w:spacing w:line="232" w:lineRule="exact"/>
              <w:ind w:left="107"/>
            </w:pPr>
            <w:r>
              <w:t>area, and interpretation of</w:t>
            </w:r>
          </w:p>
        </w:tc>
        <w:tc>
          <w:tcPr>
            <w:tcW w:w="2938" w:type="dxa"/>
            <w:tcBorders>
              <w:top w:val="nil"/>
              <w:bottom w:val="nil"/>
              <w:right w:val="single" w:sz="8" w:space="0" w:color="000000"/>
            </w:tcBorders>
          </w:tcPr>
          <w:p w14:paraId="25B7DA90" w14:textId="77777777" w:rsidR="002F4AE8" w:rsidRDefault="0069759E">
            <w:pPr>
              <w:pStyle w:val="TableParagraph"/>
              <w:spacing w:line="232" w:lineRule="exact"/>
              <w:ind w:left="107"/>
            </w:pPr>
            <w:r>
              <w:t>declination and polar</w:t>
            </w:r>
          </w:p>
        </w:tc>
      </w:tr>
      <w:tr w:rsidR="002F4AE8" w14:paraId="25B7DA95" w14:textId="77777777">
        <w:trPr>
          <w:trHeight w:val="253"/>
        </w:trPr>
        <w:tc>
          <w:tcPr>
            <w:tcW w:w="3085" w:type="dxa"/>
            <w:tcBorders>
              <w:top w:val="nil"/>
              <w:bottom w:val="nil"/>
            </w:tcBorders>
          </w:tcPr>
          <w:p w14:paraId="25B7DA92" w14:textId="77777777" w:rsidR="002F4AE8" w:rsidRDefault="0069759E">
            <w:pPr>
              <w:pStyle w:val="TableParagraph"/>
              <w:spacing w:line="234" w:lineRule="exact"/>
              <w:ind w:left="467"/>
            </w:pPr>
            <w:r>
              <w:t>magnetisation.</w:t>
            </w:r>
          </w:p>
        </w:tc>
        <w:tc>
          <w:tcPr>
            <w:tcW w:w="3241" w:type="dxa"/>
            <w:tcBorders>
              <w:top w:val="nil"/>
              <w:bottom w:val="nil"/>
            </w:tcBorders>
          </w:tcPr>
          <w:p w14:paraId="25B7DA93" w14:textId="77777777" w:rsidR="002F4AE8" w:rsidRDefault="0069759E">
            <w:pPr>
              <w:pStyle w:val="TableParagraph"/>
              <w:spacing w:line="234" w:lineRule="exact"/>
              <w:ind w:left="107"/>
            </w:pPr>
            <w:r>
              <w:t>apparent polar wandering</w:t>
            </w:r>
          </w:p>
        </w:tc>
        <w:tc>
          <w:tcPr>
            <w:tcW w:w="2938" w:type="dxa"/>
            <w:tcBorders>
              <w:top w:val="nil"/>
              <w:bottom w:val="nil"/>
              <w:right w:val="single" w:sz="8" w:space="0" w:color="000000"/>
            </w:tcBorders>
          </w:tcPr>
          <w:p w14:paraId="25B7DA94" w14:textId="77777777" w:rsidR="002F4AE8" w:rsidRDefault="0069759E">
            <w:pPr>
              <w:pStyle w:val="TableParagraph"/>
              <w:spacing w:line="234" w:lineRule="exact"/>
              <w:ind w:left="107"/>
            </w:pPr>
            <w:r>
              <w:t>wandering curves in</w:t>
            </w:r>
          </w:p>
        </w:tc>
      </w:tr>
      <w:tr w:rsidR="002F4AE8" w14:paraId="25B7DA99" w14:textId="77777777">
        <w:trPr>
          <w:trHeight w:val="253"/>
        </w:trPr>
        <w:tc>
          <w:tcPr>
            <w:tcW w:w="3085" w:type="dxa"/>
            <w:tcBorders>
              <w:top w:val="nil"/>
              <w:bottom w:val="nil"/>
            </w:tcBorders>
          </w:tcPr>
          <w:p w14:paraId="25B7DA96" w14:textId="77777777" w:rsidR="002F4AE8" w:rsidRDefault="002F4AE8">
            <w:pPr>
              <w:pStyle w:val="TableParagraph"/>
              <w:rPr>
                <w:rFonts w:ascii="Times New Roman"/>
                <w:sz w:val="18"/>
              </w:rPr>
            </w:pPr>
          </w:p>
        </w:tc>
        <w:tc>
          <w:tcPr>
            <w:tcW w:w="3241" w:type="dxa"/>
            <w:tcBorders>
              <w:top w:val="nil"/>
              <w:bottom w:val="nil"/>
            </w:tcBorders>
          </w:tcPr>
          <w:p w14:paraId="25B7DA97" w14:textId="77777777" w:rsidR="002F4AE8" w:rsidRDefault="0069759E">
            <w:pPr>
              <w:pStyle w:val="TableParagraph"/>
              <w:spacing w:line="233" w:lineRule="exact"/>
              <w:ind w:left="107"/>
            </w:pPr>
            <w:r>
              <w:t>curves to determine</w:t>
            </w:r>
          </w:p>
        </w:tc>
        <w:tc>
          <w:tcPr>
            <w:tcW w:w="2938" w:type="dxa"/>
            <w:tcBorders>
              <w:top w:val="nil"/>
              <w:bottom w:val="nil"/>
              <w:right w:val="single" w:sz="8" w:space="0" w:color="000000"/>
            </w:tcBorders>
          </w:tcPr>
          <w:p w14:paraId="25B7DA98" w14:textId="77777777" w:rsidR="002F4AE8" w:rsidRDefault="0069759E">
            <w:pPr>
              <w:pStyle w:val="TableParagraph"/>
              <w:spacing w:line="233" w:lineRule="exact"/>
              <w:ind w:left="107"/>
            </w:pPr>
            <w:r>
              <w:t>determining palaeolatitude.</w:t>
            </w:r>
          </w:p>
        </w:tc>
      </w:tr>
      <w:tr w:rsidR="002F4AE8" w14:paraId="25B7DA9D" w14:textId="77777777">
        <w:trPr>
          <w:trHeight w:val="253"/>
        </w:trPr>
        <w:tc>
          <w:tcPr>
            <w:tcW w:w="3085" w:type="dxa"/>
            <w:tcBorders>
              <w:top w:val="nil"/>
              <w:bottom w:val="nil"/>
            </w:tcBorders>
          </w:tcPr>
          <w:p w14:paraId="25B7DA9A" w14:textId="77777777" w:rsidR="002F4AE8" w:rsidRDefault="002F4AE8">
            <w:pPr>
              <w:pStyle w:val="TableParagraph"/>
              <w:rPr>
                <w:rFonts w:ascii="Times New Roman"/>
                <w:sz w:val="18"/>
              </w:rPr>
            </w:pPr>
          </w:p>
        </w:tc>
        <w:tc>
          <w:tcPr>
            <w:tcW w:w="3241" w:type="dxa"/>
            <w:tcBorders>
              <w:top w:val="nil"/>
              <w:bottom w:val="nil"/>
            </w:tcBorders>
          </w:tcPr>
          <w:p w14:paraId="25B7DA9B" w14:textId="77777777" w:rsidR="002F4AE8" w:rsidRDefault="0069759E">
            <w:pPr>
              <w:pStyle w:val="TableParagraph"/>
              <w:spacing w:line="233" w:lineRule="exact"/>
              <w:ind w:left="107"/>
            </w:pPr>
            <w:r>
              <w:t>palaeolatitude changes</w:t>
            </w:r>
          </w:p>
        </w:tc>
        <w:tc>
          <w:tcPr>
            <w:tcW w:w="2938" w:type="dxa"/>
            <w:tcBorders>
              <w:top w:val="nil"/>
              <w:bottom w:val="nil"/>
              <w:right w:val="single" w:sz="8" w:space="0" w:color="000000"/>
            </w:tcBorders>
          </w:tcPr>
          <w:p w14:paraId="25B7DA9C" w14:textId="77777777" w:rsidR="002F4AE8" w:rsidRDefault="002F4AE8">
            <w:pPr>
              <w:pStyle w:val="TableParagraph"/>
              <w:rPr>
                <w:rFonts w:ascii="Times New Roman"/>
                <w:sz w:val="18"/>
              </w:rPr>
            </w:pPr>
          </w:p>
        </w:tc>
      </w:tr>
      <w:tr w:rsidR="002F4AE8" w14:paraId="25B7DAA1" w14:textId="77777777">
        <w:trPr>
          <w:trHeight w:val="358"/>
        </w:trPr>
        <w:tc>
          <w:tcPr>
            <w:tcW w:w="3085" w:type="dxa"/>
            <w:tcBorders>
              <w:top w:val="nil"/>
            </w:tcBorders>
          </w:tcPr>
          <w:p w14:paraId="25B7DA9E" w14:textId="77777777" w:rsidR="002F4AE8" w:rsidRDefault="002F4AE8">
            <w:pPr>
              <w:pStyle w:val="TableParagraph"/>
              <w:rPr>
                <w:rFonts w:ascii="Times New Roman"/>
              </w:rPr>
            </w:pPr>
          </w:p>
        </w:tc>
        <w:tc>
          <w:tcPr>
            <w:tcW w:w="3241" w:type="dxa"/>
            <w:tcBorders>
              <w:top w:val="nil"/>
            </w:tcBorders>
          </w:tcPr>
          <w:p w14:paraId="25B7DA9F" w14:textId="77777777" w:rsidR="002F4AE8" w:rsidRDefault="0069759E">
            <w:pPr>
              <w:pStyle w:val="TableParagraph"/>
              <w:spacing w:line="250" w:lineRule="exact"/>
              <w:ind w:left="107"/>
            </w:pPr>
            <w:r>
              <w:t>through time.</w:t>
            </w:r>
          </w:p>
        </w:tc>
        <w:tc>
          <w:tcPr>
            <w:tcW w:w="2938" w:type="dxa"/>
            <w:tcBorders>
              <w:top w:val="nil"/>
              <w:right w:val="single" w:sz="8" w:space="0" w:color="000000"/>
            </w:tcBorders>
          </w:tcPr>
          <w:p w14:paraId="25B7DAA0" w14:textId="77777777" w:rsidR="002F4AE8" w:rsidRDefault="002F4AE8">
            <w:pPr>
              <w:pStyle w:val="TableParagraph"/>
              <w:rPr>
                <w:rFonts w:ascii="Times New Roman"/>
              </w:rPr>
            </w:pPr>
          </w:p>
        </w:tc>
      </w:tr>
      <w:tr w:rsidR="002F4AE8" w14:paraId="25B7DAA6" w14:textId="77777777">
        <w:trPr>
          <w:trHeight w:val="3206"/>
        </w:trPr>
        <w:tc>
          <w:tcPr>
            <w:tcW w:w="3085" w:type="dxa"/>
            <w:tcBorders>
              <w:bottom w:val="nil"/>
            </w:tcBorders>
          </w:tcPr>
          <w:p w14:paraId="25B7DAA2" w14:textId="77777777" w:rsidR="002F4AE8" w:rsidRDefault="0069759E">
            <w:pPr>
              <w:pStyle w:val="TableParagraph"/>
              <w:numPr>
                <w:ilvl w:val="0"/>
                <w:numId w:val="46"/>
              </w:numPr>
              <w:tabs>
                <w:tab w:val="left" w:pos="468"/>
              </w:tabs>
              <w:spacing w:before="104"/>
              <w:ind w:right="295"/>
            </w:pPr>
            <w:r>
              <w:t>Rocks in Britain show evidence of major climatic change</w:t>
            </w:r>
            <w:r>
              <w:rPr>
                <w:spacing w:val="-26"/>
              </w:rPr>
              <w:t xml:space="preserve"> </w:t>
            </w:r>
            <w:r>
              <w:t xml:space="preserve">through Phanerozoic time as a result </w:t>
            </w:r>
            <w:r>
              <w:rPr>
                <w:spacing w:val="-3"/>
              </w:rPr>
              <w:t xml:space="preserve">of </w:t>
            </w:r>
            <w:r>
              <w:t xml:space="preserve">the northward drift </w:t>
            </w:r>
            <w:r>
              <w:rPr>
                <w:spacing w:val="-3"/>
              </w:rPr>
              <w:t xml:space="preserve">of </w:t>
            </w:r>
            <w:r>
              <w:t xml:space="preserve">the British </w:t>
            </w:r>
            <w:r>
              <w:rPr>
                <w:spacing w:val="-3"/>
              </w:rPr>
              <w:t xml:space="preserve">area, </w:t>
            </w:r>
            <w:r>
              <w:t xml:space="preserve">exemplified </w:t>
            </w:r>
            <w:r>
              <w:rPr>
                <w:spacing w:val="-3"/>
              </w:rPr>
              <w:t>by:</w:t>
            </w:r>
          </w:p>
          <w:p w14:paraId="25B7DAA3" w14:textId="77777777" w:rsidR="002F4AE8" w:rsidRDefault="0069759E">
            <w:pPr>
              <w:pStyle w:val="TableParagraph"/>
              <w:numPr>
                <w:ilvl w:val="1"/>
                <w:numId w:val="46"/>
              </w:numPr>
              <w:tabs>
                <w:tab w:val="left" w:pos="827"/>
                <w:tab w:val="left" w:pos="828"/>
              </w:tabs>
              <w:spacing w:before="4" w:line="237" w:lineRule="auto"/>
              <w:ind w:right="123"/>
            </w:pPr>
            <w:r>
              <w:rPr>
                <w:spacing w:val="-3"/>
              </w:rPr>
              <w:t xml:space="preserve">Devonian </w:t>
            </w:r>
            <w:r>
              <w:t xml:space="preserve">and Permo- Triassic – </w:t>
            </w:r>
            <w:r>
              <w:rPr>
                <w:spacing w:val="-3"/>
              </w:rPr>
              <w:t xml:space="preserve">semi-arid </w:t>
            </w:r>
            <w:r>
              <w:t>and desert terrestrial and hypersaline marine</w:t>
            </w:r>
            <w:r>
              <w:rPr>
                <w:spacing w:val="-4"/>
              </w:rPr>
              <w:t xml:space="preserve"> </w:t>
            </w:r>
            <w:r>
              <w:t>deposits.</w:t>
            </w:r>
          </w:p>
        </w:tc>
        <w:tc>
          <w:tcPr>
            <w:tcW w:w="3241" w:type="dxa"/>
            <w:vMerge w:val="restart"/>
          </w:tcPr>
          <w:p w14:paraId="25B7DAA4" w14:textId="77777777" w:rsidR="002F4AE8" w:rsidRDefault="002F4AE8">
            <w:pPr>
              <w:pStyle w:val="TableParagraph"/>
              <w:rPr>
                <w:rFonts w:ascii="Times New Roman"/>
              </w:rPr>
            </w:pPr>
          </w:p>
        </w:tc>
        <w:tc>
          <w:tcPr>
            <w:tcW w:w="2938" w:type="dxa"/>
            <w:tcBorders>
              <w:bottom w:val="nil"/>
              <w:right w:val="single" w:sz="8" w:space="0" w:color="000000"/>
            </w:tcBorders>
          </w:tcPr>
          <w:p w14:paraId="25B7DAA5" w14:textId="77777777" w:rsidR="002F4AE8" w:rsidRDefault="0069759E">
            <w:pPr>
              <w:pStyle w:val="TableParagraph"/>
              <w:spacing w:before="104"/>
              <w:ind w:left="107" w:right="45"/>
            </w:pPr>
            <w:r>
              <w:t>Candidates should be able to understand the significance of changes in rock type (to include limestone, sandstone and coal) and fossils (to include corals, plants and microfossils) in determining climate change through the Palaeozoic.</w:t>
            </w:r>
          </w:p>
        </w:tc>
      </w:tr>
      <w:tr w:rsidR="002F4AE8" w14:paraId="25B7DAAA" w14:textId="77777777">
        <w:trPr>
          <w:trHeight w:val="1167"/>
        </w:trPr>
        <w:tc>
          <w:tcPr>
            <w:tcW w:w="3085" w:type="dxa"/>
            <w:tcBorders>
              <w:top w:val="nil"/>
            </w:tcBorders>
          </w:tcPr>
          <w:p w14:paraId="25B7DAA7" w14:textId="77777777" w:rsidR="002F4AE8" w:rsidRDefault="0069759E">
            <w:pPr>
              <w:pStyle w:val="TableParagraph"/>
              <w:spacing w:before="48"/>
              <w:ind w:left="105" w:right="189"/>
            </w:pPr>
            <w:r>
              <w:t>Carboniferous, Jurassic and Cretaceous – tropical, shallow marine and terrestrial (coal) deposits.</w:t>
            </w:r>
          </w:p>
        </w:tc>
        <w:tc>
          <w:tcPr>
            <w:tcW w:w="3241" w:type="dxa"/>
            <w:vMerge/>
            <w:tcBorders>
              <w:top w:val="nil"/>
            </w:tcBorders>
          </w:tcPr>
          <w:p w14:paraId="25B7DAA8" w14:textId="77777777" w:rsidR="002F4AE8" w:rsidRDefault="002F4AE8">
            <w:pPr>
              <w:rPr>
                <w:sz w:val="2"/>
                <w:szCs w:val="2"/>
              </w:rPr>
            </w:pPr>
          </w:p>
        </w:tc>
        <w:tc>
          <w:tcPr>
            <w:tcW w:w="2938" w:type="dxa"/>
            <w:tcBorders>
              <w:top w:val="nil"/>
              <w:right w:val="single" w:sz="8" w:space="0" w:color="000000"/>
            </w:tcBorders>
          </w:tcPr>
          <w:p w14:paraId="25B7DAA9" w14:textId="77777777" w:rsidR="002F4AE8" w:rsidRDefault="002F4AE8">
            <w:pPr>
              <w:pStyle w:val="TableParagraph"/>
              <w:rPr>
                <w:rFonts w:ascii="Times New Roman"/>
              </w:rPr>
            </w:pPr>
          </w:p>
        </w:tc>
      </w:tr>
    </w:tbl>
    <w:p w14:paraId="25B7DAAB" w14:textId="77777777" w:rsidR="002F4AE8" w:rsidRDefault="002F4AE8">
      <w:pPr>
        <w:rPr>
          <w:rFonts w:ascii="Times New Roman"/>
        </w:rPr>
        <w:sectPr w:rsidR="002F4AE8">
          <w:pgSz w:w="11920" w:h="16850"/>
          <w:pgMar w:top="1220" w:right="440" w:bottom="1260" w:left="900" w:header="353" w:footer="1074" w:gutter="0"/>
          <w:cols w:space="720"/>
        </w:sectPr>
      </w:pPr>
    </w:p>
    <w:p w14:paraId="25B7DAAC"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3241"/>
        <w:gridCol w:w="2938"/>
      </w:tblGrid>
      <w:tr w:rsidR="002F4AE8" w14:paraId="25B7DAAE" w14:textId="77777777">
        <w:trPr>
          <w:trHeight w:val="597"/>
        </w:trPr>
        <w:tc>
          <w:tcPr>
            <w:tcW w:w="9264" w:type="dxa"/>
            <w:gridSpan w:val="3"/>
            <w:tcBorders>
              <w:right w:val="single" w:sz="8" w:space="0" w:color="000000"/>
            </w:tcBorders>
            <w:shd w:val="clear" w:color="auto" w:fill="2955A1"/>
          </w:tcPr>
          <w:p w14:paraId="25B7DAAD" w14:textId="77777777" w:rsidR="002F4AE8" w:rsidRDefault="0069759E">
            <w:pPr>
              <w:pStyle w:val="TableParagraph"/>
              <w:spacing w:before="137"/>
              <w:ind w:left="1377"/>
              <w:rPr>
                <w:b/>
                <w:sz w:val="28"/>
              </w:rPr>
            </w:pPr>
            <w:r>
              <w:rPr>
                <w:color w:val="FFFFFF"/>
                <w:sz w:val="28"/>
              </w:rPr>
              <w:t xml:space="preserve">Option T4: </w:t>
            </w:r>
            <w:r>
              <w:rPr>
                <w:b/>
                <w:color w:val="FFFFFF"/>
                <w:sz w:val="28"/>
              </w:rPr>
              <w:t>GEOLOGICAL EVOLUTION OF BRITAIN</w:t>
            </w:r>
          </w:p>
        </w:tc>
      </w:tr>
      <w:tr w:rsidR="002F4AE8" w14:paraId="25B7DAB1" w14:textId="77777777">
        <w:trPr>
          <w:trHeight w:val="2975"/>
        </w:trPr>
        <w:tc>
          <w:tcPr>
            <w:tcW w:w="9264" w:type="dxa"/>
            <w:gridSpan w:val="3"/>
            <w:tcBorders>
              <w:right w:val="single" w:sz="8" w:space="0" w:color="000000"/>
            </w:tcBorders>
            <w:shd w:val="clear" w:color="auto" w:fill="DBE4F0"/>
          </w:tcPr>
          <w:p w14:paraId="25B7DAAF" w14:textId="77777777" w:rsidR="002F4AE8" w:rsidRDefault="0069759E">
            <w:pPr>
              <w:pStyle w:val="TableParagraph"/>
              <w:spacing w:before="52"/>
              <w:ind w:left="1662" w:right="206" w:hanging="1594"/>
              <w:rPr>
                <w:b/>
                <w:sz w:val="28"/>
              </w:rPr>
            </w:pPr>
            <w:r>
              <w:rPr>
                <w:sz w:val="28"/>
              </w:rPr>
              <w:t xml:space="preserve">Key Idea 3: </w:t>
            </w:r>
            <w:r>
              <w:rPr>
                <w:b/>
                <w:sz w:val="28"/>
              </w:rPr>
              <w:t>The northward drift of the British area as controlled by plate tectonic motions has resulted in the deposition of a wide range of sedimentary facies during the Neoproterozoic and Phanerozoic (from 1000Ma to 2.6Ma)</w:t>
            </w:r>
          </w:p>
          <w:p w14:paraId="25B7DAB0" w14:textId="77777777" w:rsidR="002F4AE8" w:rsidRDefault="0069759E">
            <w:pPr>
              <w:pStyle w:val="TableParagraph"/>
              <w:spacing w:before="151"/>
              <w:ind w:left="76" w:right="464"/>
              <w:rPr>
                <w:b/>
                <w:sz w:val="24"/>
              </w:rPr>
            </w:pPr>
            <w:r>
              <w:rPr>
                <w:sz w:val="24"/>
              </w:rPr>
              <w:t>NB: This key idea is intended to provide “</w:t>
            </w:r>
            <w:r>
              <w:rPr>
                <w:sz w:val="24"/>
              </w:rPr>
              <w:t xml:space="preserve">snapshots” of the geological past to develop an appreciation of the global plate tectonic controls underlying regional geology and to increase understanding of changing plate environments within and beyond the British area. </w:t>
            </w:r>
            <w:r>
              <w:rPr>
                <w:b/>
                <w:sz w:val="24"/>
              </w:rPr>
              <w:t>Detailed stratigraphical develop</w:t>
            </w:r>
            <w:r>
              <w:rPr>
                <w:b/>
                <w:sz w:val="24"/>
              </w:rPr>
              <w:t>ment is not required.</w:t>
            </w:r>
          </w:p>
        </w:tc>
      </w:tr>
      <w:tr w:rsidR="002F4AE8" w14:paraId="25B7DAB5" w14:textId="77777777">
        <w:trPr>
          <w:trHeight w:val="710"/>
        </w:trPr>
        <w:tc>
          <w:tcPr>
            <w:tcW w:w="3085" w:type="dxa"/>
          </w:tcPr>
          <w:p w14:paraId="25B7DAB2" w14:textId="77777777" w:rsidR="002F4AE8" w:rsidRDefault="0069759E">
            <w:pPr>
              <w:pStyle w:val="TableParagraph"/>
              <w:spacing w:before="31"/>
              <w:ind w:left="566" w:right="189" w:hanging="63"/>
              <w:rPr>
                <w:b/>
                <w:sz w:val="28"/>
              </w:rPr>
            </w:pPr>
            <w:r>
              <w:rPr>
                <w:b/>
                <w:sz w:val="28"/>
              </w:rPr>
              <w:t>Knowledge and understanding</w:t>
            </w:r>
          </w:p>
        </w:tc>
        <w:tc>
          <w:tcPr>
            <w:tcW w:w="3241" w:type="dxa"/>
          </w:tcPr>
          <w:p w14:paraId="25B7DAB3" w14:textId="77777777" w:rsidR="002F4AE8" w:rsidRDefault="0069759E">
            <w:pPr>
              <w:pStyle w:val="TableParagraph"/>
              <w:spacing w:before="31"/>
              <w:ind w:left="978" w:hanging="855"/>
              <w:rPr>
                <w:b/>
                <w:sz w:val="28"/>
              </w:rPr>
            </w:pPr>
            <w:r>
              <w:rPr>
                <w:b/>
                <w:sz w:val="28"/>
              </w:rPr>
              <w:t>Geological techniques and skills</w:t>
            </w:r>
          </w:p>
        </w:tc>
        <w:tc>
          <w:tcPr>
            <w:tcW w:w="2938" w:type="dxa"/>
            <w:tcBorders>
              <w:right w:val="single" w:sz="8" w:space="0" w:color="000000"/>
            </w:tcBorders>
          </w:tcPr>
          <w:p w14:paraId="25B7DAB4" w14:textId="77777777" w:rsidR="002F4AE8" w:rsidRDefault="0069759E">
            <w:pPr>
              <w:pStyle w:val="TableParagraph"/>
              <w:spacing w:before="192"/>
              <w:ind w:left="738"/>
              <w:rPr>
                <w:b/>
                <w:sz w:val="28"/>
              </w:rPr>
            </w:pPr>
            <w:r>
              <w:rPr>
                <w:b/>
                <w:sz w:val="28"/>
              </w:rPr>
              <w:t>Comments</w:t>
            </w:r>
          </w:p>
        </w:tc>
      </w:tr>
      <w:tr w:rsidR="002F4AE8" w14:paraId="25B7DAC6" w14:textId="77777777">
        <w:trPr>
          <w:trHeight w:val="9538"/>
        </w:trPr>
        <w:tc>
          <w:tcPr>
            <w:tcW w:w="3085" w:type="dxa"/>
          </w:tcPr>
          <w:p w14:paraId="25B7DAB6" w14:textId="77777777" w:rsidR="002F4AE8" w:rsidRDefault="002F4AE8">
            <w:pPr>
              <w:pStyle w:val="TableParagraph"/>
              <w:spacing w:before="5"/>
              <w:rPr>
                <w:rFonts w:ascii="Times New Roman"/>
                <w:sz w:val="29"/>
              </w:rPr>
            </w:pPr>
          </w:p>
          <w:p w14:paraId="25B7DAB7" w14:textId="77777777" w:rsidR="002F4AE8" w:rsidRDefault="0069759E">
            <w:pPr>
              <w:pStyle w:val="TableParagraph"/>
              <w:numPr>
                <w:ilvl w:val="0"/>
                <w:numId w:val="45"/>
              </w:numPr>
              <w:tabs>
                <w:tab w:val="left" w:pos="468"/>
              </w:tabs>
              <w:spacing w:before="1"/>
              <w:ind w:right="142"/>
            </w:pPr>
            <w:r>
              <w:t xml:space="preserve">Sedimentary rocks deposited in Britain are related to the interplay </w:t>
            </w:r>
            <w:r>
              <w:rPr>
                <w:spacing w:val="-6"/>
              </w:rPr>
              <w:t xml:space="preserve">of </w:t>
            </w:r>
            <w:r>
              <w:t>global plate tectonics</w:t>
            </w:r>
            <w:r>
              <w:rPr>
                <w:spacing w:val="-24"/>
              </w:rPr>
              <w:t xml:space="preserve"> </w:t>
            </w:r>
            <w:r>
              <w:rPr>
                <w:spacing w:val="-3"/>
              </w:rPr>
              <w:t xml:space="preserve">and </w:t>
            </w:r>
            <w:r>
              <w:t>associated climatic changes:</w:t>
            </w:r>
          </w:p>
          <w:p w14:paraId="25B7DAB8" w14:textId="77777777" w:rsidR="002F4AE8" w:rsidRDefault="0069759E">
            <w:pPr>
              <w:pStyle w:val="TableParagraph"/>
              <w:numPr>
                <w:ilvl w:val="1"/>
                <w:numId w:val="45"/>
              </w:numPr>
              <w:tabs>
                <w:tab w:val="left" w:pos="828"/>
              </w:tabs>
              <w:spacing w:before="1"/>
              <w:ind w:right="256"/>
            </w:pPr>
            <w:r>
              <w:rPr>
                <w:i/>
              </w:rPr>
              <w:t>Neoproterozoic.</w:t>
            </w:r>
            <w:r>
              <w:rPr>
                <w:i/>
                <w:spacing w:val="-14"/>
              </w:rPr>
              <w:t xml:space="preserve"> </w:t>
            </w:r>
            <w:r>
              <w:t xml:space="preserve">The break-up </w:t>
            </w:r>
            <w:r>
              <w:rPr>
                <w:spacing w:val="-3"/>
              </w:rPr>
              <w:t xml:space="preserve">of </w:t>
            </w:r>
            <w:r>
              <w:t xml:space="preserve">the super-continent, Rodinia. Link to the cooling </w:t>
            </w:r>
            <w:r>
              <w:rPr>
                <w:spacing w:val="-3"/>
              </w:rPr>
              <w:t xml:space="preserve">of </w:t>
            </w:r>
            <w:r>
              <w:t xml:space="preserve">the global climate around 700 </w:t>
            </w:r>
            <w:r>
              <w:rPr>
                <w:spacing w:val="-3"/>
              </w:rPr>
              <w:t>Ma.</w:t>
            </w:r>
          </w:p>
          <w:p w14:paraId="25B7DAB9" w14:textId="77777777" w:rsidR="002F4AE8" w:rsidRDefault="0069759E">
            <w:pPr>
              <w:pStyle w:val="TableParagraph"/>
              <w:numPr>
                <w:ilvl w:val="1"/>
                <w:numId w:val="45"/>
              </w:numPr>
              <w:tabs>
                <w:tab w:val="left" w:pos="828"/>
              </w:tabs>
              <w:ind w:right="216"/>
            </w:pPr>
            <w:r>
              <w:rPr>
                <w:i/>
              </w:rPr>
              <w:t>Early Palaeozoic</w:t>
            </w:r>
            <w:r>
              <w:t xml:space="preserve">. Northern and southern parts </w:t>
            </w:r>
            <w:r>
              <w:rPr>
                <w:spacing w:val="-6"/>
              </w:rPr>
              <w:t xml:space="preserve">of </w:t>
            </w:r>
            <w:r>
              <w:t>Britain in different continents</w:t>
            </w:r>
            <w:r>
              <w:rPr>
                <w:spacing w:val="-23"/>
              </w:rPr>
              <w:t xml:space="preserve"> </w:t>
            </w:r>
            <w:r>
              <w:t>separated by the Iapetus Ocean. Deep and shallow marine environments.</w:t>
            </w:r>
          </w:p>
          <w:p w14:paraId="25B7DABA" w14:textId="77777777" w:rsidR="002F4AE8" w:rsidRDefault="0069759E">
            <w:pPr>
              <w:pStyle w:val="TableParagraph"/>
              <w:numPr>
                <w:ilvl w:val="1"/>
                <w:numId w:val="45"/>
              </w:numPr>
              <w:tabs>
                <w:tab w:val="left" w:pos="828"/>
              </w:tabs>
              <w:spacing w:before="2"/>
              <w:ind w:right="235"/>
            </w:pPr>
            <w:r>
              <w:rPr>
                <w:i/>
              </w:rPr>
              <w:t>Mid Palaeozoic</w:t>
            </w:r>
            <w:r>
              <w:t xml:space="preserve">. Caledonian </w:t>
            </w:r>
            <w:r>
              <w:rPr>
                <w:spacing w:val="-4"/>
              </w:rPr>
              <w:t xml:space="preserve">Orogeny </w:t>
            </w:r>
            <w:r>
              <w:t xml:space="preserve">and fusion </w:t>
            </w:r>
            <w:r>
              <w:rPr>
                <w:spacing w:val="-6"/>
              </w:rPr>
              <w:t xml:space="preserve">of </w:t>
            </w:r>
            <w:r>
              <w:t>Euramerica.</w:t>
            </w:r>
          </w:p>
          <w:p w14:paraId="25B7DABB" w14:textId="77777777" w:rsidR="002F4AE8" w:rsidRDefault="0069759E">
            <w:pPr>
              <w:pStyle w:val="TableParagraph"/>
              <w:numPr>
                <w:ilvl w:val="1"/>
                <w:numId w:val="45"/>
              </w:numPr>
              <w:tabs>
                <w:tab w:val="left" w:pos="828"/>
              </w:tabs>
              <w:ind w:right="265"/>
            </w:pPr>
            <w:r>
              <w:rPr>
                <w:i/>
              </w:rPr>
              <w:t>Late Palaeozoic</w:t>
            </w:r>
            <w:r>
              <w:t xml:space="preserve">. Britain drifted north across the equator with possible destruction </w:t>
            </w:r>
            <w:r>
              <w:rPr>
                <w:spacing w:val="-3"/>
              </w:rPr>
              <w:t xml:space="preserve">of </w:t>
            </w:r>
            <w:r>
              <w:t>a</w:t>
            </w:r>
            <w:r>
              <w:rPr>
                <w:spacing w:val="-17"/>
              </w:rPr>
              <w:t xml:space="preserve"> </w:t>
            </w:r>
            <w:r>
              <w:t>tract of oceanic lithosphere during the Variscan Orogeny.</w:t>
            </w:r>
          </w:p>
        </w:tc>
        <w:tc>
          <w:tcPr>
            <w:tcW w:w="3241" w:type="dxa"/>
          </w:tcPr>
          <w:p w14:paraId="25B7DABC" w14:textId="77777777" w:rsidR="002F4AE8" w:rsidRDefault="0069759E">
            <w:pPr>
              <w:pStyle w:val="TableParagraph"/>
              <w:spacing w:before="80"/>
              <w:ind w:left="107" w:right="301"/>
            </w:pPr>
            <w:r>
              <w:t>Interpretation of maps, fossils, sedimentary rocks and structures to evaluate the evidence for changing depositional with pa</w:t>
            </w:r>
            <w:r>
              <w:t>rticular reference to:</w:t>
            </w:r>
          </w:p>
          <w:p w14:paraId="25B7DABD" w14:textId="77777777" w:rsidR="002F4AE8" w:rsidRDefault="0069759E">
            <w:pPr>
              <w:pStyle w:val="TableParagraph"/>
              <w:numPr>
                <w:ilvl w:val="0"/>
                <w:numId w:val="44"/>
              </w:numPr>
              <w:tabs>
                <w:tab w:val="left" w:pos="501"/>
              </w:tabs>
              <w:spacing w:before="1"/>
              <w:ind w:right="162"/>
            </w:pPr>
            <w:r>
              <w:t xml:space="preserve">an evaluation </w:t>
            </w:r>
            <w:r>
              <w:rPr>
                <w:spacing w:val="-3"/>
              </w:rPr>
              <w:t xml:space="preserve">of </w:t>
            </w:r>
            <w:r>
              <w:t xml:space="preserve">the “Snowball Earth” hypothesis with evidence from Britain: diamictites </w:t>
            </w:r>
            <w:r>
              <w:rPr>
                <w:spacing w:val="-3"/>
              </w:rPr>
              <w:t xml:space="preserve">of </w:t>
            </w:r>
            <w:r>
              <w:t>the Port Askaig formation; rapid evolution of primitive life in the Ediacaran</w:t>
            </w:r>
            <w:r>
              <w:rPr>
                <w:spacing w:val="-4"/>
              </w:rPr>
              <w:t xml:space="preserve"> </w:t>
            </w:r>
            <w:r>
              <w:t>fauna</w:t>
            </w:r>
          </w:p>
          <w:p w14:paraId="25B7DABE" w14:textId="77777777" w:rsidR="002F4AE8" w:rsidRDefault="0069759E">
            <w:pPr>
              <w:pStyle w:val="TableParagraph"/>
              <w:spacing w:line="251" w:lineRule="exact"/>
              <w:ind w:left="500"/>
            </w:pPr>
            <w:r>
              <w:t>– Charnia.</w:t>
            </w:r>
          </w:p>
          <w:p w14:paraId="25B7DABF" w14:textId="77777777" w:rsidR="002F4AE8" w:rsidRDefault="0069759E">
            <w:pPr>
              <w:pStyle w:val="TableParagraph"/>
              <w:numPr>
                <w:ilvl w:val="0"/>
                <w:numId w:val="44"/>
              </w:numPr>
              <w:tabs>
                <w:tab w:val="left" w:pos="501"/>
              </w:tabs>
              <w:spacing w:before="2"/>
              <w:ind w:right="333"/>
            </w:pPr>
            <w:r>
              <w:t>shallow seas: Cambrian and Silurian</w:t>
            </w:r>
            <w:r>
              <w:rPr>
                <w:spacing w:val="-27"/>
              </w:rPr>
              <w:t xml:space="preserve"> </w:t>
            </w:r>
            <w:r>
              <w:t>sandstones</w:t>
            </w:r>
            <w:r>
              <w:t xml:space="preserve">, shales and limestones with shallow water fossil assemblages </w:t>
            </w:r>
            <w:r>
              <w:rPr>
                <w:spacing w:val="-3"/>
              </w:rPr>
              <w:t xml:space="preserve">including </w:t>
            </w:r>
            <w:r>
              <w:t>corals, brachiopods, trilobites; deep seas: Ordovician black graptolitic shales and turbidites.</w:t>
            </w:r>
          </w:p>
          <w:p w14:paraId="25B7DAC0" w14:textId="77777777" w:rsidR="002F4AE8" w:rsidRDefault="0069759E">
            <w:pPr>
              <w:pStyle w:val="TableParagraph"/>
              <w:numPr>
                <w:ilvl w:val="0"/>
                <w:numId w:val="44"/>
              </w:numPr>
              <w:tabs>
                <w:tab w:val="left" w:pos="501"/>
              </w:tabs>
              <w:ind w:right="276"/>
            </w:pPr>
            <w:r>
              <w:t xml:space="preserve">continental red </w:t>
            </w:r>
            <w:r>
              <w:rPr>
                <w:spacing w:val="-3"/>
              </w:rPr>
              <w:t xml:space="preserve">beds: Devonian </w:t>
            </w:r>
            <w:r>
              <w:t>sandstones; breccias; conglomerates; mudstones.</w:t>
            </w:r>
          </w:p>
          <w:p w14:paraId="25B7DAC1" w14:textId="77777777" w:rsidR="002F4AE8" w:rsidRDefault="0069759E">
            <w:pPr>
              <w:pStyle w:val="TableParagraph"/>
              <w:numPr>
                <w:ilvl w:val="0"/>
                <w:numId w:val="44"/>
              </w:numPr>
              <w:tabs>
                <w:tab w:val="left" w:pos="497"/>
              </w:tabs>
              <w:spacing w:before="1"/>
              <w:ind w:left="496" w:right="172" w:hanging="372"/>
            </w:pPr>
            <w:r>
              <w:t>equatoria</w:t>
            </w:r>
            <w:r>
              <w:t xml:space="preserve">l rain forest conditions: Carboniferous coal measures </w:t>
            </w:r>
            <w:r>
              <w:rPr>
                <w:spacing w:val="-3"/>
              </w:rPr>
              <w:t xml:space="preserve">with </w:t>
            </w:r>
            <w:r>
              <w:t xml:space="preserve">sandstones, shale, freshwater </w:t>
            </w:r>
            <w:r>
              <w:rPr>
                <w:spacing w:val="-4"/>
              </w:rPr>
              <w:t xml:space="preserve">bivalves </w:t>
            </w:r>
            <w:r>
              <w:rPr>
                <w:spacing w:val="-3"/>
              </w:rPr>
              <w:t xml:space="preserve">and plant remains. Coal seams </w:t>
            </w:r>
            <w:r>
              <w:t xml:space="preserve">and </w:t>
            </w:r>
            <w:r>
              <w:rPr>
                <w:spacing w:val="-3"/>
              </w:rPr>
              <w:t>seat-earths with rootlets.</w:t>
            </w:r>
          </w:p>
        </w:tc>
        <w:tc>
          <w:tcPr>
            <w:tcW w:w="2938" w:type="dxa"/>
            <w:tcBorders>
              <w:right w:val="single" w:sz="8" w:space="0" w:color="000000"/>
            </w:tcBorders>
          </w:tcPr>
          <w:p w14:paraId="25B7DAC2" w14:textId="77777777" w:rsidR="002F4AE8" w:rsidRDefault="0069759E">
            <w:pPr>
              <w:pStyle w:val="TableParagraph"/>
              <w:spacing w:before="80"/>
              <w:ind w:left="107" w:right="130"/>
            </w:pPr>
            <w:r>
              <w:t xml:space="preserve">Candidates will be expected to analyse data </w:t>
            </w:r>
            <w:r>
              <w:rPr>
                <w:spacing w:val="-4"/>
              </w:rPr>
              <w:t xml:space="preserve">in </w:t>
            </w:r>
            <w:r>
              <w:t xml:space="preserve">a variety </w:t>
            </w:r>
            <w:r>
              <w:rPr>
                <w:spacing w:val="-3"/>
              </w:rPr>
              <w:t>of</w:t>
            </w:r>
            <w:r>
              <w:rPr>
                <w:spacing w:val="-7"/>
              </w:rPr>
              <w:t xml:space="preserve"> </w:t>
            </w:r>
            <w:r>
              <w:t>forms</w:t>
            </w:r>
          </w:p>
          <w:p w14:paraId="25B7DAC3" w14:textId="77777777" w:rsidR="002F4AE8" w:rsidRDefault="0069759E">
            <w:pPr>
              <w:pStyle w:val="TableParagraph"/>
              <w:ind w:left="107" w:right="155"/>
            </w:pPr>
            <w:r>
              <w:t xml:space="preserve">(including photographs, palaeogeographic maps, and geological section logs) to interpret the location, climate and physiographic conditions </w:t>
            </w:r>
            <w:r>
              <w:rPr>
                <w:spacing w:val="-3"/>
              </w:rPr>
              <w:t xml:space="preserve">of </w:t>
            </w:r>
            <w:r>
              <w:t>the British area at selected geological</w:t>
            </w:r>
            <w:r>
              <w:rPr>
                <w:spacing w:val="-6"/>
              </w:rPr>
              <w:t xml:space="preserve"> </w:t>
            </w:r>
            <w:r>
              <w:t>times.</w:t>
            </w:r>
          </w:p>
          <w:p w14:paraId="25B7DAC4" w14:textId="77777777" w:rsidR="002F4AE8" w:rsidRDefault="002F4AE8">
            <w:pPr>
              <w:pStyle w:val="TableParagraph"/>
              <w:rPr>
                <w:rFonts w:ascii="Times New Roman"/>
              </w:rPr>
            </w:pPr>
          </w:p>
          <w:p w14:paraId="25B7DAC5" w14:textId="77777777" w:rsidR="002F4AE8" w:rsidRDefault="0069759E">
            <w:pPr>
              <w:pStyle w:val="TableParagraph"/>
              <w:spacing w:before="1"/>
              <w:ind w:left="143" w:right="30"/>
            </w:pPr>
            <w:r>
              <w:t>Candidates should be able to relate rocks and structures to diffe</w:t>
            </w:r>
            <w:r>
              <w:t>rent palaeogeographies and plate settings and identify major geological changes related to the plate tectonic evolution of the British area.</w:t>
            </w:r>
          </w:p>
        </w:tc>
      </w:tr>
    </w:tbl>
    <w:p w14:paraId="25B7DAC7" w14:textId="77777777" w:rsidR="002F4AE8" w:rsidRDefault="002F4AE8">
      <w:pPr>
        <w:sectPr w:rsidR="002F4AE8">
          <w:pgSz w:w="11920" w:h="16850"/>
          <w:pgMar w:top="1220" w:right="440" w:bottom="1260" w:left="900" w:header="353" w:footer="1074" w:gutter="0"/>
          <w:cols w:space="720"/>
        </w:sectPr>
      </w:pPr>
    </w:p>
    <w:p w14:paraId="25B7DAC8"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3405"/>
        <w:gridCol w:w="2773"/>
      </w:tblGrid>
      <w:tr w:rsidR="002F4AE8" w14:paraId="25B7DACD" w14:textId="77777777">
        <w:trPr>
          <w:trHeight w:val="919"/>
        </w:trPr>
        <w:tc>
          <w:tcPr>
            <w:tcW w:w="3085" w:type="dxa"/>
          </w:tcPr>
          <w:p w14:paraId="25B7DAC9" w14:textId="77777777" w:rsidR="002F4AE8" w:rsidRDefault="0069759E">
            <w:pPr>
              <w:pStyle w:val="TableParagraph"/>
              <w:spacing w:before="137"/>
              <w:ind w:left="566" w:right="189" w:hanging="63"/>
              <w:rPr>
                <w:b/>
                <w:sz w:val="28"/>
              </w:rPr>
            </w:pPr>
            <w:r>
              <w:rPr>
                <w:b/>
                <w:sz w:val="28"/>
              </w:rPr>
              <w:t>Knowledge and understanding</w:t>
            </w:r>
          </w:p>
        </w:tc>
        <w:tc>
          <w:tcPr>
            <w:tcW w:w="3405" w:type="dxa"/>
          </w:tcPr>
          <w:p w14:paraId="25B7DACA" w14:textId="77777777" w:rsidR="002F4AE8" w:rsidRDefault="0069759E">
            <w:pPr>
              <w:pStyle w:val="TableParagraph"/>
              <w:spacing w:before="137"/>
              <w:ind w:left="1060" w:hanging="855"/>
              <w:rPr>
                <w:b/>
                <w:sz w:val="28"/>
              </w:rPr>
            </w:pPr>
            <w:r>
              <w:rPr>
                <w:b/>
                <w:sz w:val="28"/>
              </w:rPr>
              <w:t>Geological techniques and skills</w:t>
            </w:r>
          </w:p>
        </w:tc>
        <w:tc>
          <w:tcPr>
            <w:tcW w:w="2773" w:type="dxa"/>
          </w:tcPr>
          <w:p w14:paraId="25B7DACB" w14:textId="77777777" w:rsidR="002F4AE8" w:rsidRDefault="002F4AE8">
            <w:pPr>
              <w:pStyle w:val="TableParagraph"/>
              <w:spacing w:before="10"/>
              <w:rPr>
                <w:rFonts w:ascii="Times New Roman"/>
                <w:sz w:val="25"/>
              </w:rPr>
            </w:pPr>
          </w:p>
          <w:p w14:paraId="25B7DACC" w14:textId="77777777" w:rsidR="002F4AE8" w:rsidRDefault="0069759E">
            <w:pPr>
              <w:pStyle w:val="TableParagraph"/>
              <w:ind w:left="656"/>
              <w:rPr>
                <w:b/>
                <w:sz w:val="28"/>
              </w:rPr>
            </w:pPr>
            <w:r>
              <w:rPr>
                <w:b/>
                <w:sz w:val="28"/>
              </w:rPr>
              <w:t>Comments</w:t>
            </w:r>
          </w:p>
        </w:tc>
      </w:tr>
      <w:tr w:rsidR="002F4AE8" w14:paraId="25B7DAD6" w14:textId="77777777">
        <w:trPr>
          <w:trHeight w:val="6492"/>
        </w:trPr>
        <w:tc>
          <w:tcPr>
            <w:tcW w:w="3085" w:type="dxa"/>
          </w:tcPr>
          <w:p w14:paraId="25B7DACE" w14:textId="77777777" w:rsidR="002F4AE8" w:rsidRDefault="0069759E">
            <w:pPr>
              <w:pStyle w:val="TableParagraph"/>
              <w:numPr>
                <w:ilvl w:val="0"/>
                <w:numId w:val="43"/>
              </w:numPr>
              <w:tabs>
                <w:tab w:val="left" w:pos="828"/>
              </w:tabs>
              <w:spacing w:before="82"/>
              <w:ind w:right="135"/>
            </w:pPr>
            <w:r>
              <w:rPr>
                <w:i/>
              </w:rPr>
              <w:t>Early Mesozoic</w:t>
            </w:r>
            <w:r>
              <w:t xml:space="preserve">. Separation </w:t>
            </w:r>
            <w:r>
              <w:rPr>
                <w:spacing w:val="-6"/>
              </w:rPr>
              <w:t xml:space="preserve">of </w:t>
            </w:r>
            <w:r>
              <w:t xml:space="preserve">Laurasia and Gondwana by the Tethys ocean </w:t>
            </w:r>
            <w:r>
              <w:rPr>
                <w:spacing w:val="-4"/>
              </w:rPr>
              <w:t xml:space="preserve">in </w:t>
            </w:r>
            <w:r>
              <w:t xml:space="preserve">southern Europe. Rifting and subsidence in the North Sea area related to the </w:t>
            </w:r>
            <w:r>
              <w:rPr>
                <w:spacing w:val="-5"/>
              </w:rPr>
              <w:t xml:space="preserve">opening </w:t>
            </w:r>
            <w:r>
              <w:t>of the Atlantic</w:t>
            </w:r>
            <w:r>
              <w:rPr>
                <w:spacing w:val="-22"/>
              </w:rPr>
              <w:t xml:space="preserve"> </w:t>
            </w:r>
            <w:r>
              <w:t>Ocean.</w:t>
            </w:r>
          </w:p>
          <w:p w14:paraId="25B7DACF" w14:textId="77777777" w:rsidR="002F4AE8" w:rsidRDefault="0069759E">
            <w:pPr>
              <w:pStyle w:val="TableParagraph"/>
              <w:numPr>
                <w:ilvl w:val="0"/>
                <w:numId w:val="43"/>
              </w:numPr>
              <w:tabs>
                <w:tab w:val="left" w:pos="828"/>
              </w:tabs>
              <w:ind w:right="127"/>
            </w:pPr>
            <w:r>
              <w:rPr>
                <w:i/>
              </w:rPr>
              <w:t xml:space="preserve">Late </w:t>
            </w:r>
            <w:r>
              <w:rPr>
                <w:i/>
                <w:spacing w:val="-3"/>
              </w:rPr>
              <w:t>Mesozoic</w:t>
            </w:r>
            <w:r>
              <w:rPr>
                <w:spacing w:val="-3"/>
              </w:rPr>
              <w:t xml:space="preserve">. </w:t>
            </w:r>
            <w:r>
              <w:t xml:space="preserve">During the Cretaceous, continued </w:t>
            </w:r>
            <w:r>
              <w:rPr>
                <w:spacing w:val="-3"/>
              </w:rPr>
              <w:t xml:space="preserve">opening </w:t>
            </w:r>
            <w:r>
              <w:rPr>
                <w:spacing w:val="-6"/>
              </w:rPr>
              <w:t xml:space="preserve">of </w:t>
            </w:r>
            <w:r>
              <w:t>the Atlantic and continued</w:t>
            </w:r>
            <w:r>
              <w:rPr>
                <w:spacing w:val="-20"/>
              </w:rPr>
              <w:t xml:space="preserve"> </w:t>
            </w:r>
            <w:r>
              <w:t>subsidence of the North Sea area.</w:t>
            </w:r>
          </w:p>
          <w:p w14:paraId="25B7DAD0" w14:textId="77777777" w:rsidR="002F4AE8" w:rsidRDefault="0069759E">
            <w:pPr>
              <w:pStyle w:val="TableParagraph"/>
              <w:numPr>
                <w:ilvl w:val="0"/>
                <w:numId w:val="43"/>
              </w:numPr>
              <w:tabs>
                <w:tab w:val="left" w:pos="828"/>
              </w:tabs>
              <w:ind w:right="224"/>
            </w:pPr>
            <w:r>
              <w:t>Ce</w:t>
            </w:r>
            <w:r>
              <w:rPr>
                <w:i/>
              </w:rPr>
              <w:t>nozoic</w:t>
            </w:r>
            <w:r>
              <w:t>.</w:t>
            </w:r>
            <w:r>
              <w:rPr>
                <w:spacing w:val="-19"/>
              </w:rPr>
              <w:t xml:space="preserve"> </w:t>
            </w:r>
            <w:r>
              <w:t xml:space="preserve">Formation of the Alps </w:t>
            </w:r>
            <w:r>
              <w:rPr>
                <w:spacing w:val="-3"/>
              </w:rPr>
              <w:t xml:space="preserve">with </w:t>
            </w:r>
            <w:r>
              <w:t>related tectonic</w:t>
            </w:r>
            <w:r>
              <w:rPr>
                <w:spacing w:val="-26"/>
              </w:rPr>
              <w:t xml:space="preserve"> </w:t>
            </w:r>
            <w:r>
              <w:t xml:space="preserve">uplift in the British </w:t>
            </w:r>
            <w:r>
              <w:rPr>
                <w:spacing w:val="-3"/>
              </w:rPr>
              <w:t xml:space="preserve">area. </w:t>
            </w:r>
            <w:r>
              <w:t>Ongoing subsidence in North Sea</w:t>
            </w:r>
            <w:r>
              <w:rPr>
                <w:spacing w:val="-13"/>
              </w:rPr>
              <w:t xml:space="preserve"> </w:t>
            </w:r>
            <w:r>
              <w:t>area.</w:t>
            </w:r>
          </w:p>
        </w:tc>
        <w:tc>
          <w:tcPr>
            <w:tcW w:w="3405" w:type="dxa"/>
          </w:tcPr>
          <w:p w14:paraId="25B7DAD1" w14:textId="77777777" w:rsidR="002F4AE8" w:rsidRDefault="0069759E">
            <w:pPr>
              <w:pStyle w:val="TableParagraph"/>
              <w:numPr>
                <w:ilvl w:val="0"/>
                <w:numId w:val="42"/>
              </w:numPr>
              <w:tabs>
                <w:tab w:val="left" w:pos="501"/>
              </w:tabs>
              <w:spacing w:before="118"/>
              <w:ind w:right="206"/>
            </w:pPr>
            <w:r>
              <w:t>continental red beds and evapor</w:t>
            </w:r>
            <w:r>
              <w:t xml:space="preserve">ites. </w:t>
            </w:r>
            <w:r>
              <w:rPr>
                <w:spacing w:val="-3"/>
              </w:rPr>
              <w:t>Permo-</w:t>
            </w:r>
            <w:r>
              <w:rPr>
                <w:spacing w:val="14"/>
              </w:rPr>
              <w:t xml:space="preserve"> </w:t>
            </w:r>
            <w:r>
              <w:t>Triassic</w:t>
            </w:r>
          </w:p>
          <w:p w14:paraId="25B7DAD2" w14:textId="77777777" w:rsidR="002F4AE8" w:rsidRDefault="0069759E">
            <w:pPr>
              <w:pStyle w:val="TableParagraph"/>
              <w:spacing w:before="1"/>
              <w:ind w:left="500" w:right="387"/>
            </w:pPr>
            <w:r>
              <w:t>– semi-arid and desert terrestrial; hypersaline marine deposits; Jurassic shallow marine shelf deposits.</w:t>
            </w:r>
          </w:p>
          <w:p w14:paraId="25B7DAD3" w14:textId="77777777" w:rsidR="002F4AE8" w:rsidRDefault="0069759E">
            <w:pPr>
              <w:pStyle w:val="TableParagraph"/>
              <w:numPr>
                <w:ilvl w:val="0"/>
                <w:numId w:val="42"/>
              </w:numPr>
              <w:tabs>
                <w:tab w:val="left" w:pos="501"/>
              </w:tabs>
              <w:ind w:right="325"/>
            </w:pPr>
            <w:r>
              <w:t xml:space="preserve">open marine Cretaceous chalk deposits recording </w:t>
            </w:r>
            <w:r>
              <w:rPr>
                <w:spacing w:val="-11"/>
              </w:rPr>
              <w:t xml:space="preserve">a </w:t>
            </w:r>
            <w:r>
              <w:t xml:space="preserve">period </w:t>
            </w:r>
            <w:r>
              <w:rPr>
                <w:spacing w:val="-3"/>
              </w:rPr>
              <w:t xml:space="preserve">of </w:t>
            </w:r>
            <w:r>
              <w:t>high global temperatures and sea levels.</w:t>
            </w:r>
          </w:p>
          <w:p w14:paraId="25B7DAD4" w14:textId="77777777" w:rsidR="002F4AE8" w:rsidRDefault="0069759E">
            <w:pPr>
              <w:pStyle w:val="TableParagraph"/>
              <w:numPr>
                <w:ilvl w:val="0"/>
                <w:numId w:val="42"/>
              </w:numPr>
              <w:tabs>
                <w:tab w:val="left" w:pos="501"/>
              </w:tabs>
              <w:ind w:right="547"/>
            </w:pPr>
            <w:r>
              <w:t>shallow and non-marine Paleo</w:t>
            </w:r>
            <w:r>
              <w:t>gene deposits recording</w:t>
            </w:r>
            <w:r>
              <w:rPr>
                <w:spacing w:val="-24"/>
              </w:rPr>
              <w:t xml:space="preserve"> </w:t>
            </w:r>
            <w:r>
              <w:t>transgressive- regressive</w:t>
            </w:r>
            <w:r>
              <w:rPr>
                <w:spacing w:val="-3"/>
              </w:rPr>
              <w:t xml:space="preserve"> </w:t>
            </w:r>
            <w:r>
              <w:t>cycles.</w:t>
            </w:r>
          </w:p>
        </w:tc>
        <w:tc>
          <w:tcPr>
            <w:tcW w:w="2773" w:type="dxa"/>
          </w:tcPr>
          <w:p w14:paraId="25B7DAD5" w14:textId="77777777" w:rsidR="002F4AE8" w:rsidRDefault="002F4AE8">
            <w:pPr>
              <w:pStyle w:val="TableParagraph"/>
              <w:rPr>
                <w:rFonts w:ascii="Times New Roman"/>
              </w:rPr>
            </w:pPr>
          </w:p>
        </w:tc>
      </w:tr>
    </w:tbl>
    <w:p w14:paraId="25B7DAD7" w14:textId="77777777" w:rsidR="002F4AE8" w:rsidRDefault="002F4AE8">
      <w:pPr>
        <w:rPr>
          <w:rFonts w:ascii="Times New Roman"/>
        </w:rPr>
        <w:sectPr w:rsidR="002F4AE8">
          <w:pgSz w:w="11920" w:h="16850"/>
          <w:pgMar w:top="1220" w:right="440" w:bottom="1260" w:left="900" w:header="353" w:footer="1074" w:gutter="0"/>
          <w:cols w:space="720"/>
        </w:sectPr>
      </w:pPr>
    </w:p>
    <w:p w14:paraId="25B7DAD8"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2"/>
        <w:gridCol w:w="3238"/>
        <w:gridCol w:w="2936"/>
      </w:tblGrid>
      <w:tr w:rsidR="002F4AE8" w14:paraId="25B7DADB" w14:textId="77777777">
        <w:trPr>
          <w:trHeight w:val="532"/>
        </w:trPr>
        <w:tc>
          <w:tcPr>
            <w:tcW w:w="3082" w:type="dxa"/>
            <w:tcBorders>
              <w:right w:val="nil"/>
            </w:tcBorders>
            <w:shd w:val="clear" w:color="auto" w:fill="2955A1"/>
          </w:tcPr>
          <w:p w14:paraId="25B7DAD9" w14:textId="77777777" w:rsidR="002F4AE8" w:rsidRDefault="0069759E">
            <w:pPr>
              <w:pStyle w:val="TableParagraph"/>
              <w:spacing w:before="103"/>
              <w:ind w:right="61"/>
              <w:jc w:val="right"/>
              <w:rPr>
                <w:sz w:val="28"/>
              </w:rPr>
            </w:pPr>
            <w:r>
              <w:rPr>
                <w:color w:val="FFFFFF"/>
                <w:sz w:val="28"/>
              </w:rPr>
              <w:t>Option T5:</w:t>
            </w:r>
          </w:p>
        </w:tc>
        <w:tc>
          <w:tcPr>
            <w:tcW w:w="6174" w:type="dxa"/>
            <w:gridSpan w:val="2"/>
            <w:tcBorders>
              <w:left w:val="nil"/>
              <w:right w:val="single" w:sz="8" w:space="0" w:color="000000"/>
            </w:tcBorders>
            <w:shd w:val="clear" w:color="auto" w:fill="2955A1"/>
          </w:tcPr>
          <w:p w14:paraId="25B7DADA" w14:textId="77777777" w:rsidR="002F4AE8" w:rsidRDefault="0069759E">
            <w:pPr>
              <w:pStyle w:val="TableParagraph"/>
              <w:spacing w:before="103"/>
              <w:ind w:left="14"/>
              <w:rPr>
                <w:b/>
                <w:sz w:val="28"/>
              </w:rPr>
            </w:pPr>
            <w:r>
              <w:rPr>
                <w:b/>
                <w:color w:val="FFFFFF"/>
                <w:sz w:val="28"/>
              </w:rPr>
              <w:t>GEOLOGY OF THE LITHOSPHERE</w:t>
            </w:r>
          </w:p>
        </w:tc>
      </w:tr>
      <w:tr w:rsidR="002F4AE8" w14:paraId="25B7DADD" w14:textId="77777777">
        <w:trPr>
          <w:trHeight w:val="1122"/>
        </w:trPr>
        <w:tc>
          <w:tcPr>
            <w:tcW w:w="9256" w:type="dxa"/>
            <w:gridSpan w:val="3"/>
            <w:tcBorders>
              <w:right w:val="single" w:sz="8" w:space="0" w:color="000000"/>
            </w:tcBorders>
            <w:shd w:val="clear" w:color="auto" w:fill="DBE4F0"/>
          </w:tcPr>
          <w:p w14:paraId="25B7DADC" w14:textId="77777777" w:rsidR="002F4AE8" w:rsidRDefault="0069759E">
            <w:pPr>
              <w:pStyle w:val="TableParagraph"/>
              <w:tabs>
                <w:tab w:val="left" w:pos="1693"/>
              </w:tabs>
              <w:spacing w:before="76"/>
              <w:ind w:left="1694" w:right="311" w:hanging="1620"/>
              <w:rPr>
                <w:b/>
                <w:sz w:val="28"/>
              </w:rPr>
            </w:pPr>
            <w:r>
              <w:rPr>
                <w:sz w:val="28"/>
              </w:rPr>
              <w:t>Key</w:t>
            </w:r>
            <w:r>
              <w:rPr>
                <w:spacing w:val="-10"/>
                <w:sz w:val="28"/>
              </w:rPr>
              <w:t xml:space="preserve"> </w:t>
            </w:r>
            <w:r>
              <w:rPr>
                <w:sz w:val="28"/>
              </w:rPr>
              <w:t>Idea</w:t>
            </w:r>
            <w:r>
              <w:rPr>
                <w:spacing w:val="-1"/>
                <w:sz w:val="28"/>
              </w:rPr>
              <w:t xml:space="preserve"> </w:t>
            </w:r>
            <w:r>
              <w:rPr>
                <w:sz w:val="28"/>
              </w:rPr>
              <w:t>1:</w:t>
            </w:r>
            <w:r>
              <w:rPr>
                <w:sz w:val="28"/>
              </w:rPr>
              <w:tab/>
            </w:r>
            <w:r>
              <w:rPr>
                <w:b/>
                <w:spacing w:val="-3"/>
                <w:sz w:val="28"/>
              </w:rPr>
              <w:t xml:space="preserve">The </w:t>
            </w:r>
            <w:r>
              <w:rPr>
                <w:b/>
                <w:sz w:val="28"/>
              </w:rPr>
              <w:t xml:space="preserve">Earth’s heat loss leads to </w:t>
            </w:r>
            <w:r>
              <w:rPr>
                <w:b/>
                <w:spacing w:val="-3"/>
                <w:sz w:val="28"/>
              </w:rPr>
              <w:t xml:space="preserve">cooling </w:t>
            </w:r>
            <w:r>
              <w:rPr>
                <w:b/>
                <w:sz w:val="28"/>
              </w:rPr>
              <w:t xml:space="preserve">and </w:t>
            </w:r>
            <w:r>
              <w:rPr>
                <w:b/>
                <w:spacing w:val="-3"/>
                <w:sz w:val="28"/>
              </w:rPr>
              <w:t xml:space="preserve">the development </w:t>
            </w:r>
            <w:r>
              <w:rPr>
                <w:b/>
                <w:sz w:val="28"/>
              </w:rPr>
              <w:t xml:space="preserve">of a strong </w:t>
            </w:r>
            <w:r>
              <w:rPr>
                <w:b/>
                <w:spacing w:val="-3"/>
                <w:sz w:val="28"/>
              </w:rPr>
              <w:t xml:space="preserve">outer shell </w:t>
            </w:r>
            <w:r>
              <w:rPr>
                <w:b/>
                <w:sz w:val="28"/>
              </w:rPr>
              <w:t xml:space="preserve">(lithosphere) underlain by a </w:t>
            </w:r>
            <w:r>
              <w:rPr>
                <w:b/>
                <w:spacing w:val="-3"/>
                <w:sz w:val="28"/>
              </w:rPr>
              <w:t xml:space="preserve">layer </w:t>
            </w:r>
            <w:r>
              <w:rPr>
                <w:b/>
                <w:sz w:val="28"/>
              </w:rPr>
              <w:t>of lower strength</w:t>
            </w:r>
            <w:r>
              <w:rPr>
                <w:b/>
                <w:spacing w:val="-9"/>
                <w:sz w:val="28"/>
              </w:rPr>
              <w:t xml:space="preserve"> </w:t>
            </w:r>
            <w:r>
              <w:rPr>
                <w:b/>
                <w:sz w:val="28"/>
              </w:rPr>
              <w:t>(asthenosphere)</w:t>
            </w:r>
          </w:p>
        </w:tc>
      </w:tr>
      <w:tr w:rsidR="002F4AE8" w14:paraId="25B7DAE2" w14:textId="77777777">
        <w:trPr>
          <w:trHeight w:val="896"/>
        </w:trPr>
        <w:tc>
          <w:tcPr>
            <w:tcW w:w="3082" w:type="dxa"/>
          </w:tcPr>
          <w:p w14:paraId="25B7DADE" w14:textId="77777777" w:rsidR="002F4AE8" w:rsidRDefault="0069759E">
            <w:pPr>
              <w:pStyle w:val="TableParagraph"/>
              <w:spacing w:before="124"/>
              <w:ind w:left="568" w:right="153" w:hanging="65"/>
              <w:rPr>
                <w:b/>
                <w:sz w:val="28"/>
              </w:rPr>
            </w:pPr>
            <w:r>
              <w:rPr>
                <w:b/>
                <w:sz w:val="28"/>
              </w:rPr>
              <w:t>Knowledge and understanding</w:t>
            </w:r>
          </w:p>
        </w:tc>
        <w:tc>
          <w:tcPr>
            <w:tcW w:w="3238" w:type="dxa"/>
          </w:tcPr>
          <w:p w14:paraId="25B7DADF" w14:textId="77777777" w:rsidR="002F4AE8" w:rsidRDefault="0069759E">
            <w:pPr>
              <w:pStyle w:val="TableParagraph"/>
              <w:spacing w:before="124"/>
              <w:ind w:left="979" w:hanging="855"/>
              <w:rPr>
                <w:b/>
                <w:sz w:val="28"/>
              </w:rPr>
            </w:pPr>
            <w:r>
              <w:rPr>
                <w:b/>
                <w:sz w:val="28"/>
              </w:rPr>
              <w:t>Geological techniques and skills</w:t>
            </w:r>
          </w:p>
        </w:tc>
        <w:tc>
          <w:tcPr>
            <w:tcW w:w="2936" w:type="dxa"/>
            <w:tcBorders>
              <w:right w:val="single" w:sz="8" w:space="0" w:color="000000"/>
            </w:tcBorders>
          </w:tcPr>
          <w:p w14:paraId="25B7DAE0" w14:textId="77777777" w:rsidR="002F4AE8" w:rsidRDefault="002F4AE8">
            <w:pPr>
              <w:pStyle w:val="TableParagraph"/>
              <w:spacing w:before="9"/>
              <w:rPr>
                <w:rFonts w:ascii="Times New Roman"/>
                <w:sz w:val="24"/>
              </w:rPr>
            </w:pPr>
          </w:p>
          <w:p w14:paraId="25B7DAE1" w14:textId="77777777" w:rsidR="002F4AE8" w:rsidRDefault="0069759E">
            <w:pPr>
              <w:pStyle w:val="TableParagraph"/>
              <w:ind w:left="739"/>
              <w:rPr>
                <w:b/>
                <w:sz w:val="28"/>
              </w:rPr>
            </w:pPr>
            <w:r>
              <w:rPr>
                <w:b/>
                <w:sz w:val="28"/>
              </w:rPr>
              <w:t>Comments</w:t>
            </w:r>
          </w:p>
        </w:tc>
      </w:tr>
      <w:tr w:rsidR="002F4AE8" w14:paraId="25B7DAE6" w14:textId="77777777">
        <w:trPr>
          <w:trHeight w:val="362"/>
        </w:trPr>
        <w:tc>
          <w:tcPr>
            <w:tcW w:w="3082" w:type="dxa"/>
            <w:tcBorders>
              <w:bottom w:val="nil"/>
            </w:tcBorders>
          </w:tcPr>
          <w:p w14:paraId="25B7DAE3" w14:textId="77777777" w:rsidR="002F4AE8" w:rsidRDefault="0069759E">
            <w:pPr>
              <w:pStyle w:val="TableParagraph"/>
              <w:spacing w:before="106" w:line="236" w:lineRule="exact"/>
              <w:ind w:left="110"/>
            </w:pPr>
            <w:r>
              <w:t>a. The Earth loses heat</w:t>
            </w:r>
          </w:p>
        </w:tc>
        <w:tc>
          <w:tcPr>
            <w:tcW w:w="3238" w:type="dxa"/>
            <w:tcBorders>
              <w:bottom w:val="nil"/>
            </w:tcBorders>
          </w:tcPr>
          <w:p w14:paraId="25B7DAE4" w14:textId="77777777" w:rsidR="002F4AE8" w:rsidRDefault="0069759E">
            <w:pPr>
              <w:pStyle w:val="TableParagraph"/>
              <w:spacing w:before="106" w:line="236" w:lineRule="exact"/>
              <w:ind w:left="110"/>
            </w:pPr>
            <w:r>
              <w:t>Graphical comparison of</w:t>
            </w:r>
          </w:p>
        </w:tc>
        <w:tc>
          <w:tcPr>
            <w:tcW w:w="2936" w:type="dxa"/>
            <w:tcBorders>
              <w:bottom w:val="nil"/>
              <w:right w:val="single" w:sz="8" w:space="0" w:color="000000"/>
            </w:tcBorders>
          </w:tcPr>
          <w:p w14:paraId="25B7DAE5" w14:textId="77777777" w:rsidR="002F4AE8" w:rsidRDefault="0069759E">
            <w:pPr>
              <w:pStyle w:val="TableParagraph"/>
              <w:spacing w:before="106" w:line="236" w:lineRule="exact"/>
              <w:ind w:left="110"/>
            </w:pPr>
            <w:r>
              <w:t>Candidates should be</w:t>
            </w:r>
          </w:p>
        </w:tc>
      </w:tr>
      <w:tr w:rsidR="002F4AE8" w14:paraId="25B7DAEA" w14:textId="77777777">
        <w:trPr>
          <w:trHeight w:val="251"/>
        </w:trPr>
        <w:tc>
          <w:tcPr>
            <w:tcW w:w="3082" w:type="dxa"/>
            <w:tcBorders>
              <w:top w:val="nil"/>
              <w:bottom w:val="nil"/>
            </w:tcBorders>
          </w:tcPr>
          <w:p w14:paraId="25B7DAE7" w14:textId="77777777" w:rsidR="002F4AE8" w:rsidRDefault="0069759E">
            <w:pPr>
              <w:pStyle w:val="TableParagraph"/>
              <w:spacing w:line="232" w:lineRule="exact"/>
              <w:ind w:left="470"/>
            </w:pPr>
            <w:r>
              <w:t>through its surface,</w:t>
            </w:r>
          </w:p>
        </w:tc>
        <w:tc>
          <w:tcPr>
            <w:tcW w:w="3238" w:type="dxa"/>
            <w:tcBorders>
              <w:top w:val="nil"/>
              <w:bottom w:val="nil"/>
            </w:tcBorders>
          </w:tcPr>
          <w:p w14:paraId="25B7DAE8" w14:textId="77777777" w:rsidR="002F4AE8" w:rsidRDefault="0069759E">
            <w:pPr>
              <w:pStyle w:val="TableParagraph"/>
              <w:spacing w:line="232" w:lineRule="exact"/>
              <w:ind w:left="110"/>
            </w:pPr>
            <w:r>
              <w:t>continental and oceanic</w:t>
            </w:r>
          </w:p>
        </w:tc>
        <w:tc>
          <w:tcPr>
            <w:tcW w:w="2936" w:type="dxa"/>
            <w:tcBorders>
              <w:top w:val="nil"/>
              <w:bottom w:val="nil"/>
              <w:right w:val="single" w:sz="8" w:space="0" w:color="000000"/>
            </w:tcBorders>
          </w:tcPr>
          <w:p w14:paraId="25B7DAE9" w14:textId="77777777" w:rsidR="002F4AE8" w:rsidRDefault="0069759E">
            <w:pPr>
              <w:pStyle w:val="TableParagraph"/>
              <w:spacing w:line="232" w:lineRule="exact"/>
              <w:ind w:left="110"/>
            </w:pPr>
            <w:r>
              <w:t>aware that the strength of</w:t>
            </w:r>
          </w:p>
        </w:tc>
      </w:tr>
      <w:tr w:rsidR="002F4AE8" w14:paraId="25B7DAEE" w14:textId="77777777">
        <w:trPr>
          <w:trHeight w:val="252"/>
        </w:trPr>
        <w:tc>
          <w:tcPr>
            <w:tcW w:w="3082" w:type="dxa"/>
            <w:tcBorders>
              <w:top w:val="nil"/>
              <w:bottom w:val="nil"/>
            </w:tcBorders>
          </w:tcPr>
          <w:p w14:paraId="25B7DAEB" w14:textId="77777777" w:rsidR="002F4AE8" w:rsidRDefault="0069759E">
            <w:pPr>
              <w:pStyle w:val="TableParagraph"/>
              <w:spacing w:line="232" w:lineRule="exact"/>
              <w:ind w:left="470"/>
            </w:pPr>
            <w:r>
              <w:t>leading to the formation</w:t>
            </w:r>
          </w:p>
        </w:tc>
        <w:tc>
          <w:tcPr>
            <w:tcW w:w="3238" w:type="dxa"/>
            <w:tcBorders>
              <w:top w:val="nil"/>
              <w:bottom w:val="nil"/>
            </w:tcBorders>
          </w:tcPr>
          <w:p w14:paraId="25B7DAEC" w14:textId="77777777" w:rsidR="002F4AE8" w:rsidRDefault="0069759E">
            <w:pPr>
              <w:pStyle w:val="TableParagraph"/>
              <w:spacing w:line="232" w:lineRule="exact"/>
              <w:ind w:left="110"/>
            </w:pPr>
            <w:r>
              <w:t>geotherms with the mantle</w:t>
            </w:r>
          </w:p>
        </w:tc>
        <w:tc>
          <w:tcPr>
            <w:tcW w:w="2936" w:type="dxa"/>
            <w:tcBorders>
              <w:top w:val="nil"/>
              <w:bottom w:val="nil"/>
              <w:right w:val="single" w:sz="8" w:space="0" w:color="000000"/>
            </w:tcBorders>
          </w:tcPr>
          <w:p w14:paraId="25B7DAED" w14:textId="77777777" w:rsidR="002F4AE8" w:rsidRDefault="0069759E">
            <w:pPr>
              <w:pStyle w:val="TableParagraph"/>
              <w:spacing w:line="232" w:lineRule="exact"/>
              <w:ind w:left="110"/>
            </w:pPr>
            <w:r>
              <w:t>materials depends upon</w:t>
            </w:r>
          </w:p>
        </w:tc>
      </w:tr>
      <w:tr w:rsidR="002F4AE8" w14:paraId="25B7DAF2" w14:textId="77777777">
        <w:trPr>
          <w:trHeight w:val="253"/>
        </w:trPr>
        <w:tc>
          <w:tcPr>
            <w:tcW w:w="3082" w:type="dxa"/>
            <w:tcBorders>
              <w:top w:val="nil"/>
              <w:bottom w:val="nil"/>
            </w:tcBorders>
          </w:tcPr>
          <w:p w14:paraId="25B7DAEF" w14:textId="77777777" w:rsidR="002F4AE8" w:rsidRDefault="0069759E">
            <w:pPr>
              <w:pStyle w:val="TableParagraph"/>
              <w:spacing w:line="234" w:lineRule="exact"/>
              <w:ind w:right="149"/>
              <w:jc w:val="right"/>
            </w:pPr>
            <w:r>
              <w:t>of a cold, rigid outer layer</w:t>
            </w:r>
          </w:p>
        </w:tc>
        <w:tc>
          <w:tcPr>
            <w:tcW w:w="3238" w:type="dxa"/>
            <w:tcBorders>
              <w:top w:val="nil"/>
              <w:bottom w:val="nil"/>
            </w:tcBorders>
          </w:tcPr>
          <w:p w14:paraId="25B7DAF0" w14:textId="77777777" w:rsidR="002F4AE8" w:rsidRDefault="0069759E">
            <w:pPr>
              <w:pStyle w:val="TableParagraph"/>
              <w:spacing w:line="234" w:lineRule="exact"/>
              <w:ind w:left="110"/>
            </w:pPr>
            <w:r>
              <w:t>solidus curve to explain</w:t>
            </w:r>
          </w:p>
        </w:tc>
        <w:tc>
          <w:tcPr>
            <w:tcW w:w="2936" w:type="dxa"/>
            <w:tcBorders>
              <w:top w:val="nil"/>
              <w:bottom w:val="nil"/>
              <w:right w:val="single" w:sz="8" w:space="0" w:color="000000"/>
            </w:tcBorders>
          </w:tcPr>
          <w:p w14:paraId="25B7DAF1" w14:textId="77777777" w:rsidR="002F4AE8" w:rsidRDefault="0069759E">
            <w:pPr>
              <w:pStyle w:val="TableParagraph"/>
              <w:spacing w:line="234" w:lineRule="exact"/>
              <w:ind w:left="110"/>
            </w:pPr>
            <w:r>
              <w:t>temperature which changes</w:t>
            </w:r>
          </w:p>
        </w:tc>
      </w:tr>
      <w:tr w:rsidR="002F4AE8" w14:paraId="25B7DAF6" w14:textId="77777777">
        <w:trPr>
          <w:trHeight w:val="253"/>
        </w:trPr>
        <w:tc>
          <w:tcPr>
            <w:tcW w:w="3082" w:type="dxa"/>
            <w:tcBorders>
              <w:top w:val="nil"/>
              <w:bottom w:val="nil"/>
            </w:tcBorders>
          </w:tcPr>
          <w:p w14:paraId="25B7DAF3" w14:textId="77777777" w:rsidR="002F4AE8" w:rsidRDefault="0069759E">
            <w:pPr>
              <w:pStyle w:val="TableParagraph"/>
              <w:spacing w:line="233" w:lineRule="exact"/>
              <w:ind w:right="119"/>
              <w:jc w:val="right"/>
            </w:pPr>
            <w:r>
              <w:t>known as the lithosphere:</w:t>
            </w:r>
          </w:p>
        </w:tc>
        <w:tc>
          <w:tcPr>
            <w:tcW w:w="3238" w:type="dxa"/>
            <w:tcBorders>
              <w:top w:val="nil"/>
              <w:bottom w:val="nil"/>
            </w:tcBorders>
          </w:tcPr>
          <w:p w14:paraId="25B7DAF4" w14:textId="77777777" w:rsidR="002F4AE8" w:rsidRDefault="0069759E">
            <w:pPr>
              <w:pStyle w:val="TableParagraph"/>
              <w:spacing w:line="233" w:lineRule="exact"/>
              <w:ind w:left="110"/>
            </w:pPr>
            <w:r>
              <w:t>lithosphere/asthenosphere</w:t>
            </w:r>
          </w:p>
        </w:tc>
        <w:tc>
          <w:tcPr>
            <w:tcW w:w="2936" w:type="dxa"/>
            <w:tcBorders>
              <w:top w:val="nil"/>
              <w:bottom w:val="nil"/>
              <w:right w:val="single" w:sz="8" w:space="0" w:color="000000"/>
            </w:tcBorders>
          </w:tcPr>
          <w:p w14:paraId="25B7DAF5" w14:textId="77777777" w:rsidR="002F4AE8" w:rsidRDefault="0069759E">
            <w:pPr>
              <w:pStyle w:val="TableParagraph"/>
              <w:spacing w:line="233" w:lineRule="exact"/>
              <w:ind w:left="110"/>
            </w:pPr>
            <w:r>
              <w:t>with depth (pressure).</w:t>
            </w:r>
          </w:p>
        </w:tc>
      </w:tr>
      <w:tr w:rsidR="002F4AE8" w14:paraId="25B7DAFA" w14:textId="77777777">
        <w:trPr>
          <w:trHeight w:val="254"/>
        </w:trPr>
        <w:tc>
          <w:tcPr>
            <w:tcW w:w="3082" w:type="dxa"/>
            <w:tcBorders>
              <w:top w:val="nil"/>
              <w:bottom w:val="nil"/>
            </w:tcBorders>
          </w:tcPr>
          <w:p w14:paraId="25B7DAF7" w14:textId="77777777" w:rsidR="002F4AE8" w:rsidRDefault="0069759E">
            <w:pPr>
              <w:pStyle w:val="TableParagraph"/>
              <w:spacing w:line="234" w:lineRule="exact"/>
              <w:ind w:left="470"/>
            </w:pPr>
            <w:r>
              <w:t>surface heat flow and</w:t>
            </w:r>
          </w:p>
        </w:tc>
        <w:tc>
          <w:tcPr>
            <w:tcW w:w="3238" w:type="dxa"/>
            <w:tcBorders>
              <w:top w:val="nil"/>
              <w:bottom w:val="nil"/>
            </w:tcBorders>
          </w:tcPr>
          <w:p w14:paraId="25B7DAF8" w14:textId="77777777" w:rsidR="002F4AE8" w:rsidRDefault="0069759E">
            <w:pPr>
              <w:pStyle w:val="TableParagraph"/>
              <w:spacing w:line="234" w:lineRule="exact"/>
              <w:ind w:left="110"/>
            </w:pPr>
            <w:r>
              <w:t>distinction.</w:t>
            </w:r>
          </w:p>
        </w:tc>
        <w:tc>
          <w:tcPr>
            <w:tcW w:w="2936" w:type="dxa"/>
            <w:tcBorders>
              <w:top w:val="nil"/>
              <w:bottom w:val="nil"/>
              <w:right w:val="single" w:sz="8" w:space="0" w:color="000000"/>
            </w:tcBorders>
          </w:tcPr>
          <w:p w14:paraId="25B7DAF9" w14:textId="77777777" w:rsidR="002F4AE8" w:rsidRDefault="0069759E">
            <w:pPr>
              <w:pStyle w:val="TableParagraph"/>
              <w:spacing w:line="234" w:lineRule="exact"/>
              <w:ind w:left="110"/>
            </w:pPr>
            <w:r>
              <w:t xml:space="preserve">Approximately </w:t>
            </w:r>
            <w:r>
              <w:rPr>
                <w:color w:val="1F1F1F"/>
              </w:rPr>
              <w:t>99% of</w:t>
            </w:r>
          </w:p>
        </w:tc>
      </w:tr>
      <w:tr w:rsidR="002F4AE8" w14:paraId="25B7DAFE" w14:textId="77777777">
        <w:trPr>
          <w:trHeight w:val="251"/>
        </w:trPr>
        <w:tc>
          <w:tcPr>
            <w:tcW w:w="3082" w:type="dxa"/>
            <w:tcBorders>
              <w:top w:val="nil"/>
              <w:bottom w:val="nil"/>
            </w:tcBorders>
          </w:tcPr>
          <w:p w14:paraId="25B7DAFB" w14:textId="77777777" w:rsidR="002F4AE8" w:rsidRDefault="0069759E">
            <w:pPr>
              <w:pStyle w:val="TableParagraph"/>
              <w:spacing w:line="232" w:lineRule="exact"/>
              <w:ind w:left="470"/>
            </w:pPr>
            <w:r>
              <w:t>temperature variation</w:t>
            </w:r>
          </w:p>
        </w:tc>
        <w:tc>
          <w:tcPr>
            <w:tcW w:w="3238" w:type="dxa"/>
            <w:tcBorders>
              <w:top w:val="nil"/>
              <w:bottom w:val="nil"/>
            </w:tcBorders>
          </w:tcPr>
          <w:p w14:paraId="25B7DAFC" w14:textId="77777777" w:rsidR="002F4AE8" w:rsidRDefault="002F4AE8">
            <w:pPr>
              <w:pStyle w:val="TableParagraph"/>
              <w:rPr>
                <w:rFonts w:ascii="Times New Roman"/>
                <w:sz w:val="18"/>
              </w:rPr>
            </w:pPr>
          </w:p>
        </w:tc>
        <w:tc>
          <w:tcPr>
            <w:tcW w:w="2936" w:type="dxa"/>
            <w:tcBorders>
              <w:top w:val="nil"/>
              <w:bottom w:val="nil"/>
              <w:right w:val="single" w:sz="8" w:space="0" w:color="000000"/>
            </w:tcBorders>
          </w:tcPr>
          <w:p w14:paraId="25B7DAFD" w14:textId="77777777" w:rsidR="002F4AE8" w:rsidRDefault="0069759E">
            <w:pPr>
              <w:pStyle w:val="TableParagraph"/>
              <w:spacing w:line="232" w:lineRule="exact"/>
              <w:ind w:left="110"/>
            </w:pPr>
            <w:r>
              <w:rPr>
                <w:color w:val="1F1F1F"/>
              </w:rPr>
              <w:t>Earth’s internal heat loss at</w:t>
            </w:r>
          </w:p>
        </w:tc>
      </w:tr>
      <w:tr w:rsidR="002F4AE8" w14:paraId="25B7DB02" w14:textId="77777777">
        <w:trPr>
          <w:trHeight w:val="254"/>
        </w:trPr>
        <w:tc>
          <w:tcPr>
            <w:tcW w:w="3082" w:type="dxa"/>
            <w:tcBorders>
              <w:top w:val="nil"/>
              <w:bottom w:val="nil"/>
            </w:tcBorders>
          </w:tcPr>
          <w:p w14:paraId="25B7DAFF" w14:textId="77777777" w:rsidR="002F4AE8" w:rsidRDefault="0069759E">
            <w:pPr>
              <w:pStyle w:val="TableParagraph"/>
              <w:spacing w:line="234" w:lineRule="exact"/>
              <w:ind w:left="470"/>
            </w:pPr>
            <w:r>
              <w:t>with depth, rock strength</w:t>
            </w:r>
          </w:p>
        </w:tc>
        <w:tc>
          <w:tcPr>
            <w:tcW w:w="3238" w:type="dxa"/>
            <w:tcBorders>
              <w:top w:val="nil"/>
              <w:bottom w:val="nil"/>
            </w:tcBorders>
          </w:tcPr>
          <w:p w14:paraId="25B7DB00" w14:textId="77777777" w:rsidR="002F4AE8" w:rsidRDefault="002F4AE8">
            <w:pPr>
              <w:pStyle w:val="TableParagraph"/>
              <w:rPr>
                <w:rFonts w:ascii="Times New Roman"/>
                <w:sz w:val="18"/>
              </w:rPr>
            </w:pPr>
          </w:p>
        </w:tc>
        <w:tc>
          <w:tcPr>
            <w:tcW w:w="2936" w:type="dxa"/>
            <w:tcBorders>
              <w:top w:val="nil"/>
              <w:bottom w:val="nil"/>
              <w:right w:val="single" w:sz="8" w:space="0" w:color="000000"/>
            </w:tcBorders>
          </w:tcPr>
          <w:p w14:paraId="25B7DB01" w14:textId="77777777" w:rsidR="002F4AE8" w:rsidRDefault="0069759E">
            <w:pPr>
              <w:pStyle w:val="TableParagraph"/>
              <w:spacing w:line="234" w:lineRule="exact"/>
              <w:ind w:left="110"/>
            </w:pPr>
            <w:r>
              <w:rPr>
                <w:color w:val="1F1F1F"/>
              </w:rPr>
              <w:t>the surface is by</w:t>
            </w:r>
          </w:p>
        </w:tc>
      </w:tr>
      <w:tr w:rsidR="002F4AE8" w14:paraId="25B7DB06" w14:textId="77777777">
        <w:trPr>
          <w:trHeight w:val="252"/>
        </w:trPr>
        <w:tc>
          <w:tcPr>
            <w:tcW w:w="3082" w:type="dxa"/>
            <w:tcBorders>
              <w:top w:val="nil"/>
              <w:bottom w:val="nil"/>
            </w:tcBorders>
          </w:tcPr>
          <w:p w14:paraId="25B7DB03" w14:textId="77777777" w:rsidR="002F4AE8" w:rsidRDefault="0069759E">
            <w:pPr>
              <w:pStyle w:val="TableParagraph"/>
              <w:spacing w:line="232" w:lineRule="exact"/>
              <w:ind w:left="470"/>
            </w:pPr>
            <w:r>
              <w:t>related to temperature.</w:t>
            </w:r>
          </w:p>
        </w:tc>
        <w:tc>
          <w:tcPr>
            <w:tcW w:w="3238" w:type="dxa"/>
            <w:tcBorders>
              <w:top w:val="nil"/>
              <w:bottom w:val="nil"/>
            </w:tcBorders>
          </w:tcPr>
          <w:p w14:paraId="25B7DB04" w14:textId="77777777" w:rsidR="002F4AE8" w:rsidRDefault="002F4AE8">
            <w:pPr>
              <w:pStyle w:val="TableParagraph"/>
              <w:rPr>
                <w:rFonts w:ascii="Times New Roman"/>
                <w:sz w:val="18"/>
              </w:rPr>
            </w:pPr>
          </w:p>
        </w:tc>
        <w:tc>
          <w:tcPr>
            <w:tcW w:w="2936" w:type="dxa"/>
            <w:tcBorders>
              <w:top w:val="nil"/>
              <w:bottom w:val="nil"/>
              <w:right w:val="single" w:sz="8" w:space="0" w:color="000000"/>
            </w:tcBorders>
          </w:tcPr>
          <w:p w14:paraId="25B7DB05" w14:textId="77777777" w:rsidR="002F4AE8" w:rsidRDefault="0069759E">
            <w:pPr>
              <w:pStyle w:val="TableParagraph"/>
              <w:spacing w:line="232" w:lineRule="exact"/>
              <w:ind w:left="110"/>
            </w:pPr>
            <w:r>
              <w:rPr>
                <w:color w:val="1F1F1F"/>
              </w:rPr>
              <w:t>conduction through the</w:t>
            </w:r>
          </w:p>
        </w:tc>
      </w:tr>
      <w:tr w:rsidR="002F4AE8" w14:paraId="25B7DB0A" w14:textId="77777777">
        <w:trPr>
          <w:trHeight w:val="253"/>
        </w:trPr>
        <w:tc>
          <w:tcPr>
            <w:tcW w:w="3082" w:type="dxa"/>
            <w:tcBorders>
              <w:top w:val="nil"/>
              <w:bottom w:val="nil"/>
            </w:tcBorders>
          </w:tcPr>
          <w:p w14:paraId="25B7DB07" w14:textId="77777777" w:rsidR="002F4AE8" w:rsidRDefault="002F4AE8">
            <w:pPr>
              <w:pStyle w:val="TableParagraph"/>
              <w:rPr>
                <w:rFonts w:ascii="Times New Roman"/>
                <w:sz w:val="18"/>
              </w:rPr>
            </w:pPr>
          </w:p>
        </w:tc>
        <w:tc>
          <w:tcPr>
            <w:tcW w:w="3238" w:type="dxa"/>
            <w:tcBorders>
              <w:top w:val="nil"/>
              <w:bottom w:val="nil"/>
            </w:tcBorders>
          </w:tcPr>
          <w:p w14:paraId="25B7DB08" w14:textId="77777777" w:rsidR="002F4AE8" w:rsidRDefault="002F4AE8">
            <w:pPr>
              <w:pStyle w:val="TableParagraph"/>
              <w:rPr>
                <w:rFonts w:ascii="Times New Roman"/>
                <w:sz w:val="18"/>
              </w:rPr>
            </w:pPr>
          </w:p>
        </w:tc>
        <w:tc>
          <w:tcPr>
            <w:tcW w:w="2936" w:type="dxa"/>
            <w:tcBorders>
              <w:top w:val="nil"/>
              <w:bottom w:val="nil"/>
              <w:right w:val="single" w:sz="8" w:space="0" w:color="000000"/>
            </w:tcBorders>
          </w:tcPr>
          <w:p w14:paraId="25B7DB09" w14:textId="77777777" w:rsidR="002F4AE8" w:rsidRDefault="0069759E">
            <w:pPr>
              <w:pStyle w:val="TableParagraph"/>
              <w:spacing w:line="233" w:lineRule="exact"/>
              <w:ind w:left="110"/>
            </w:pPr>
            <w:r>
              <w:rPr>
                <w:color w:val="1F1F1F"/>
              </w:rPr>
              <w:t>crust, with mantle</w:t>
            </w:r>
          </w:p>
        </w:tc>
      </w:tr>
      <w:tr w:rsidR="002F4AE8" w14:paraId="25B7DB0E" w14:textId="77777777">
        <w:trPr>
          <w:trHeight w:val="253"/>
        </w:trPr>
        <w:tc>
          <w:tcPr>
            <w:tcW w:w="3082" w:type="dxa"/>
            <w:tcBorders>
              <w:top w:val="nil"/>
              <w:bottom w:val="nil"/>
            </w:tcBorders>
          </w:tcPr>
          <w:p w14:paraId="25B7DB0B" w14:textId="77777777" w:rsidR="002F4AE8" w:rsidRDefault="002F4AE8">
            <w:pPr>
              <w:pStyle w:val="TableParagraph"/>
              <w:rPr>
                <w:rFonts w:ascii="Times New Roman"/>
                <w:sz w:val="18"/>
              </w:rPr>
            </w:pPr>
          </w:p>
        </w:tc>
        <w:tc>
          <w:tcPr>
            <w:tcW w:w="3238" w:type="dxa"/>
            <w:tcBorders>
              <w:top w:val="nil"/>
              <w:bottom w:val="nil"/>
            </w:tcBorders>
          </w:tcPr>
          <w:p w14:paraId="25B7DB0C" w14:textId="77777777" w:rsidR="002F4AE8" w:rsidRDefault="002F4AE8">
            <w:pPr>
              <w:pStyle w:val="TableParagraph"/>
              <w:rPr>
                <w:rFonts w:ascii="Times New Roman"/>
                <w:sz w:val="18"/>
              </w:rPr>
            </w:pPr>
          </w:p>
        </w:tc>
        <w:tc>
          <w:tcPr>
            <w:tcW w:w="2936" w:type="dxa"/>
            <w:tcBorders>
              <w:top w:val="nil"/>
              <w:bottom w:val="nil"/>
              <w:right w:val="single" w:sz="8" w:space="0" w:color="000000"/>
            </w:tcBorders>
          </w:tcPr>
          <w:p w14:paraId="25B7DB0D" w14:textId="77777777" w:rsidR="002F4AE8" w:rsidRDefault="0069759E">
            <w:pPr>
              <w:pStyle w:val="TableParagraph"/>
              <w:spacing w:line="233" w:lineRule="exact"/>
              <w:ind w:left="110"/>
            </w:pPr>
            <w:r>
              <w:rPr>
                <w:color w:val="1F1F1F"/>
              </w:rPr>
              <w:t>convection the dominant</w:t>
            </w:r>
          </w:p>
        </w:tc>
      </w:tr>
      <w:tr w:rsidR="002F4AE8" w14:paraId="25B7DB12" w14:textId="77777777">
        <w:trPr>
          <w:trHeight w:val="253"/>
        </w:trPr>
        <w:tc>
          <w:tcPr>
            <w:tcW w:w="3082" w:type="dxa"/>
            <w:tcBorders>
              <w:top w:val="nil"/>
              <w:bottom w:val="nil"/>
            </w:tcBorders>
          </w:tcPr>
          <w:p w14:paraId="25B7DB0F" w14:textId="77777777" w:rsidR="002F4AE8" w:rsidRDefault="002F4AE8">
            <w:pPr>
              <w:pStyle w:val="TableParagraph"/>
              <w:rPr>
                <w:rFonts w:ascii="Times New Roman"/>
                <w:sz w:val="18"/>
              </w:rPr>
            </w:pPr>
          </w:p>
        </w:tc>
        <w:tc>
          <w:tcPr>
            <w:tcW w:w="3238" w:type="dxa"/>
            <w:tcBorders>
              <w:top w:val="nil"/>
              <w:bottom w:val="nil"/>
            </w:tcBorders>
          </w:tcPr>
          <w:p w14:paraId="25B7DB10" w14:textId="77777777" w:rsidR="002F4AE8" w:rsidRDefault="002F4AE8">
            <w:pPr>
              <w:pStyle w:val="TableParagraph"/>
              <w:rPr>
                <w:rFonts w:ascii="Times New Roman"/>
                <w:sz w:val="18"/>
              </w:rPr>
            </w:pPr>
          </w:p>
        </w:tc>
        <w:tc>
          <w:tcPr>
            <w:tcW w:w="2936" w:type="dxa"/>
            <w:tcBorders>
              <w:top w:val="nil"/>
              <w:bottom w:val="nil"/>
              <w:right w:val="single" w:sz="8" w:space="0" w:color="000000"/>
            </w:tcBorders>
          </w:tcPr>
          <w:p w14:paraId="25B7DB11" w14:textId="77777777" w:rsidR="002F4AE8" w:rsidRDefault="0069759E">
            <w:pPr>
              <w:pStyle w:val="TableParagraph"/>
              <w:spacing w:line="233" w:lineRule="exact"/>
              <w:ind w:left="110"/>
            </w:pPr>
            <w:r>
              <w:rPr>
                <w:color w:val="1F1F1F"/>
              </w:rPr>
              <w:t>method of heat transport</w:t>
            </w:r>
          </w:p>
        </w:tc>
      </w:tr>
      <w:tr w:rsidR="002F4AE8" w14:paraId="25B7DB16" w14:textId="77777777">
        <w:trPr>
          <w:trHeight w:val="432"/>
        </w:trPr>
        <w:tc>
          <w:tcPr>
            <w:tcW w:w="3082" w:type="dxa"/>
            <w:tcBorders>
              <w:top w:val="nil"/>
            </w:tcBorders>
          </w:tcPr>
          <w:p w14:paraId="25B7DB13" w14:textId="77777777" w:rsidR="002F4AE8" w:rsidRDefault="002F4AE8">
            <w:pPr>
              <w:pStyle w:val="TableParagraph"/>
              <w:rPr>
                <w:rFonts w:ascii="Times New Roman"/>
              </w:rPr>
            </w:pPr>
          </w:p>
        </w:tc>
        <w:tc>
          <w:tcPr>
            <w:tcW w:w="3238" w:type="dxa"/>
            <w:tcBorders>
              <w:top w:val="nil"/>
            </w:tcBorders>
          </w:tcPr>
          <w:p w14:paraId="25B7DB14" w14:textId="77777777" w:rsidR="002F4AE8" w:rsidRDefault="002F4AE8">
            <w:pPr>
              <w:pStyle w:val="TableParagraph"/>
              <w:rPr>
                <w:rFonts w:ascii="Times New Roman"/>
              </w:rPr>
            </w:pPr>
          </w:p>
        </w:tc>
        <w:tc>
          <w:tcPr>
            <w:tcW w:w="2936" w:type="dxa"/>
            <w:tcBorders>
              <w:top w:val="nil"/>
              <w:right w:val="single" w:sz="8" w:space="0" w:color="000000"/>
            </w:tcBorders>
          </w:tcPr>
          <w:p w14:paraId="25B7DB15" w14:textId="77777777" w:rsidR="002F4AE8" w:rsidRDefault="0069759E">
            <w:pPr>
              <w:pStyle w:val="TableParagraph"/>
              <w:spacing w:line="250" w:lineRule="exact"/>
              <w:ind w:left="110"/>
            </w:pPr>
            <w:r>
              <w:rPr>
                <w:color w:val="1F1F1F"/>
              </w:rPr>
              <w:t>from deep within the Earth.</w:t>
            </w:r>
          </w:p>
        </w:tc>
      </w:tr>
      <w:tr w:rsidR="002F4AE8" w14:paraId="25B7DB1A" w14:textId="77777777">
        <w:trPr>
          <w:trHeight w:val="348"/>
        </w:trPr>
        <w:tc>
          <w:tcPr>
            <w:tcW w:w="3082" w:type="dxa"/>
            <w:tcBorders>
              <w:bottom w:val="nil"/>
            </w:tcBorders>
          </w:tcPr>
          <w:p w14:paraId="25B7DB17" w14:textId="77777777" w:rsidR="002F4AE8" w:rsidRDefault="0069759E">
            <w:pPr>
              <w:pStyle w:val="TableParagraph"/>
              <w:spacing w:before="101" w:line="227" w:lineRule="exact"/>
              <w:ind w:left="110"/>
            </w:pPr>
            <w:r>
              <w:t>b. The base of the</w:t>
            </w:r>
          </w:p>
        </w:tc>
        <w:tc>
          <w:tcPr>
            <w:tcW w:w="3238" w:type="dxa"/>
            <w:vMerge w:val="restart"/>
          </w:tcPr>
          <w:p w14:paraId="25B7DB18" w14:textId="77777777" w:rsidR="002F4AE8" w:rsidRDefault="002F4AE8">
            <w:pPr>
              <w:pStyle w:val="TableParagraph"/>
              <w:rPr>
                <w:rFonts w:ascii="Times New Roman"/>
              </w:rPr>
            </w:pPr>
          </w:p>
        </w:tc>
        <w:tc>
          <w:tcPr>
            <w:tcW w:w="2936" w:type="dxa"/>
            <w:tcBorders>
              <w:bottom w:val="nil"/>
              <w:right w:val="single" w:sz="8" w:space="0" w:color="000000"/>
            </w:tcBorders>
          </w:tcPr>
          <w:p w14:paraId="25B7DB19" w14:textId="77777777" w:rsidR="002F4AE8" w:rsidRDefault="0069759E">
            <w:pPr>
              <w:pStyle w:val="TableParagraph"/>
              <w:spacing w:before="104" w:line="224" w:lineRule="exact"/>
              <w:ind w:left="110"/>
            </w:pPr>
            <w:r>
              <w:t>Candidates will be</w:t>
            </w:r>
          </w:p>
        </w:tc>
      </w:tr>
      <w:tr w:rsidR="002F4AE8" w14:paraId="25B7DB20" w14:textId="77777777">
        <w:trPr>
          <w:trHeight w:val="751"/>
        </w:trPr>
        <w:tc>
          <w:tcPr>
            <w:tcW w:w="3082" w:type="dxa"/>
            <w:tcBorders>
              <w:top w:val="nil"/>
              <w:bottom w:val="nil"/>
            </w:tcBorders>
          </w:tcPr>
          <w:p w14:paraId="25B7DB1B" w14:textId="77777777" w:rsidR="002F4AE8" w:rsidRDefault="0069759E">
            <w:pPr>
              <w:pStyle w:val="TableParagraph"/>
              <w:spacing w:line="239" w:lineRule="exact"/>
              <w:ind w:left="470"/>
            </w:pPr>
            <w:r>
              <w:t>lithosphere is defined as</w:t>
            </w:r>
          </w:p>
          <w:p w14:paraId="25B7DB1C" w14:textId="77777777" w:rsidR="002F4AE8" w:rsidRDefault="0069759E">
            <w:pPr>
              <w:pStyle w:val="TableParagraph"/>
              <w:spacing w:before="29" w:line="248" w:lineRule="exact"/>
              <w:ind w:left="470" w:right="153"/>
            </w:pPr>
            <w:r>
              <w:t xml:space="preserve">the 1300 </w:t>
            </w:r>
            <w:r>
              <w:rPr>
                <w:vertAlign w:val="superscript"/>
              </w:rPr>
              <w:t>o</w:t>
            </w:r>
            <w:r>
              <w:t>C isotherm; lithospheric thickness</w:t>
            </w:r>
          </w:p>
        </w:tc>
        <w:tc>
          <w:tcPr>
            <w:tcW w:w="3238" w:type="dxa"/>
            <w:vMerge/>
            <w:tcBorders>
              <w:top w:val="nil"/>
            </w:tcBorders>
          </w:tcPr>
          <w:p w14:paraId="25B7DB1D" w14:textId="77777777" w:rsidR="002F4AE8" w:rsidRDefault="002F4AE8">
            <w:pPr>
              <w:rPr>
                <w:sz w:val="2"/>
                <w:szCs w:val="2"/>
              </w:rPr>
            </w:pPr>
          </w:p>
        </w:tc>
        <w:tc>
          <w:tcPr>
            <w:tcW w:w="2936" w:type="dxa"/>
            <w:tcBorders>
              <w:top w:val="nil"/>
              <w:bottom w:val="nil"/>
              <w:right w:val="single" w:sz="8" w:space="0" w:color="000000"/>
            </w:tcBorders>
          </w:tcPr>
          <w:p w14:paraId="25B7DB1E" w14:textId="77777777" w:rsidR="002F4AE8" w:rsidRDefault="0069759E">
            <w:pPr>
              <w:pStyle w:val="TableParagraph"/>
              <w:ind w:left="110" w:right="27"/>
            </w:pPr>
            <w:r>
              <w:t>expected to analyse data in a variety of forms to</w:t>
            </w:r>
          </w:p>
          <w:p w14:paraId="25B7DB1F" w14:textId="77777777" w:rsidR="002F4AE8" w:rsidRDefault="0069759E">
            <w:pPr>
              <w:pStyle w:val="TableParagraph"/>
              <w:spacing w:line="232" w:lineRule="exact"/>
              <w:ind w:left="110"/>
            </w:pPr>
            <w:r>
              <w:t>demonstrate that the</w:t>
            </w:r>
          </w:p>
        </w:tc>
      </w:tr>
      <w:tr w:rsidR="002F4AE8" w14:paraId="25B7DB24" w14:textId="77777777">
        <w:trPr>
          <w:trHeight w:val="222"/>
        </w:trPr>
        <w:tc>
          <w:tcPr>
            <w:tcW w:w="3082" w:type="dxa"/>
            <w:tcBorders>
              <w:top w:val="nil"/>
              <w:bottom w:val="nil"/>
            </w:tcBorders>
          </w:tcPr>
          <w:p w14:paraId="25B7DB21" w14:textId="77777777" w:rsidR="002F4AE8" w:rsidRDefault="0069759E">
            <w:pPr>
              <w:pStyle w:val="TableParagraph"/>
              <w:spacing w:line="203" w:lineRule="exact"/>
              <w:ind w:left="470"/>
            </w:pPr>
            <w:r>
              <w:t>differs between</w:t>
            </w:r>
          </w:p>
        </w:tc>
        <w:tc>
          <w:tcPr>
            <w:tcW w:w="3238" w:type="dxa"/>
            <w:vMerge/>
            <w:tcBorders>
              <w:top w:val="nil"/>
            </w:tcBorders>
          </w:tcPr>
          <w:p w14:paraId="25B7DB22" w14:textId="77777777" w:rsidR="002F4AE8" w:rsidRDefault="002F4AE8">
            <w:pPr>
              <w:rPr>
                <w:sz w:val="2"/>
                <w:szCs w:val="2"/>
              </w:rPr>
            </w:pPr>
          </w:p>
        </w:tc>
        <w:tc>
          <w:tcPr>
            <w:tcW w:w="2936" w:type="dxa"/>
            <w:tcBorders>
              <w:top w:val="nil"/>
              <w:bottom w:val="nil"/>
              <w:right w:val="single" w:sz="8" w:space="0" w:color="000000"/>
            </w:tcBorders>
          </w:tcPr>
          <w:p w14:paraId="25B7DB23" w14:textId="77777777" w:rsidR="002F4AE8" w:rsidRDefault="0069759E">
            <w:pPr>
              <w:pStyle w:val="TableParagraph"/>
              <w:spacing w:line="203" w:lineRule="exact"/>
              <w:ind w:left="110"/>
            </w:pPr>
            <w:r>
              <w:rPr>
                <w:color w:val="1C1C1C"/>
              </w:rPr>
              <w:t>oceanic lithosphere is</w:t>
            </w:r>
          </w:p>
        </w:tc>
      </w:tr>
      <w:tr w:rsidR="002F4AE8" w14:paraId="25B7DB28" w14:textId="77777777">
        <w:trPr>
          <w:trHeight w:val="238"/>
        </w:trPr>
        <w:tc>
          <w:tcPr>
            <w:tcW w:w="3082" w:type="dxa"/>
            <w:tcBorders>
              <w:top w:val="nil"/>
              <w:bottom w:val="nil"/>
            </w:tcBorders>
          </w:tcPr>
          <w:p w14:paraId="25B7DB25" w14:textId="77777777" w:rsidR="002F4AE8" w:rsidRDefault="0069759E">
            <w:pPr>
              <w:pStyle w:val="TableParagraph"/>
              <w:spacing w:line="218" w:lineRule="exact"/>
              <w:ind w:left="470"/>
            </w:pPr>
            <w:r>
              <w:t>continents and oceans.</w:t>
            </w:r>
          </w:p>
        </w:tc>
        <w:tc>
          <w:tcPr>
            <w:tcW w:w="3238" w:type="dxa"/>
            <w:vMerge/>
            <w:tcBorders>
              <w:top w:val="nil"/>
            </w:tcBorders>
          </w:tcPr>
          <w:p w14:paraId="25B7DB26" w14:textId="77777777" w:rsidR="002F4AE8" w:rsidRDefault="002F4AE8">
            <w:pPr>
              <w:rPr>
                <w:sz w:val="2"/>
                <w:szCs w:val="2"/>
              </w:rPr>
            </w:pPr>
          </w:p>
        </w:tc>
        <w:tc>
          <w:tcPr>
            <w:tcW w:w="2936" w:type="dxa"/>
            <w:tcBorders>
              <w:top w:val="nil"/>
              <w:bottom w:val="nil"/>
              <w:right w:val="single" w:sz="8" w:space="0" w:color="000000"/>
            </w:tcBorders>
          </w:tcPr>
          <w:p w14:paraId="25B7DB27" w14:textId="77777777" w:rsidR="002F4AE8" w:rsidRDefault="0069759E">
            <w:pPr>
              <w:pStyle w:val="TableParagraph"/>
              <w:spacing w:line="218" w:lineRule="exact"/>
              <w:ind w:left="110"/>
            </w:pPr>
            <w:r>
              <w:rPr>
                <w:color w:val="1C1C1C"/>
              </w:rPr>
              <w:t>typically between 50-140</w:t>
            </w:r>
          </w:p>
        </w:tc>
      </w:tr>
      <w:tr w:rsidR="002F4AE8" w14:paraId="25B7DB2C" w14:textId="77777777">
        <w:trPr>
          <w:trHeight w:val="236"/>
        </w:trPr>
        <w:tc>
          <w:tcPr>
            <w:tcW w:w="3082" w:type="dxa"/>
            <w:tcBorders>
              <w:top w:val="nil"/>
              <w:bottom w:val="nil"/>
            </w:tcBorders>
          </w:tcPr>
          <w:p w14:paraId="25B7DB29" w14:textId="77777777" w:rsidR="002F4AE8" w:rsidRDefault="002F4AE8">
            <w:pPr>
              <w:pStyle w:val="TableParagraph"/>
              <w:rPr>
                <w:rFonts w:ascii="Times New Roman"/>
                <w:sz w:val="16"/>
              </w:rPr>
            </w:pPr>
          </w:p>
        </w:tc>
        <w:tc>
          <w:tcPr>
            <w:tcW w:w="3238" w:type="dxa"/>
            <w:vMerge/>
            <w:tcBorders>
              <w:top w:val="nil"/>
            </w:tcBorders>
          </w:tcPr>
          <w:p w14:paraId="25B7DB2A" w14:textId="77777777" w:rsidR="002F4AE8" w:rsidRDefault="002F4AE8">
            <w:pPr>
              <w:rPr>
                <w:sz w:val="2"/>
                <w:szCs w:val="2"/>
              </w:rPr>
            </w:pPr>
          </w:p>
        </w:tc>
        <w:tc>
          <w:tcPr>
            <w:tcW w:w="2936" w:type="dxa"/>
            <w:tcBorders>
              <w:top w:val="nil"/>
              <w:bottom w:val="nil"/>
              <w:right w:val="single" w:sz="8" w:space="0" w:color="000000"/>
            </w:tcBorders>
          </w:tcPr>
          <w:p w14:paraId="25B7DB2B" w14:textId="77777777" w:rsidR="002F4AE8" w:rsidRDefault="0069759E">
            <w:pPr>
              <w:pStyle w:val="TableParagraph"/>
              <w:spacing w:line="217" w:lineRule="exact"/>
              <w:ind w:left="110"/>
            </w:pPr>
            <w:r>
              <w:rPr>
                <w:color w:val="1C1C1C"/>
              </w:rPr>
              <w:t>km thick (but beneath the</w:t>
            </w:r>
          </w:p>
        </w:tc>
      </w:tr>
      <w:tr w:rsidR="002F4AE8" w14:paraId="25B7DB30" w14:textId="77777777">
        <w:trPr>
          <w:trHeight w:val="238"/>
        </w:trPr>
        <w:tc>
          <w:tcPr>
            <w:tcW w:w="3082" w:type="dxa"/>
            <w:tcBorders>
              <w:top w:val="nil"/>
              <w:bottom w:val="nil"/>
            </w:tcBorders>
          </w:tcPr>
          <w:p w14:paraId="25B7DB2D" w14:textId="77777777" w:rsidR="002F4AE8" w:rsidRDefault="002F4AE8">
            <w:pPr>
              <w:pStyle w:val="TableParagraph"/>
              <w:rPr>
                <w:rFonts w:ascii="Times New Roman"/>
                <w:sz w:val="16"/>
              </w:rPr>
            </w:pPr>
          </w:p>
        </w:tc>
        <w:tc>
          <w:tcPr>
            <w:tcW w:w="3238" w:type="dxa"/>
            <w:vMerge/>
            <w:tcBorders>
              <w:top w:val="nil"/>
            </w:tcBorders>
          </w:tcPr>
          <w:p w14:paraId="25B7DB2E" w14:textId="77777777" w:rsidR="002F4AE8" w:rsidRDefault="002F4AE8">
            <w:pPr>
              <w:rPr>
                <w:sz w:val="2"/>
                <w:szCs w:val="2"/>
              </w:rPr>
            </w:pPr>
          </w:p>
        </w:tc>
        <w:tc>
          <w:tcPr>
            <w:tcW w:w="2936" w:type="dxa"/>
            <w:tcBorders>
              <w:top w:val="nil"/>
              <w:bottom w:val="nil"/>
              <w:right w:val="single" w:sz="8" w:space="0" w:color="000000"/>
            </w:tcBorders>
          </w:tcPr>
          <w:p w14:paraId="25B7DB2F" w14:textId="77777777" w:rsidR="002F4AE8" w:rsidRDefault="0069759E">
            <w:pPr>
              <w:pStyle w:val="TableParagraph"/>
              <w:spacing w:line="218" w:lineRule="exact"/>
              <w:ind w:left="110"/>
            </w:pPr>
            <w:r>
              <w:rPr>
                <w:color w:val="1C1C1C"/>
              </w:rPr>
              <w:t>mid-ocean ridges can be</w:t>
            </w:r>
          </w:p>
        </w:tc>
      </w:tr>
      <w:tr w:rsidR="002F4AE8" w14:paraId="25B7DB34" w14:textId="77777777">
        <w:trPr>
          <w:trHeight w:val="238"/>
        </w:trPr>
        <w:tc>
          <w:tcPr>
            <w:tcW w:w="3082" w:type="dxa"/>
            <w:tcBorders>
              <w:top w:val="nil"/>
              <w:bottom w:val="nil"/>
            </w:tcBorders>
          </w:tcPr>
          <w:p w14:paraId="25B7DB31" w14:textId="77777777" w:rsidR="002F4AE8" w:rsidRDefault="002F4AE8">
            <w:pPr>
              <w:pStyle w:val="TableParagraph"/>
              <w:rPr>
                <w:rFonts w:ascii="Times New Roman"/>
                <w:sz w:val="16"/>
              </w:rPr>
            </w:pPr>
          </w:p>
        </w:tc>
        <w:tc>
          <w:tcPr>
            <w:tcW w:w="3238" w:type="dxa"/>
            <w:vMerge/>
            <w:tcBorders>
              <w:top w:val="nil"/>
            </w:tcBorders>
          </w:tcPr>
          <w:p w14:paraId="25B7DB32" w14:textId="77777777" w:rsidR="002F4AE8" w:rsidRDefault="002F4AE8">
            <w:pPr>
              <w:rPr>
                <w:sz w:val="2"/>
                <w:szCs w:val="2"/>
              </w:rPr>
            </w:pPr>
          </w:p>
        </w:tc>
        <w:tc>
          <w:tcPr>
            <w:tcW w:w="2936" w:type="dxa"/>
            <w:tcBorders>
              <w:top w:val="nil"/>
              <w:bottom w:val="nil"/>
              <w:right w:val="single" w:sz="8" w:space="0" w:color="000000"/>
            </w:tcBorders>
          </w:tcPr>
          <w:p w14:paraId="25B7DB33" w14:textId="77777777" w:rsidR="002F4AE8" w:rsidRDefault="0069759E">
            <w:pPr>
              <w:pStyle w:val="TableParagraph"/>
              <w:spacing w:line="218" w:lineRule="exact"/>
              <w:ind w:left="110"/>
            </w:pPr>
            <w:r>
              <w:rPr>
                <w:color w:val="1C1C1C"/>
              </w:rPr>
              <w:t>only 1- 2km), while</w:t>
            </w:r>
          </w:p>
        </w:tc>
      </w:tr>
      <w:tr w:rsidR="002F4AE8" w14:paraId="25B7DB38" w14:textId="77777777">
        <w:trPr>
          <w:trHeight w:val="238"/>
        </w:trPr>
        <w:tc>
          <w:tcPr>
            <w:tcW w:w="3082" w:type="dxa"/>
            <w:tcBorders>
              <w:top w:val="nil"/>
              <w:bottom w:val="nil"/>
            </w:tcBorders>
          </w:tcPr>
          <w:p w14:paraId="25B7DB35" w14:textId="77777777" w:rsidR="002F4AE8" w:rsidRDefault="002F4AE8">
            <w:pPr>
              <w:pStyle w:val="TableParagraph"/>
              <w:rPr>
                <w:rFonts w:ascii="Times New Roman"/>
                <w:sz w:val="16"/>
              </w:rPr>
            </w:pPr>
          </w:p>
        </w:tc>
        <w:tc>
          <w:tcPr>
            <w:tcW w:w="3238" w:type="dxa"/>
            <w:vMerge/>
            <w:tcBorders>
              <w:top w:val="nil"/>
            </w:tcBorders>
          </w:tcPr>
          <w:p w14:paraId="25B7DB36" w14:textId="77777777" w:rsidR="002F4AE8" w:rsidRDefault="002F4AE8">
            <w:pPr>
              <w:rPr>
                <w:sz w:val="2"/>
                <w:szCs w:val="2"/>
              </w:rPr>
            </w:pPr>
          </w:p>
        </w:tc>
        <w:tc>
          <w:tcPr>
            <w:tcW w:w="2936" w:type="dxa"/>
            <w:tcBorders>
              <w:top w:val="nil"/>
              <w:bottom w:val="nil"/>
              <w:right w:val="single" w:sz="8" w:space="0" w:color="000000"/>
            </w:tcBorders>
          </w:tcPr>
          <w:p w14:paraId="25B7DB37" w14:textId="77777777" w:rsidR="002F4AE8" w:rsidRDefault="0069759E">
            <w:pPr>
              <w:pStyle w:val="TableParagraph"/>
              <w:spacing w:line="218" w:lineRule="exact"/>
              <w:ind w:left="110"/>
            </w:pPr>
            <w:r>
              <w:rPr>
                <w:color w:val="1C1C1C"/>
              </w:rPr>
              <w:t>continental lithosphere</w:t>
            </w:r>
          </w:p>
        </w:tc>
      </w:tr>
      <w:tr w:rsidR="002F4AE8" w14:paraId="25B7DB3C" w14:textId="77777777">
        <w:trPr>
          <w:trHeight w:val="238"/>
        </w:trPr>
        <w:tc>
          <w:tcPr>
            <w:tcW w:w="3082" w:type="dxa"/>
            <w:tcBorders>
              <w:top w:val="nil"/>
              <w:bottom w:val="nil"/>
            </w:tcBorders>
          </w:tcPr>
          <w:p w14:paraId="25B7DB39" w14:textId="77777777" w:rsidR="002F4AE8" w:rsidRDefault="002F4AE8">
            <w:pPr>
              <w:pStyle w:val="TableParagraph"/>
              <w:rPr>
                <w:rFonts w:ascii="Times New Roman"/>
                <w:sz w:val="16"/>
              </w:rPr>
            </w:pPr>
          </w:p>
        </w:tc>
        <w:tc>
          <w:tcPr>
            <w:tcW w:w="3238" w:type="dxa"/>
            <w:vMerge/>
            <w:tcBorders>
              <w:top w:val="nil"/>
            </w:tcBorders>
          </w:tcPr>
          <w:p w14:paraId="25B7DB3A" w14:textId="77777777" w:rsidR="002F4AE8" w:rsidRDefault="002F4AE8">
            <w:pPr>
              <w:rPr>
                <w:sz w:val="2"/>
                <w:szCs w:val="2"/>
              </w:rPr>
            </w:pPr>
          </w:p>
        </w:tc>
        <w:tc>
          <w:tcPr>
            <w:tcW w:w="2936" w:type="dxa"/>
            <w:tcBorders>
              <w:top w:val="nil"/>
              <w:bottom w:val="nil"/>
              <w:right w:val="single" w:sz="8" w:space="0" w:color="000000"/>
            </w:tcBorders>
          </w:tcPr>
          <w:p w14:paraId="25B7DB3B" w14:textId="77777777" w:rsidR="002F4AE8" w:rsidRDefault="0069759E">
            <w:pPr>
              <w:pStyle w:val="TableParagraph"/>
              <w:spacing w:line="218" w:lineRule="exact"/>
              <w:ind w:left="110"/>
            </w:pPr>
            <w:r>
              <w:rPr>
                <w:color w:val="1C1C1C"/>
              </w:rPr>
              <w:t>ranges in thickness from 40</w:t>
            </w:r>
          </w:p>
        </w:tc>
      </w:tr>
      <w:tr w:rsidR="002F4AE8" w14:paraId="25B7DB40" w14:textId="77777777">
        <w:trPr>
          <w:trHeight w:val="236"/>
        </w:trPr>
        <w:tc>
          <w:tcPr>
            <w:tcW w:w="3082" w:type="dxa"/>
            <w:tcBorders>
              <w:top w:val="nil"/>
              <w:bottom w:val="nil"/>
            </w:tcBorders>
          </w:tcPr>
          <w:p w14:paraId="25B7DB3D" w14:textId="77777777" w:rsidR="002F4AE8" w:rsidRDefault="002F4AE8">
            <w:pPr>
              <w:pStyle w:val="TableParagraph"/>
              <w:rPr>
                <w:rFonts w:ascii="Times New Roman"/>
                <w:sz w:val="16"/>
              </w:rPr>
            </w:pPr>
          </w:p>
        </w:tc>
        <w:tc>
          <w:tcPr>
            <w:tcW w:w="3238" w:type="dxa"/>
            <w:vMerge/>
            <w:tcBorders>
              <w:top w:val="nil"/>
            </w:tcBorders>
          </w:tcPr>
          <w:p w14:paraId="25B7DB3E" w14:textId="77777777" w:rsidR="002F4AE8" w:rsidRDefault="002F4AE8">
            <w:pPr>
              <w:rPr>
                <w:sz w:val="2"/>
                <w:szCs w:val="2"/>
              </w:rPr>
            </w:pPr>
          </w:p>
        </w:tc>
        <w:tc>
          <w:tcPr>
            <w:tcW w:w="2936" w:type="dxa"/>
            <w:tcBorders>
              <w:top w:val="nil"/>
              <w:bottom w:val="nil"/>
              <w:right w:val="single" w:sz="8" w:space="0" w:color="000000"/>
            </w:tcBorders>
          </w:tcPr>
          <w:p w14:paraId="25B7DB3F" w14:textId="77777777" w:rsidR="002F4AE8" w:rsidRDefault="0069759E">
            <w:pPr>
              <w:pStyle w:val="TableParagraph"/>
              <w:spacing w:line="217" w:lineRule="exact"/>
              <w:ind w:left="110"/>
            </w:pPr>
            <w:r>
              <w:rPr>
                <w:color w:val="1C1C1C"/>
              </w:rPr>
              <w:t>km to about 150 km,</w:t>
            </w:r>
          </w:p>
        </w:tc>
      </w:tr>
      <w:tr w:rsidR="002F4AE8" w14:paraId="25B7DB44" w14:textId="77777777">
        <w:trPr>
          <w:trHeight w:val="238"/>
        </w:trPr>
        <w:tc>
          <w:tcPr>
            <w:tcW w:w="3082" w:type="dxa"/>
            <w:tcBorders>
              <w:top w:val="nil"/>
              <w:bottom w:val="nil"/>
            </w:tcBorders>
          </w:tcPr>
          <w:p w14:paraId="25B7DB41" w14:textId="77777777" w:rsidR="002F4AE8" w:rsidRDefault="002F4AE8">
            <w:pPr>
              <w:pStyle w:val="TableParagraph"/>
              <w:rPr>
                <w:rFonts w:ascii="Times New Roman"/>
                <w:sz w:val="16"/>
              </w:rPr>
            </w:pPr>
          </w:p>
        </w:tc>
        <w:tc>
          <w:tcPr>
            <w:tcW w:w="3238" w:type="dxa"/>
            <w:vMerge/>
            <w:tcBorders>
              <w:top w:val="nil"/>
            </w:tcBorders>
          </w:tcPr>
          <w:p w14:paraId="25B7DB42" w14:textId="77777777" w:rsidR="002F4AE8" w:rsidRDefault="002F4AE8">
            <w:pPr>
              <w:rPr>
                <w:sz w:val="2"/>
                <w:szCs w:val="2"/>
              </w:rPr>
            </w:pPr>
          </w:p>
        </w:tc>
        <w:tc>
          <w:tcPr>
            <w:tcW w:w="2936" w:type="dxa"/>
            <w:tcBorders>
              <w:top w:val="nil"/>
              <w:bottom w:val="nil"/>
              <w:right w:val="single" w:sz="8" w:space="0" w:color="000000"/>
            </w:tcBorders>
          </w:tcPr>
          <w:p w14:paraId="25B7DB43" w14:textId="77777777" w:rsidR="002F4AE8" w:rsidRDefault="0069759E">
            <w:pPr>
              <w:pStyle w:val="TableParagraph"/>
              <w:spacing w:line="218" w:lineRule="exact"/>
              <w:ind w:left="110"/>
            </w:pPr>
            <w:r>
              <w:rPr>
                <w:color w:val="1C1C1C"/>
              </w:rPr>
              <w:t>though even deeper under</w:t>
            </w:r>
          </w:p>
        </w:tc>
      </w:tr>
      <w:tr w:rsidR="002F4AE8" w14:paraId="25B7DB48" w14:textId="77777777">
        <w:trPr>
          <w:trHeight w:val="365"/>
        </w:trPr>
        <w:tc>
          <w:tcPr>
            <w:tcW w:w="3082" w:type="dxa"/>
            <w:tcBorders>
              <w:top w:val="nil"/>
            </w:tcBorders>
          </w:tcPr>
          <w:p w14:paraId="25B7DB45" w14:textId="77777777" w:rsidR="002F4AE8" w:rsidRDefault="002F4AE8">
            <w:pPr>
              <w:pStyle w:val="TableParagraph"/>
              <w:rPr>
                <w:rFonts w:ascii="Times New Roman"/>
              </w:rPr>
            </w:pPr>
          </w:p>
        </w:tc>
        <w:tc>
          <w:tcPr>
            <w:tcW w:w="3238" w:type="dxa"/>
            <w:vMerge/>
            <w:tcBorders>
              <w:top w:val="nil"/>
            </w:tcBorders>
          </w:tcPr>
          <w:p w14:paraId="25B7DB46" w14:textId="77777777" w:rsidR="002F4AE8" w:rsidRDefault="002F4AE8">
            <w:pPr>
              <w:rPr>
                <w:sz w:val="2"/>
                <w:szCs w:val="2"/>
              </w:rPr>
            </w:pPr>
          </w:p>
        </w:tc>
        <w:tc>
          <w:tcPr>
            <w:tcW w:w="2936" w:type="dxa"/>
            <w:tcBorders>
              <w:top w:val="nil"/>
              <w:right w:val="single" w:sz="8" w:space="0" w:color="000000"/>
            </w:tcBorders>
          </w:tcPr>
          <w:p w14:paraId="25B7DB47" w14:textId="77777777" w:rsidR="002F4AE8" w:rsidRDefault="0069759E">
            <w:pPr>
              <w:pStyle w:val="TableParagraph"/>
              <w:spacing w:line="243" w:lineRule="exact"/>
              <w:ind w:left="110"/>
            </w:pPr>
            <w:r>
              <w:rPr>
                <w:color w:val="1C1C1C"/>
              </w:rPr>
              <w:t>cratons.</w:t>
            </w:r>
          </w:p>
        </w:tc>
      </w:tr>
      <w:tr w:rsidR="002F4AE8" w14:paraId="25B7DB4E" w14:textId="77777777">
        <w:trPr>
          <w:trHeight w:val="2488"/>
        </w:trPr>
        <w:tc>
          <w:tcPr>
            <w:tcW w:w="3082" w:type="dxa"/>
          </w:tcPr>
          <w:p w14:paraId="25B7DB49" w14:textId="77777777" w:rsidR="002F4AE8" w:rsidRDefault="0069759E">
            <w:pPr>
              <w:pStyle w:val="TableParagraph"/>
              <w:spacing w:before="104"/>
              <w:ind w:left="470" w:right="153" w:hanging="360"/>
            </w:pPr>
            <w:r>
              <w:t xml:space="preserve">c. Global seismology provides evidence for </w:t>
            </w:r>
            <w:r>
              <w:rPr>
                <w:spacing w:val="-6"/>
              </w:rPr>
              <w:t xml:space="preserve">the </w:t>
            </w:r>
            <w:r>
              <w:t xml:space="preserve">distinction </w:t>
            </w:r>
            <w:r>
              <w:rPr>
                <w:spacing w:val="-4"/>
              </w:rPr>
              <w:t xml:space="preserve">between </w:t>
            </w:r>
            <w:r>
              <w:t xml:space="preserve">lithosphere and asthenosphere: seismic low velocity </w:t>
            </w:r>
            <w:r>
              <w:rPr>
                <w:spacing w:val="-3"/>
              </w:rPr>
              <w:t xml:space="preserve">zone </w:t>
            </w:r>
            <w:r>
              <w:t>in upper</w:t>
            </w:r>
            <w:r>
              <w:rPr>
                <w:spacing w:val="-4"/>
              </w:rPr>
              <w:t xml:space="preserve"> </w:t>
            </w:r>
            <w:r>
              <w:t>mantle.</w:t>
            </w:r>
          </w:p>
        </w:tc>
        <w:tc>
          <w:tcPr>
            <w:tcW w:w="3238" w:type="dxa"/>
          </w:tcPr>
          <w:p w14:paraId="25B7DB4A" w14:textId="77777777" w:rsidR="002F4AE8" w:rsidRDefault="0069759E">
            <w:pPr>
              <w:pStyle w:val="TableParagraph"/>
              <w:spacing w:before="104"/>
              <w:ind w:left="110"/>
            </w:pPr>
            <w:r>
              <w:t>Ray path modelling to show refraction of earthquake body waves through low velocity zone.</w:t>
            </w:r>
          </w:p>
          <w:p w14:paraId="25B7DB4B" w14:textId="77777777" w:rsidR="002F4AE8" w:rsidRDefault="002F4AE8">
            <w:pPr>
              <w:pStyle w:val="TableParagraph"/>
              <w:rPr>
                <w:rFonts w:ascii="Times New Roman"/>
              </w:rPr>
            </w:pPr>
          </w:p>
          <w:p w14:paraId="25B7DB4C" w14:textId="77777777" w:rsidR="002F4AE8" w:rsidRDefault="0069759E">
            <w:pPr>
              <w:pStyle w:val="TableParagraph"/>
              <w:ind w:left="110" w:right="124"/>
            </w:pPr>
            <w:r>
              <w:t>Interpretation of P- and S- wave velocity-depth curves and identification of low velocity z</w:t>
            </w:r>
            <w:r>
              <w:t>one.</w:t>
            </w:r>
          </w:p>
        </w:tc>
        <w:tc>
          <w:tcPr>
            <w:tcW w:w="2936" w:type="dxa"/>
            <w:tcBorders>
              <w:right w:val="single" w:sz="8" w:space="0" w:color="000000"/>
            </w:tcBorders>
          </w:tcPr>
          <w:p w14:paraId="25B7DB4D" w14:textId="77777777" w:rsidR="002F4AE8" w:rsidRDefault="002F4AE8">
            <w:pPr>
              <w:pStyle w:val="TableParagraph"/>
              <w:rPr>
                <w:rFonts w:ascii="Times New Roman"/>
              </w:rPr>
            </w:pPr>
          </w:p>
        </w:tc>
      </w:tr>
    </w:tbl>
    <w:p w14:paraId="25B7DB4F" w14:textId="77777777" w:rsidR="002F4AE8" w:rsidRDefault="002F4AE8">
      <w:pPr>
        <w:rPr>
          <w:rFonts w:ascii="Times New Roman"/>
        </w:rPr>
        <w:sectPr w:rsidR="002F4AE8">
          <w:pgSz w:w="11920" w:h="16850"/>
          <w:pgMar w:top="1220" w:right="440" w:bottom="1260" w:left="900" w:header="353" w:footer="1074" w:gutter="0"/>
          <w:cols w:space="720"/>
        </w:sectPr>
      </w:pPr>
    </w:p>
    <w:p w14:paraId="25B7DB50" w14:textId="77777777" w:rsidR="002F4AE8" w:rsidRDefault="002F4AE8">
      <w:pPr>
        <w:pStyle w:val="BodyText"/>
        <w:spacing w:before="1"/>
        <w:rPr>
          <w:rFonts w:ascii="Times New Roman"/>
          <w:sz w:val="19"/>
        </w:rPr>
      </w:pPr>
    </w:p>
    <w:tbl>
      <w:tblPr>
        <w:tblW w:w="0" w:type="auto"/>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5"/>
        <w:gridCol w:w="3241"/>
        <w:gridCol w:w="2934"/>
      </w:tblGrid>
      <w:tr w:rsidR="002F4AE8" w14:paraId="25B7DB54" w14:textId="77777777">
        <w:trPr>
          <w:trHeight w:val="854"/>
        </w:trPr>
        <w:tc>
          <w:tcPr>
            <w:tcW w:w="3085" w:type="dxa"/>
          </w:tcPr>
          <w:p w14:paraId="25B7DB51" w14:textId="77777777" w:rsidR="002F4AE8" w:rsidRDefault="0069759E">
            <w:pPr>
              <w:pStyle w:val="TableParagraph"/>
              <w:spacing w:before="103" w:line="242" w:lineRule="auto"/>
              <w:ind w:left="568" w:right="189" w:hanging="63"/>
              <w:rPr>
                <w:b/>
                <w:sz w:val="28"/>
              </w:rPr>
            </w:pPr>
            <w:r>
              <w:rPr>
                <w:b/>
                <w:sz w:val="28"/>
              </w:rPr>
              <w:t>Knowledge and understanding</w:t>
            </w:r>
          </w:p>
        </w:tc>
        <w:tc>
          <w:tcPr>
            <w:tcW w:w="3241" w:type="dxa"/>
          </w:tcPr>
          <w:p w14:paraId="25B7DB52" w14:textId="77777777" w:rsidR="002F4AE8" w:rsidRDefault="0069759E">
            <w:pPr>
              <w:pStyle w:val="TableParagraph"/>
              <w:spacing w:before="103" w:line="242" w:lineRule="auto"/>
              <w:ind w:left="980" w:hanging="855"/>
              <w:rPr>
                <w:b/>
                <w:sz w:val="28"/>
              </w:rPr>
            </w:pPr>
            <w:r>
              <w:rPr>
                <w:b/>
                <w:sz w:val="28"/>
              </w:rPr>
              <w:t>Geological techniques and skills</w:t>
            </w:r>
          </w:p>
        </w:tc>
        <w:tc>
          <w:tcPr>
            <w:tcW w:w="2934" w:type="dxa"/>
          </w:tcPr>
          <w:p w14:paraId="25B7DB53" w14:textId="77777777" w:rsidR="002F4AE8" w:rsidRDefault="0069759E">
            <w:pPr>
              <w:pStyle w:val="TableParagraph"/>
              <w:spacing w:before="264"/>
              <w:ind w:left="740"/>
              <w:rPr>
                <w:b/>
                <w:sz w:val="28"/>
              </w:rPr>
            </w:pPr>
            <w:r>
              <w:rPr>
                <w:b/>
                <w:sz w:val="28"/>
              </w:rPr>
              <w:t>Comments</w:t>
            </w:r>
          </w:p>
        </w:tc>
      </w:tr>
      <w:tr w:rsidR="002F4AE8" w14:paraId="25B7DB5A" w14:textId="77777777">
        <w:trPr>
          <w:trHeight w:val="3544"/>
        </w:trPr>
        <w:tc>
          <w:tcPr>
            <w:tcW w:w="3085" w:type="dxa"/>
          </w:tcPr>
          <w:p w14:paraId="25B7DB55" w14:textId="77777777" w:rsidR="002F4AE8" w:rsidRDefault="0069759E">
            <w:pPr>
              <w:pStyle w:val="TableParagraph"/>
              <w:spacing w:before="106"/>
              <w:ind w:left="470" w:right="113" w:hanging="312"/>
            </w:pPr>
            <w:r>
              <w:t>d. The crust is a surface layer of distinctive composition at the top of the lithosphere: seismological estimates of crustal thickness; Mohorovičić discontinuity (Moho).</w:t>
            </w:r>
          </w:p>
        </w:tc>
        <w:tc>
          <w:tcPr>
            <w:tcW w:w="3241" w:type="dxa"/>
          </w:tcPr>
          <w:p w14:paraId="25B7DB56" w14:textId="77777777" w:rsidR="002F4AE8" w:rsidRDefault="0069759E">
            <w:pPr>
              <w:pStyle w:val="TableParagraph"/>
              <w:spacing w:before="106"/>
              <w:ind w:left="109" w:right="160"/>
            </w:pPr>
            <w:r>
              <w:t>Simple interpretation of seismic refraction data to define crustal layering and reflec</w:t>
            </w:r>
            <w:r>
              <w:t>tion data to investigate the internal structure of the crust.</w:t>
            </w:r>
          </w:p>
        </w:tc>
        <w:tc>
          <w:tcPr>
            <w:tcW w:w="2934" w:type="dxa"/>
          </w:tcPr>
          <w:p w14:paraId="25B7DB57" w14:textId="77777777" w:rsidR="002F4AE8" w:rsidRDefault="0069759E">
            <w:pPr>
              <w:pStyle w:val="TableParagraph"/>
              <w:spacing w:before="106"/>
              <w:ind w:left="109" w:right="164"/>
            </w:pPr>
            <w:r>
              <w:t>Candidates should know that the ocean crust is between 5-10 km thick in contrast to the continental crust which ranges between 30-50km.</w:t>
            </w:r>
          </w:p>
          <w:p w14:paraId="25B7DB58" w14:textId="77777777" w:rsidR="002F4AE8" w:rsidRDefault="0069759E">
            <w:pPr>
              <w:pStyle w:val="TableParagraph"/>
              <w:ind w:left="109" w:right="129"/>
            </w:pPr>
            <w:r>
              <w:t>Continental crust in excess of 50 km is exceedingly rare a</w:t>
            </w:r>
            <w:r>
              <w:t xml:space="preserve">nd accounts for </w:t>
            </w:r>
            <w:r>
              <w:rPr>
                <w:spacing w:val="-3"/>
              </w:rPr>
              <w:t xml:space="preserve">less </w:t>
            </w:r>
            <w:r>
              <w:t xml:space="preserve">than 10% </w:t>
            </w:r>
            <w:r>
              <w:rPr>
                <w:spacing w:val="-3"/>
              </w:rPr>
              <w:t xml:space="preserve">of </w:t>
            </w:r>
            <w:r>
              <w:t xml:space="preserve">the continental crust. </w:t>
            </w:r>
            <w:hyperlink r:id="rId81">
              <w:r>
                <w:rPr>
                  <w:color w:val="0000FF"/>
                  <w:spacing w:val="-2"/>
                  <w:u w:val="single" w:color="0000FF"/>
                </w:rPr>
                <w:t>https://earthquake.usgs.gov</w:t>
              </w:r>
            </w:hyperlink>
          </w:p>
          <w:p w14:paraId="25B7DB59" w14:textId="77777777" w:rsidR="002F4AE8" w:rsidRDefault="0069759E">
            <w:pPr>
              <w:pStyle w:val="TableParagraph"/>
              <w:spacing w:before="1"/>
              <w:ind w:left="109"/>
            </w:pPr>
            <w:hyperlink r:id="rId82">
              <w:r>
                <w:rPr>
                  <w:color w:val="0000FF"/>
                  <w:u w:val="single" w:color="0000FF"/>
                </w:rPr>
                <w:t>/data/crust/</w:t>
              </w:r>
            </w:hyperlink>
          </w:p>
        </w:tc>
      </w:tr>
      <w:tr w:rsidR="002F4AE8" w14:paraId="25B7DB63" w14:textId="77777777">
        <w:trPr>
          <w:trHeight w:val="3568"/>
        </w:trPr>
        <w:tc>
          <w:tcPr>
            <w:tcW w:w="3085" w:type="dxa"/>
          </w:tcPr>
          <w:p w14:paraId="25B7DB5B" w14:textId="77777777" w:rsidR="002F4AE8" w:rsidRDefault="0069759E">
            <w:pPr>
              <w:pStyle w:val="TableParagraph"/>
              <w:spacing w:before="106"/>
              <w:ind w:left="470" w:right="182" w:hanging="360"/>
            </w:pPr>
            <w:r>
              <w:t xml:space="preserve">e.  The generation </w:t>
            </w:r>
            <w:r>
              <w:rPr>
                <w:spacing w:val="-6"/>
              </w:rPr>
              <w:t xml:space="preserve">of </w:t>
            </w:r>
            <w:r>
              <w:t xml:space="preserve">magma in different geological settings results in a range </w:t>
            </w:r>
            <w:r>
              <w:rPr>
                <w:spacing w:val="-6"/>
              </w:rPr>
              <w:t xml:space="preserve">of </w:t>
            </w:r>
            <w:r>
              <w:t>igneous bodies and products: oceanic ridge systems (including mid- ocean ridge basalts (MORBs)), large</w:t>
            </w:r>
            <w:r>
              <w:rPr>
                <w:spacing w:val="-25"/>
              </w:rPr>
              <w:t xml:space="preserve"> </w:t>
            </w:r>
            <w:r>
              <w:t xml:space="preserve">igneous </w:t>
            </w:r>
            <w:r>
              <w:rPr>
                <w:spacing w:val="-3"/>
              </w:rPr>
              <w:t xml:space="preserve">provinces </w:t>
            </w:r>
            <w:r>
              <w:t>(LIPs), island arcs and cordilleran mountain</w:t>
            </w:r>
            <w:r>
              <w:rPr>
                <w:spacing w:val="-3"/>
              </w:rPr>
              <w:t xml:space="preserve"> </w:t>
            </w:r>
            <w:r>
              <w:t>belts.</w:t>
            </w:r>
          </w:p>
        </w:tc>
        <w:tc>
          <w:tcPr>
            <w:tcW w:w="3241" w:type="dxa"/>
          </w:tcPr>
          <w:p w14:paraId="25B7DB5C" w14:textId="77777777" w:rsidR="002F4AE8" w:rsidRDefault="0069759E">
            <w:pPr>
              <w:pStyle w:val="TableParagraph"/>
              <w:spacing w:before="106"/>
              <w:ind w:left="109" w:right="602"/>
              <w:jc w:val="both"/>
            </w:pPr>
            <w:r>
              <w:t>Interpretation of heat</w:t>
            </w:r>
            <w:r>
              <w:t xml:space="preserve"> flow variation across an ocean basin.</w:t>
            </w:r>
          </w:p>
          <w:p w14:paraId="25B7DB5D" w14:textId="77777777" w:rsidR="002F4AE8" w:rsidRDefault="002F4AE8">
            <w:pPr>
              <w:pStyle w:val="TableParagraph"/>
              <w:rPr>
                <w:rFonts w:ascii="Times New Roman"/>
                <w:sz w:val="24"/>
              </w:rPr>
            </w:pPr>
          </w:p>
          <w:p w14:paraId="25B7DB5E" w14:textId="77777777" w:rsidR="002F4AE8" w:rsidRDefault="002F4AE8">
            <w:pPr>
              <w:pStyle w:val="TableParagraph"/>
              <w:rPr>
                <w:rFonts w:ascii="Times New Roman"/>
                <w:sz w:val="20"/>
              </w:rPr>
            </w:pPr>
          </w:p>
          <w:p w14:paraId="25B7DB5F" w14:textId="77777777" w:rsidR="002F4AE8" w:rsidRDefault="0069759E">
            <w:pPr>
              <w:pStyle w:val="TableParagraph"/>
              <w:ind w:left="109" w:right="160"/>
            </w:pPr>
            <w:r>
              <w:t>Evaluation of the evidence for the existence of mantle plumes.</w:t>
            </w:r>
          </w:p>
        </w:tc>
        <w:tc>
          <w:tcPr>
            <w:tcW w:w="2934" w:type="dxa"/>
          </w:tcPr>
          <w:p w14:paraId="25B7DB60" w14:textId="77777777" w:rsidR="002F4AE8" w:rsidRDefault="0069759E">
            <w:pPr>
              <w:pStyle w:val="TableParagraph"/>
              <w:spacing w:before="106"/>
              <w:ind w:left="109" w:right="106"/>
            </w:pPr>
            <w:r>
              <w:t xml:space="preserve">Candidates should </w:t>
            </w:r>
            <w:r>
              <w:rPr>
                <w:spacing w:val="-3"/>
              </w:rPr>
              <w:t xml:space="preserve">be aware </w:t>
            </w:r>
            <w:r>
              <w:t xml:space="preserve">of </w:t>
            </w:r>
            <w:r>
              <w:rPr>
                <w:color w:val="1F1F1F"/>
              </w:rPr>
              <w:t xml:space="preserve">the </w:t>
            </w:r>
            <w:r>
              <w:rPr>
                <w:color w:val="1F1F1F"/>
                <w:spacing w:val="-3"/>
              </w:rPr>
              <w:t xml:space="preserve">ongoing </w:t>
            </w:r>
            <w:r>
              <w:rPr>
                <w:color w:val="1F1F1F"/>
              </w:rPr>
              <w:t xml:space="preserve">mantle </w:t>
            </w:r>
            <w:r>
              <w:rPr>
                <w:color w:val="1F1F1F"/>
                <w:spacing w:val="-3"/>
              </w:rPr>
              <w:t xml:space="preserve">plume </w:t>
            </w:r>
            <w:r>
              <w:rPr>
                <w:color w:val="1F1F1F"/>
              </w:rPr>
              <w:t xml:space="preserve">debate amongst scientists and </w:t>
            </w:r>
            <w:r>
              <w:rPr>
                <w:spacing w:val="-3"/>
              </w:rPr>
              <w:t xml:space="preserve">that </w:t>
            </w:r>
            <w:r>
              <w:rPr>
                <w:color w:val="1F1F1F"/>
              </w:rPr>
              <w:t xml:space="preserve">alternative hypotheses for the </w:t>
            </w:r>
            <w:r>
              <w:rPr>
                <w:color w:val="1F1F1F"/>
                <w:spacing w:val="-3"/>
              </w:rPr>
              <w:t xml:space="preserve">observed </w:t>
            </w:r>
            <w:r>
              <w:rPr>
                <w:color w:val="1F1F1F"/>
              </w:rPr>
              <w:t>evidence attributed to</w:t>
            </w:r>
            <w:r>
              <w:rPr>
                <w:color w:val="1F1F1F"/>
              </w:rPr>
              <w:t xml:space="preserve"> the plume model </w:t>
            </w:r>
            <w:r>
              <w:rPr>
                <w:color w:val="1F1F1F"/>
                <w:spacing w:val="-3"/>
              </w:rPr>
              <w:t xml:space="preserve">have </w:t>
            </w:r>
            <w:r>
              <w:rPr>
                <w:color w:val="1F1F1F"/>
              </w:rPr>
              <w:t>been</w:t>
            </w:r>
            <w:r>
              <w:rPr>
                <w:color w:val="1F1F1F"/>
                <w:spacing w:val="5"/>
              </w:rPr>
              <w:t xml:space="preserve"> </w:t>
            </w:r>
            <w:r>
              <w:rPr>
                <w:color w:val="1F1F1F"/>
                <w:spacing w:val="-4"/>
              </w:rPr>
              <w:t>proposed.</w:t>
            </w:r>
          </w:p>
          <w:p w14:paraId="25B7DB61" w14:textId="77777777" w:rsidR="002F4AE8" w:rsidRDefault="0069759E">
            <w:pPr>
              <w:pStyle w:val="TableParagraph"/>
              <w:spacing w:before="105"/>
              <w:ind w:left="109"/>
            </w:pPr>
            <w:hyperlink r:id="rId83">
              <w:r>
                <w:rPr>
                  <w:color w:val="0000FF"/>
                  <w:u w:val="single" w:color="0000FF"/>
                </w:rPr>
                <w:t>https://www.geolsoc.org.uk/</w:t>
              </w:r>
            </w:hyperlink>
            <w:r>
              <w:rPr>
                <w:color w:val="0000FF"/>
              </w:rPr>
              <w:t xml:space="preserve"> </w:t>
            </w:r>
            <w:hyperlink r:id="rId84">
              <w:r>
                <w:rPr>
                  <w:color w:val="0000FF"/>
                  <w:u w:val="single" w:color="0000FF"/>
                </w:rPr>
                <w:t>plumesdebate</w:t>
              </w:r>
            </w:hyperlink>
          </w:p>
          <w:p w14:paraId="25B7DB62" w14:textId="77777777" w:rsidR="002F4AE8" w:rsidRDefault="0069759E">
            <w:pPr>
              <w:pStyle w:val="TableParagraph"/>
              <w:spacing w:before="138"/>
              <w:ind w:left="109"/>
            </w:pPr>
            <w:hyperlink r:id="rId85">
              <w:r>
                <w:rPr>
                  <w:color w:val="0000FF"/>
                  <w:u w:val="single" w:color="0000FF"/>
                </w:rPr>
                <w:t>http://www.mantleplumes.or</w:t>
              </w:r>
            </w:hyperlink>
            <w:r>
              <w:rPr>
                <w:color w:val="0000FF"/>
              </w:rPr>
              <w:t xml:space="preserve"> </w:t>
            </w:r>
            <w:hyperlink r:id="rId86">
              <w:r>
                <w:rPr>
                  <w:color w:val="0000FF"/>
                  <w:u w:val="single" w:color="0000FF"/>
                </w:rPr>
                <w:t>g/</w:t>
              </w:r>
            </w:hyperlink>
          </w:p>
        </w:tc>
      </w:tr>
    </w:tbl>
    <w:p w14:paraId="25B7DB64" w14:textId="77777777" w:rsidR="002F4AE8" w:rsidRDefault="002F4AE8">
      <w:pPr>
        <w:sectPr w:rsidR="002F4AE8">
          <w:pgSz w:w="11920" w:h="16850"/>
          <w:pgMar w:top="1220" w:right="440" w:bottom="1260" w:left="900" w:header="353" w:footer="1074" w:gutter="0"/>
          <w:cols w:space="720"/>
        </w:sectPr>
      </w:pPr>
    </w:p>
    <w:p w14:paraId="25B7DB65" w14:textId="77777777" w:rsidR="002F4AE8" w:rsidRDefault="002F4AE8">
      <w:pPr>
        <w:pStyle w:val="BodyText"/>
        <w:rPr>
          <w:rFonts w:ascii="Times New Roman"/>
          <w:sz w:val="20"/>
        </w:rPr>
      </w:pPr>
    </w:p>
    <w:p w14:paraId="25B7DB66" w14:textId="77777777" w:rsidR="002F4AE8" w:rsidRDefault="002F4AE8">
      <w:pPr>
        <w:pStyle w:val="BodyText"/>
        <w:spacing w:before="1"/>
        <w:rPr>
          <w:rFonts w:ascii="Times New Roman"/>
          <w:sz w:val="18"/>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168"/>
        <w:gridCol w:w="3260"/>
        <w:gridCol w:w="2775"/>
      </w:tblGrid>
      <w:tr w:rsidR="002F4AE8" w14:paraId="25B7DB69" w14:textId="77777777">
        <w:trPr>
          <w:trHeight w:val="530"/>
        </w:trPr>
        <w:tc>
          <w:tcPr>
            <w:tcW w:w="3061" w:type="dxa"/>
            <w:tcBorders>
              <w:left w:val="single" w:sz="6" w:space="0" w:color="000000"/>
              <w:right w:val="nil"/>
            </w:tcBorders>
            <w:shd w:val="clear" w:color="auto" w:fill="2955A1"/>
          </w:tcPr>
          <w:p w14:paraId="25B7DB67" w14:textId="77777777" w:rsidR="002F4AE8" w:rsidRDefault="0069759E">
            <w:pPr>
              <w:pStyle w:val="TableParagraph"/>
              <w:spacing w:before="104"/>
              <w:ind w:left="1703"/>
              <w:rPr>
                <w:sz w:val="28"/>
              </w:rPr>
            </w:pPr>
            <w:r>
              <w:rPr>
                <w:color w:val="FFFFFF"/>
                <w:sz w:val="28"/>
              </w:rPr>
              <w:t>Option T5:</w:t>
            </w:r>
          </w:p>
        </w:tc>
        <w:tc>
          <w:tcPr>
            <w:tcW w:w="6203" w:type="dxa"/>
            <w:gridSpan w:val="3"/>
            <w:tcBorders>
              <w:left w:val="nil"/>
              <w:right w:val="single" w:sz="6" w:space="0" w:color="000000"/>
            </w:tcBorders>
            <w:shd w:val="clear" w:color="auto" w:fill="2955A1"/>
          </w:tcPr>
          <w:p w14:paraId="25B7DB68" w14:textId="77777777" w:rsidR="002F4AE8" w:rsidRDefault="0069759E">
            <w:pPr>
              <w:pStyle w:val="TableParagraph"/>
              <w:spacing w:before="104"/>
              <w:ind w:left="25"/>
              <w:rPr>
                <w:b/>
                <w:sz w:val="28"/>
              </w:rPr>
            </w:pPr>
            <w:r>
              <w:rPr>
                <w:b/>
                <w:color w:val="FFFFFF"/>
                <w:sz w:val="28"/>
              </w:rPr>
              <w:t>GEOLOGY OF THE LITHOSPHERE</w:t>
            </w:r>
          </w:p>
        </w:tc>
      </w:tr>
      <w:tr w:rsidR="002F4AE8" w14:paraId="25B7DB6B" w14:textId="77777777">
        <w:trPr>
          <w:trHeight w:val="1127"/>
        </w:trPr>
        <w:tc>
          <w:tcPr>
            <w:tcW w:w="9264" w:type="dxa"/>
            <w:gridSpan w:val="4"/>
            <w:tcBorders>
              <w:left w:val="single" w:sz="6" w:space="0" w:color="000000"/>
              <w:right w:val="single" w:sz="6" w:space="0" w:color="000000"/>
            </w:tcBorders>
            <w:shd w:val="clear" w:color="auto" w:fill="DBE4F0"/>
          </w:tcPr>
          <w:p w14:paraId="25B7DB6A" w14:textId="77777777" w:rsidR="002F4AE8" w:rsidRDefault="0069759E">
            <w:pPr>
              <w:pStyle w:val="TableParagraph"/>
              <w:tabs>
                <w:tab w:val="left" w:pos="1715"/>
              </w:tabs>
              <w:spacing w:before="75"/>
              <w:ind w:left="1715" w:right="1177" w:hanging="1623"/>
              <w:rPr>
                <w:b/>
                <w:sz w:val="28"/>
              </w:rPr>
            </w:pPr>
            <w:r>
              <w:rPr>
                <w:sz w:val="28"/>
              </w:rPr>
              <w:t>Key</w:t>
            </w:r>
            <w:r>
              <w:rPr>
                <w:spacing w:val="-10"/>
                <w:sz w:val="28"/>
              </w:rPr>
              <w:t xml:space="preserve"> </w:t>
            </w:r>
            <w:r>
              <w:rPr>
                <w:sz w:val="28"/>
              </w:rPr>
              <w:t>Idea</w:t>
            </w:r>
            <w:r>
              <w:rPr>
                <w:spacing w:val="-1"/>
                <w:sz w:val="28"/>
              </w:rPr>
              <w:t xml:space="preserve"> </w:t>
            </w:r>
            <w:r>
              <w:rPr>
                <w:sz w:val="28"/>
              </w:rPr>
              <w:t>2:</w:t>
            </w:r>
            <w:r>
              <w:rPr>
                <w:sz w:val="28"/>
              </w:rPr>
              <w:tab/>
            </w:r>
            <w:r>
              <w:rPr>
                <w:b/>
                <w:spacing w:val="-3"/>
                <w:sz w:val="28"/>
              </w:rPr>
              <w:t xml:space="preserve">Oceanic </w:t>
            </w:r>
            <w:r>
              <w:rPr>
                <w:b/>
                <w:sz w:val="28"/>
              </w:rPr>
              <w:t xml:space="preserve">lithosphere is formed at </w:t>
            </w:r>
            <w:r>
              <w:rPr>
                <w:b/>
                <w:spacing w:val="-4"/>
                <w:sz w:val="28"/>
              </w:rPr>
              <w:t xml:space="preserve">divergent </w:t>
            </w:r>
            <w:r>
              <w:rPr>
                <w:b/>
                <w:sz w:val="28"/>
              </w:rPr>
              <w:t xml:space="preserve">plate boundaries and </w:t>
            </w:r>
            <w:r>
              <w:rPr>
                <w:b/>
                <w:spacing w:val="-4"/>
                <w:sz w:val="28"/>
              </w:rPr>
              <w:t xml:space="preserve">reabsorbed </w:t>
            </w:r>
            <w:r>
              <w:rPr>
                <w:b/>
                <w:sz w:val="28"/>
              </w:rPr>
              <w:t xml:space="preserve">by subduction at </w:t>
            </w:r>
            <w:r>
              <w:rPr>
                <w:b/>
                <w:spacing w:val="-3"/>
                <w:sz w:val="28"/>
              </w:rPr>
              <w:t xml:space="preserve">convergent </w:t>
            </w:r>
            <w:r>
              <w:rPr>
                <w:b/>
                <w:sz w:val="28"/>
              </w:rPr>
              <w:t>plate</w:t>
            </w:r>
            <w:r>
              <w:rPr>
                <w:b/>
                <w:spacing w:val="46"/>
                <w:sz w:val="28"/>
              </w:rPr>
              <w:t xml:space="preserve"> </w:t>
            </w:r>
            <w:r>
              <w:rPr>
                <w:b/>
                <w:sz w:val="28"/>
              </w:rPr>
              <w:t>boundaries</w:t>
            </w:r>
          </w:p>
        </w:tc>
      </w:tr>
      <w:tr w:rsidR="002F4AE8" w14:paraId="25B7DB70" w14:textId="77777777">
        <w:trPr>
          <w:trHeight w:val="868"/>
        </w:trPr>
        <w:tc>
          <w:tcPr>
            <w:tcW w:w="3229" w:type="dxa"/>
            <w:gridSpan w:val="2"/>
            <w:tcBorders>
              <w:left w:val="single" w:sz="6" w:space="0" w:color="000000"/>
              <w:right w:val="single" w:sz="6" w:space="0" w:color="000000"/>
            </w:tcBorders>
          </w:tcPr>
          <w:p w14:paraId="25B7DB6C" w14:textId="77777777" w:rsidR="002F4AE8" w:rsidRDefault="0069759E">
            <w:pPr>
              <w:pStyle w:val="TableParagraph"/>
              <w:spacing w:before="111"/>
              <w:ind w:left="614" w:hanging="63"/>
              <w:rPr>
                <w:b/>
                <w:sz w:val="28"/>
              </w:rPr>
            </w:pPr>
            <w:r>
              <w:rPr>
                <w:b/>
                <w:sz w:val="28"/>
              </w:rPr>
              <w:t>Knowledge and understanding</w:t>
            </w:r>
          </w:p>
        </w:tc>
        <w:tc>
          <w:tcPr>
            <w:tcW w:w="3260" w:type="dxa"/>
            <w:tcBorders>
              <w:left w:val="single" w:sz="6" w:space="0" w:color="000000"/>
              <w:right w:val="single" w:sz="6" w:space="0" w:color="000000"/>
            </w:tcBorders>
          </w:tcPr>
          <w:p w14:paraId="25B7DB6D" w14:textId="77777777" w:rsidR="002F4AE8" w:rsidRDefault="0069759E">
            <w:pPr>
              <w:pStyle w:val="TableParagraph"/>
              <w:spacing w:before="111"/>
              <w:ind w:left="988" w:hanging="855"/>
              <w:rPr>
                <w:b/>
                <w:sz w:val="28"/>
              </w:rPr>
            </w:pPr>
            <w:r>
              <w:rPr>
                <w:b/>
                <w:sz w:val="28"/>
              </w:rPr>
              <w:t>Geological techniques and skills</w:t>
            </w:r>
          </w:p>
        </w:tc>
        <w:tc>
          <w:tcPr>
            <w:tcW w:w="2775" w:type="dxa"/>
            <w:tcBorders>
              <w:left w:val="single" w:sz="6" w:space="0" w:color="000000"/>
              <w:right w:val="single" w:sz="6" w:space="0" w:color="000000"/>
            </w:tcBorders>
          </w:tcPr>
          <w:p w14:paraId="25B7DB6E" w14:textId="77777777" w:rsidR="002F4AE8" w:rsidRDefault="002F4AE8">
            <w:pPr>
              <w:pStyle w:val="TableParagraph"/>
              <w:spacing w:before="7"/>
              <w:rPr>
                <w:rFonts w:ascii="Times New Roman"/>
                <w:sz w:val="23"/>
              </w:rPr>
            </w:pPr>
          </w:p>
          <w:p w14:paraId="25B7DB6F" w14:textId="77777777" w:rsidR="002F4AE8" w:rsidRDefault="0069759E">
            <w:pPr>
              <w:pStyle w:val="TableParagraph"/>
              <w:spacing w:before="1"/>
              <w:ind w:left="659"/>
              <w:rPr>
                <w:b/>
                <w:sz w:val="28"/>
              </w:rPr>
            </w:pPr>
            <w:r>
              <w:rPr>
                <w:b/>
                <w:sz w:val="28"/>
              </w:rPr>
              <w:t>Comments</w:t>
            </w:r>
          </w:p>
        </w:tc>
      </w:tr>
      <w:tr w:rsidR="002F4AE8" w14:paraId="25B7DB74" w14:textId="77777777">
        <w:trPr>
          <w:trHeight w:val="1703"/>
        </w:trPr>
        <w:tc>
          <w:tcPr>
            <w:tcW w:w="3229" w:type="dxa"/>
            <w:gridSpan w:val="2"/>
            <w:tcBorders>
              <w:left w:val="single" w:sz="6" w:space="0" w:color="000000"/>
              <w:bottom w:val="nil"/>
              <w:right w:val="single" w:sz="6" w:space="0" w:color="000000"/>
            </w:tcBorders>
          </w:tcPr>
          <w:p w14:paraId="25B7DB71" w14:textId="77777777" w:rsidR="002F4AE8" w:rsidRDefault="0069759E">
            <w:pPr>
              <w:pStyle w:val="TableParagraph"/>
              <w:spacing w:before="55"/>
              <w:ind w:left="441" w:right="98" w:hanging="360"/>
            </w:pPr>
            <w:r>
              <w:t>a. The ocean crust has a layered structure: seismic layers 1, 2 and 3.</w:t>
            </w:r>
          </w:p>
        </w:tc>
        <w:tc>
          <w:tcPr>
            <w:tcW w:w="3260" w:type="dxa"/>
            <w:tcBorders>
              <w:left w:val="single" w:sz="6" w:space="0" w:color="000000"/>
              <w:bottom w:val="nil"/>
              <w:right w:val="single" w:sz="6" w:space="0" w:color="000000"/>
            </w:tcBorders>
          </w:tcPr>
          <w:p w14:paraId="25B7DB72" w14:textId="77777777" w:rsidR="002F4AE8" w:rsidRDefault="0069759E">
            <w:pPr>
              <w:pStyle w:val="TableParagraph"/>
              <w:spacing w:before="55"/>
              <w:ind w:left="107"/>
            </w:pPr>
            <w:r>
              <w:t>Geological interpretation of seismic layers 1, 2 and 3 (sediments, pillow lavas, sheeted dykes and gabbro) using evidence from ophiolites and ocean drilling.</w:t>
            </w:r>
          </w:p>
        </w:tc>
        <w:tc>
          <w:tcPr>
            <w:tcW w:w="2775" w:type="dxa"/>
            <w:tcBorders>
              <w:left w:val="single" w:sz="6" w:space="0" w:color="000000"/>
              <w:bottom w:val="nil"/>
              <w:right w:val="single" w:sz="6" w:space="0" w:color="000000"/>
            </w:tcBorders>
          </w:tcPr>
          <w:p w14:paraId="25B7DB73" w14:textId="77777777" w:rsidR="002F4AE8" w:rsidRDefault="0069759E">
            <w:pPr>
              <w:pStyle w:val="TableParagraph"/>
              <w:spacing w:before="55"/>
              <w:ind w:left="107" w:right="175"/>
            </w:pPr>
            <w:r>
              <w:t>Candidates may wish to make reference to the International Ocean Discovery Program (IODP) e.g. Joi</w:t>
            </w:r>
            <w:r>
              <w:t>des 360 expedition.</w:t>
            </w:r>
          </w:p>
        </w:tc>
      </w:tr>
      <w:tr w:rsidR="002F4AE8" w14:paraId="25B7DB78" w14:textId="77777777">
        <w:trPr>
          <w:trHeight w:val="1193"/>
        </w:trPr>
        <w:tc>
          <w:tcPr>
            <w:tcW w:w="3229" w:type="dxa"/>
            <w:gridSpan w:val="2"/>
            <w:tcBorders>
              <w:top w:val="nil"/>
              <w:left w:val="single" w:sz="6" w:space="0" w:color="000000"/>
              <w:right w:val="single" w:sz="6" w:space="0" w:color="000000"/>
            </w:tcBorders>
          </w:tcPr>
          <w:p w14:paraId="25B7DB75" w14:textId="77777777" w:rsidR="002F4AE8" w:rsidRDefault="002F4AE8">
            <w:pPr>
              <w:pStyle w:val="TableParagraph"/>
              <w:rPr>
                <w:rFonts w:ascii="Times New Roman"/>
              </w:rPr>
            </w:pPr>
          </w:p>
        </w:tc>
        <w:tc>
          <w:tcPr>
            <w:tcW w:w="3260" w:type="dxa"/>
            <w:tcBorders>
              <w:top w:val="nil"/>
              <w:left w:val="single" w:sz="6" w:space="0" w:color="000000"/>
              <w:right w:val="single" w:sz="6" w:space="0" w:color="000000"/>
            </w:tcBorders>
          </w:tcPr>
          <w:p w14:paraId="25B7DB76" w14:textId="77777777" w:rsidR="002F4AE8" w:rsidRDefault="002F4AE8">
            <w:pPr>
              <w:pStyle w:val="TableParagraph"/>
              <w:rPr>
                <w:rFonts w:ascii="Times New Roman"/>
              </w:rPr>
            </w:pPr>
          </w:p>
        </w:tc>
        <w:tc>
          <w:tcPr>
            <w:tcW w:w="2775" w:type="dxa"/>
            <w:tcBorders>
              <w:top w:val="nil"/>
              <w:left w:val="single" w:sz="6" w:space="0" w:color="000000"/>
              <w:right w:val="single" w:sz="6" w:space="0" w:color="000000"/>
            </w:tcBorders>
          </w:tcPr>
          <w:p w14:paraId="25B7DB77" w14:textId="77777777" w:rsidR="002F4AE8" w:rsidRDefault="0069759E">
            <w:pPr>
              <w:pStyle w:val="TableParagraph"/>
              <w:spacing w:before="123"/>
              <w:ind w:left="107" w:right="175"/>
            </w:pPr>
            <w:hyperlink r:id="rId87">
              <w:r>
                <w:rPr>
                  <w:color w:val="0000FF"/>
                  <w:u w:val="single" w:color="0000FF"/>
                </w:rPr>
                <w:t>www.seafloorspreading.c</w:t>
              </w:r>
            </w:hyperlink>
            <w:r>
              <w:rPr>
                <w:color w:val="0000FF"/>
              </w:rPr>
              <w:t xml:space="preserve"> </w:t>
            </w:r>
            <w:hyperlink r:id="rId88">
              <w:r>
                <w:rPr>
                  <w:color w:val="0000FF"/>
                  <w:u w:val="single" w:color="0000FF"/>
                </w:rPr>
                <w:t>om</w:t>
              </w:r>
            </w:hyperlink>
          </w:p>
        </w:tc>
      </w:tr>
      <w:tr w:rsidR="002F4AE8" w14:paraId="25B7DB7C" w14:textId="77777777">
        <w:trPr>
          <w:trHeight w:val="310"/>
        </w:trPr>
        <w:tc>
          <w:tcPr>
            <w:tcW w:w="3229" w:type="dxa"/>
            <w:gridSpan w:val="2"/>
            <w:tcBorders>
              <w:left w:val="single" w:sz="6" w:space="0" w:color="000000"/>
              <w:bottom w:val="nil"/>
              <w:right w:val="single" w:sz="6" w:space="0" w:color="000000"/>
            </w:tcBorders>
          </w:tcPr>
          <w:p w14:paraId="25B7DB79" w14:textId="77777777" w:rsidR="002F4AE8" w:rsidRDefault="0069759E">
            <w:pPr>
              <w:pStyle w:val="TableParagraph"/>
              <w:spacing w:before="55" w:line="236" w:lineRule="exact"/>
              <w:ind w:left="81"/>
            </w:pPr>
            <w:r>
              <w:t>b. Ophiolites and ocean</w:t>
            </w:r>
          </w:p>
        </w:tc>
        <w:tc>
          <w:tcPr>
            <w:tcW w:w="3260" w:type="dxa"/>
            <w:tcBorders>
              <w:left w:val="single" w:sz="6" w:space="0" w:color="000000"/>
              <w:bottom w:val="nil"/>
              <w:right w:val="single" w:sz="6" w:space="0" w:color="000000"/>
            </w:tcBorders>
          </w:tcPr>
          <w:p w14:paraId="25B7DB7A" w14:textId="77777777" w:rsidR="002F4AE8" w:rsidRDefault="0069759E">
            <w:pPr>
              <w:pStyle w:val="TableParagraph"/>
              <w:spacing w:before="55" w:line="236" w:lineRule="exact"/>
              <w:ind w:left="107"/>
            </w:pPr>
            <w:r>
              <w:t>Investigation of an ophiolite</w:t>
            </w:r>
          </w:p>
        </w:tc>
        <w:tc>
          <w:tcPr>
            <w:tcW w:w="2775" w:type="dxa"/>
            <w:tcBorders>
              <w:left w:val="single" w:sz="6" w:space="0" w:color="000000"/>
              <w:bottom w:val="nil"/>
              <w:right w:val="single" w:sz="6" w:space="0" w:color="000000"/>
            </w:tcBorders>
          </w:tcPr>
          <w:p w14:paraId="25B7DB7B" w14:textId="77777777" w:rsidR="002F4AE8" w:rsidRDefault="0069759E">
            <w:pPr>
              <w:pStyle w:val="TableParagraph"/>
              <w:spacing w:before="55" w:line="236" w:lineRule="exact"/>
              <w:ind w:left="107"/>
            </w:pPr>
            <w:r>
              <w:t>Candidates are expected</w:t>
            </w:r>
          </w:p>
        </w:tc>
      </w:tr>
      <w:tr w:rsidR="002F4AE8" w14:paraId="25B7DB80" w14:textId="77777777">
        <w:trPr>
          <w:trHeight w:val="251"/>
        </w:trPr>
        <w:tc>
          <w:tcPr>
            <w:tcW w:w="3229" w:type="dxa"/>
            <w:gridSpan w:val="2"/>
            <w:tcBorders>
              <w:top w:val="nil"/>
              <w:left w:val="single" w:sz="6" w:space="0" w:color="000000"/>
              <w:bottom w:val="nil"/>
              <w:right w:val="single" w:sz="6" w:space="0" w:color="000000"/>
            </w:tcBorders>
          </w:tcPr>
          <w:p w14:paraId="25B7DB7D" w14:textId="77777777" w:rsidR="002F4AE8" w:rsidRDefault="0069759E">
            <w:pPr>
              <w:pStyle w:val="TableParagraph"/>
              <w:spacing w:line="232" w:lineRule="exact"/>
              <w:ind w:left="441"/>
            </w:pPr>
            <w:r>
              <w:t>drilling provide evidence</w:t>
            </w:r>
          </w:p>
        </w:tc>
        <w:tc>
          <w:tcPr>
            <w:tcW w:w="3260" w:type="dxa"/>
            <w:tcBorders>
              <w:top w:val="nil"/>
              <w:left w:val="single" w:sz="6" w:space="0" w:color="000000"/>
              <w:bottom w:val="nil"/>
              <w:right w:val="single" w:sz="6" w:space="0" w:color="000000"/>
            </w:tcBorders>
          </w:tcPr>
          <w:p w14:paraId="25B7DB7E" w14:textId="77777777" w:rsidR="002F4AE8" w:rsidRDefault="0069759E">
            <w:pPr>
              <w:pStyle w:val="TableParagraph"/>
              <w:spacing w:line="232" w:lineRule="exact"/>
              <w:ind w:left="107"/>
            </w:pPr>
            <w:r>
              <w:t>complex.</w:t>
            </w:r>
          </w:p>
        </w:tc>
        <w:tc>
          <w:tcPr>
            <w:tcW w:w="2775" w:type="dxa"/>
            <w:tcBorders>
              <w:top w:val="nil"/>
              <w:left w:val="single" w:sz="6" w:space="0" w:color="000000"/>
              <w:bottom w:val="nil"/>
              <w:right w:val="single" w:sz="6" w:space="0" w:color="000000"/>
            </w:tcBorders>
          </w:tcPr>
          <w:p w14:paraId="25B7DB7F" w14:textId="77777777" w:rsidR="002F4AE8" w:rsidRDefault="0069759E">
            <w:pPr>
              <w:pStyle w:val="TableParagraph"/>
              <w:spacing w:line="232" w:lineRule="exact"/>
              <w:ind w:left="107"/>
            </w:pPr>
            <w:r>
              <w:t>to have studied an</w:t>
            </w:r>
          </w:p>
        </w:tc>
      </w:tr>
      <w:tr w:rsidR="002F4AE8" w14:paraId="25B7DB84" w14:textId="77777777">
        <w:trPr>
          <w:trHeight w:val="253"/>
        </w:trPr>
        <w:tc>
          <w:tcPr>
            <w:tcW w:w="3229" w:type="dxa"/>
            <w:gridSpan w:val="2"/>
            <w:tcBorders>
              <w:top w:val="nil"/>
              <w:left w:val="single" w:sz="6" w:space="0" w:color="000000"/>
              <w:bottom w:val="nil"/>
              <w:right w:val="single" w:sz="6" w:space="0" w:color="000000"/>
            </w:tcBorders>
          </w:tcPr>
          <w:p w14:paraId="25B7DB81" w14:textId="77777777" w:rsidR="002F4AE8" w:rsidRDefault="0069759E">
            <w:pPr>
              <w:pStyle w:val="TableParagraph"/>
              <w:spacing w:line="233" w:lineRule="exact"/>
              <w:ind w:left="441"/>
            </w:pPr>
            <w:r>
              <w:t>for the origin and</w:t>
            </w:r>
          </w:p>
        </w:tc>
        <w:tc>
          <w:tcPr>
            <w:tcW w:w="3260" w:type="dxa"/>
            <w:tcBorders>
              <w:top w:val="nil"/>
              <w:left w:val="single" w:sz="6" w:space="0" w:color="000000"/>
              <w:bottom w:val="nil"/>
              <w:right w:val="single" w:sz="6" w:space="0" w:color="000000"/>
            </w:tcBorders>
          </w:tcPr>
          <w:p w14:paraId="25B7DB82"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83" w14:textId="77777777" w:rsidR="002F4AE8" w:rsidRDefault="0069759E">
            <w:pPr>
              <w:pStyle w:val="TableParagraph"/>
              <w:spacing w:line="233" w:lineRule="exact"/>
              <w:ind w:left="107"/>
            </w:pPr>
            <w:r>
              <w:t>example of an ophiolite</w:t>
            </w:r>
          </w:p>
        </w:tc>
      </w:tr>
      <w:tr w:rsidR="002F4AE8" w14:paraId="25B7DB88" w14:textId="77777777">
        <w:trPr>
          <w:trHeight w:val="253"/>
        </w:trPr>
        <w:tc>
          <w:tcPr>
            <w:tcW w:w="3229" w:type="dxa"/>
            <w:gridSpan w:val="2"/>
            <w:tcBorders>
              <w:top w:val="nil"/>
              <w:left w:val="single" w:sz="6" w:space="0" w:color="000000"/>
              <w:bottom w:val="nil"/>
              <w:right w:val="single" w:sz="6" w:space="0" w:color="000000"/>
            </w:tcBorders>
          </w:tcPr>
          <w:p w14:paraId="25B7DB85" w14:textId="77777777" w:rsidR="002F4AE8" w:rsidRDefault="0069759E">
            <w:pPr>
              <w:pStyle w:val="TableParagraph"/>
              <w:spacing w:line="233" w:lineRule="exact"/>
              <w:ind w:left="441"/>
            </w:pPr>
            <w:r>
              <w:t>composition of the oceanic</w:t>
            </w:r>
          </w:p>
        </w:tc>
        <w:tc>
          <w:tcPr>
            <w:tcW w:w="3260" w:type="dxa"/>
            <w:tcBorders>
              <w:top w:val="nil"/>
              <w:left w:val="single" w:sz="6" w:space="0" w:color="000000"/>
              <w:bottom w:val="nil"/>
              <w:right w:val="single" w:sz="6" w:space="0" w:color="000000"/>
            </w:tcBorders>
          </w:tcPr>
          <w:p w14:paraId="25B7DB86"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87" w14:textId="77777777" w:rsidR="002F4AE8" w:rsidRDefault="0069759E">
            <w:pPr>
              <w:pStyle w:val="TableParagraph"/>
              <w:spacing w:line="233" w:lineRule="exact"/>
              <w:ind w:left="107"/>
            </w:pPr>
            <w:r>
              <w:t>complex (e.g. Oman,</w:t>
            </w:r>
          </w:p>
        </w:tc>
      </w:tr>
      <w:tr w:rsidR="002F4AE8" w14:paraId="25B7DB8C" w14:textId="77777777">
        <w:trPr>
          <w:trHeight w:val="253"/>
        </w:trPr>
        <w:tc>
          <w:tcPr>
            <w:tcW w:w="3229" w:type="dxa"/>
            <w:gridSpan w:val="2"/>
            <w:tcBorders>
              <w:top w:val="nil"/>
              <w:left w:val="single" w:sz="6" w:space="0" w:color="000000"/>
              <w:bottom w:val="nil"/>
              <w:right w:val="single" w:sz="6" w:space="0" w:color="000000"/>
            </w:tcBorders>
          </w:tcPr>
          <w:p w14:paraId="25B7DB89" w14:textId="77777777" w:rsidR="002F4AE8" w:rsidRDefault="0069759E">
            <w:pPr>
              <w:pStyle w:val="TableParagraph"/>
              <w:spacing w:line="233" w:lineRule="exact"/>
              <w:ind w:left="441"/>
            </w:pPr>
            <w:r>
              <w:t>crust and upper mantle.</w:t>
            </w:r>
          </w:p>
        </w:tc>
        <w:tc>
          <w:tcPr>
            <w:tcW w:w="3260" w:type="dxa"/>
            <w:tcBorders>
              <w:top w:val="nil"/>
              <w:left w:val="single" w:sz="6" w:space="0" w:color="000000"/>
              <w:bottom w:val="nil"/>
              <w:right w:val="single" w:sz="6" w:space="0" w:color="000000"/>
            </w:tcBorders>
          </w:tcPr>
          <w:p w14:paraId="25B7DB8A"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8B" w14:textId="77777777" w:rsidR="002F4AE8" w:rsidRDefault="0069759E">
            <w:pPr>
              <w:pStyle w:val="TableParagraph"/>
              <w:spacing w:line="233" w:lineRule="exact"/>
              <w:ind w:left="107"/>
            </w:pPr>
            <w:r>
              <w:t>Troodos) or a British</w:t>
            </w:r>
          </w:p>
        </w:tc>
      </w:tr>
      <w:tr w:rsidR="002F4AE8" w14:paraId="25B7DB90" w14:textId="77777777">
        <w:trPr>
          <w:trHeight w:val="253"/>
        </w:trPr>
        <w:tc>
          <w:tcPr>
            <w:tcW w:w="3229" w:type="dxa"/>
            <w:gridSpan w:val="2"/>
            <w:tcBorders>
              <w:top w:val="nil"/>
              <w:left w:val="single" w:sz="6" w:space="0" w:color="000000"/>
              <w:bottom w:val="nil"/>
              <w:right w:val="single" w:sz="6" w:space="0" w:color="000000"/>
            </w:tcBorders>
          </w:tcPr>
          <w:p w14:paraId="25B7DB8D"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8E"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8F" w14:textId="77777777" w:rsidR="002F4AE8" w:rsidRDefault="0069759E">
            <w:pPr>
              <w:pStyle w:val="TableParagraph"/>
              <w:spacing w:line="233" w:lineRule="exact"/>
              <w:ind w:left="107"/>
            </w:pPr>
            <w:r>
              <w:t>example (e.g. Ballantrae,</w:t>
            </w:r>
          </w:p>
        </w:tc>
      </w:tr>
      <w:tr w:rsidR="002F4AE8" w14:paraId="25B7DB94" w14:textId="77777777">
        <w:trPr>
          <w:trHeight w:val="310"/>
        </w:trPr>
        <w:tc>
          <w:tcPr>
            <w:tcW w:w="3229" w:type="dxa"/>
            <w:gridSpan w:val="2"/>
            <w:tcBorders>
              <w:top w:val="nil"/>
              <w:left w:val="single" w:sz="6" w:space="0" w:color="000000"/>
              <w:right w:val="single" w:sz="6" w:space="0" w:color="000000"/>
            </w:tcBorders>
          </w:tcPr>
          <w:p w14:paraId="25B7DB91" w14:textId="77777777" w:rsidR="002F4AE8" w:rsidRDefault="002F4AE8">
            <w:pPr>
              <w:pStyle w:val="TableParagraph"/>
              <w:rPr>
                <w:rFonts w:ascii="Times New Roman"/>
              </w:rPr>
            </w:pPr>
          </w:p>
        </w:tc>
        <w:tc>
          <w:tcPr>
            <w:tcW w:w="3260" w:type="dxa"/>
            <w:tcBorders>
              <w:top w:val="nil"/>
              <w:left w:val="single" w:sz="6" w:space="0" w:color="000000"/>
              <w:right w:val="single" w:sz="6" w:space="0" w:color="000000"/>
            </w:tcBorders>
          </w:tcPr>
          <w:p w14:paraId="25B7DB92" w14:textId="77777777" w:rsidR="002F4AE8" w:rsidRDefault="002F4AE8">
            <w:pPr>
              <w:pStyle w:val="TableParagraph"/>
              <w:rPr>
                <w:rFonts w:ascii="Times New Roman"/>
              </w:rPr>
            </w:pPr>
          </w:p>
        </w:tc>
        <w:tc>
          <w:tcPr>
            <w:tcW w:w="2775" w:type="dxa"/>
            <w:tcBorders>
              <w:top w:val="nil"/>
              <w:left w:val="single" w:sz="6" w:space="0" w:color="000000"/>
              <w:right w:val="single" w:sz="6" w:space="0" w:color="000000"/>
            </w:tcBorders>
          </w:tcPr>
          <w:p w14:paraId="25B7DB93" w14:textId="77777777" w:rsidR="002F4AE8" w:rsidRDefault="0069759E">
            <w:pPr>
              <w:pStyle w:val="TableParagraph"/>
              <w:spacing w:line="249" w:lineRule="exact"/>
              <w:ind w:left="107"/>
            </w:pPr>
            <w:r>
              <w:t>Anglesey or the Lizard).</w:t>
            </w:r>
          </w:p>
        </w:tc>
      </w:tr>
      <w:tr w:rsidR="002F4AE8" w14:paraId="25B7DB98" w14:textId="77777777">
        <w:trPr>
          <w:trHeight w:val="310"/>
        </w:trPr>
        <w:tc>
          <w:tcPr>
            <w:tcW w:w="3229" w:type="dxa"/>
            <w:gridSpan w:val="2"/>
            <w:tcBorders>
              <w:left w:val="single" w:sz="6" w:space="0" w:color="000000"/>
              <w:bottom w:val="nil"/>
              <w:right w:val="single" w:sz="6" w:space="0" w:color="000000"/>
            </w:tcBorders>
          </w:tcPr>
          <w:p w14:paraId="25B7DB95" w14:textId="77777777" w:rsidR="002F4AE8" w:rsidRDefault="0069759E">
            <w:pPr>
              <w:pStyle w:val="TableParagraph"/>
              <w:spacing w:before="55" w:line="236" w:lineRule="exact"/>
              <w:ind w:left="107"/>
            </w:pPr>
            <w:r>
              <w:t>c. Ocean basin evolution can</w:t>
            </w:r>
          </w:p>
        </w:tc>
        <w:tc>
          <w:tcPr>
            <w:tcW w:w="3260" w:type="dxa"/>
            <w:tcBorders>
              <w:left w:val="single" w:sz="6" w:space="0" w:color="000000"/>
              <w:bottom w:val="nil"/>
              <w:right w:val="single" w:sz="6" w:space="0" w:color="000000"/>
            </w:tcBorders>
          </w:tcPr>
          <w:p w14:paraId="25B7DB96" w14:textId="77777777" w:rsidR="002F4AE8" w:rsidRDefault="0069759E">
            <w:pPr>
              <w:pStyle w:val="TableParagraph"/>
              <w:spacing w:before="55" w:line="236" w:lineRule="exact"/>
              <w:ind w:left="107"/>
            </w:pPr>
            <w:r>
              <w:t>Analysis of the evidence for</w:t>
            </w:r>
          </w:p>
        </w:tc>
        <w:tc>
          <w:tcPr>
            <w:tcW w:w="2775" w:type="dxa"/>
            <w:tcBorders>
              <w:left w:val="single" w:sz="6" w:space="0" w:color="000000"/>
              <w:bottom w:val="nil"/>
              <w:right w:val="single" w:sz="6" w:space="0" w:color="000000"/>
            </w:tcBorders>
          </w:tcPr>
          <w:p w14:paraId="25B7DB97" w14:textId="77777777" w:rsidR="002F4AE8" w:rsidRDefault="0069759E">
            <w:pPr>
              <w:pStyle w:val="TableParagraph"/>
              <w:spacing w:before="55" w:line="236" w:lineRule="exact"/>
              <w:ind w:left="107"/>
            </w:pPr>
            <w:r>
              <w:t>Candidates should be</w:t>
            </w:r>
          </w:p>
        </w:tc>
      </w:tr>
      <w:tr w:rsidR="002F4AE8" w14:paraId="25B7DB9C" w14:textId="77777777">
        <w:trPr>
          <w:trHeight w:val="252"/>
        </w:trPr>
        <w:tc>
          <w:tcPr>
            <w:tcW w:w="3229" w:type="dxa"/>
            <w:gridSpan w:val="2"/>
            <w:tcBorders>
              <w:top w:val="nil"/>
              <w:left w:val="single" w:sz="6" w:space="0" w:color="000000"/>
              <w:bottom w:val="nil"/>
              <w:right w:val="single" w:sz="6" w:space="0" w:color="000000"/>
            </w:tcBorders>
          </w:tcPr>
          <w:p w14:paraId="25B7DB99" w14:textId="77777777" w:rsidR="002F4AE8" w:rsidRDefault="0069759E">
            <w:pPr>
              <w:pStyle w:val="TableParagraph"/>
              <w:spacing w:line="232" w:lineRule="exact"/>
              <w:ind w:left="467"/>
            </w:pPr>
            <w:r>
              <w:t>be traced from continental</w:t>
            </w:r>
          </w:p>
        </w:tc>
        <w:tc>
          <w:tcPr>
            <w:tcW w:w="3260" w:type="dxa"/>
            <w:tcBorders>
              <w:top w:val="nil"/>
              <w:left w:val="single" w:sz="6" w:space="0" w:color="000000"/>
              <w:bottom w:val="nil"/>
              <w:right w:val="single" w:sz="6" w:space="0" w:color="000000"/>
            </w:tcBorders>
          </w:tcPr>
          <w:p w14:paraId="25B7DB9A" w14:textId="77777777" w:rsidR="002F4AE8" w:rsidRDefault="0069759E">
            <w:pPr>
              <w:pStyle w:val="TableParagraph"/>
              <w:spacing w:line="232" w:lineRule="exact"/>
              <w:ind w:left="107"/>
            </w:pPr>
            <w:r>
              <w:t>ocean growth and destruction</w:t>
            </w:r>
          </w:p>
        </w:tc>
        <w:tc>
          <w:tcPr>
            <w:tcW w:w="2775" w:type="dxa"/>
            <w:tcBorders>
              <w:top w:val="nil"/>
              <w:left w:val="single" w:sz="6" w:space="0" w:color="000000"/>
              <w:bottom w:val="nil"/>
              <w:right w:val="single" w:sz="6" w:space="0" w:color="000000"/>
            </w:tcBorders>
          </w:tcPr>
          <w:p w14:paraId="25B7DB9B" w14:textId="77777777" w:rsidR="002F4AE8" w:rsidRDefault="0069759E">
            <w:pPr>
              <w:pStyle w:val="TableParagraph"/>
              <w:spacing w:line="232" w:lineRule="exact"/>
              <w:ind w:left="107"/>
            </w:pPr>
            <w:r>
              <w:t>aware that the Wilson</w:t>
            </w:r>
          </w:p>
        </w:tc>
      </w:tr>
      <w:tr w:rsidR="002F4AE8" w14:paraId="25B7DBA0" w14:textId="77777777">
        <w:trPr>
          <w:trHeight w:val="253"/>
        </w:trPr>
        <w:tc>
          <w:tcPr>
            <w:tcW w:w="3229" w:type="dxa"/>
            <w:gridSpan w:val="2"/>
            <w:tcBorders>
              <w:top w:val="nil"/>
              <w:left w:val="single" w:sz="6" w:space="0" w:color="000000"/>
              <w:bottom w:val="nil"/>
              <w:right w:val="single" w:sz="6" w:space="0" w:color="000000"/>
            </w:tcBorders>
          </w:tcPr>
          <w:p w14:paraId="25B7DB9D" w14:textId="77777777" w:rsidR="002F4AE8" w:rsidRDefault="0069759E">
            <w:pPr>
              <w:pStyle w:val="TableParagraph"/>
              <w:spacing w:line="233" w:lineRule="exact"/>
              <w:ind w:left="467"/>
            </w:pPr>
            <w:r>
              <w:t>rifts through narrow seas</w:t>
            </w:r>
          </w:p>
        </w:tc>
        <w:tc>
          <w:tcPr>
            <w:tcW w:w="3260" w:type="dxa"/>
            <w:tcBorders>
              <w:top w:val="nil"/>
              <w:left w:val="single" w:sz="6" w:space="0" w:color="000000"/>
              <w:bottom w:val="nil"/>
              <w:right w:val="single" w:sz="6" w:space="0" w:color="000000"/>
            </w:tcBorders>
          </w:tcPr>
          <w:p w14:paraId="25B7DB9E" w14:textId="77777777" w:rsidR="002F4AE8" w:rsidRDefault="0069759E">
            <w:pPr>
              <w:pStyle w:val="TableParagraph"/>
              <w:spacing w:line="233" w:lineRule="exact"/>
              <w:ind w:left="107"/>
            </w:pPr>
            <w:r>
              <w:t>as a cyclic event.</w:t>
            </w:r>
          </w:p>
        </w:tc>
        <w:tc>
          <w:tcPr>
            <w:tcW w:w="2775" w:type="dxa"/>
            <w:tcBorders>
              <w:top w:val="nil"/>
              <w:left w:val="single" w:sz="6" w:space="0" w:color="000000"/>
              <w:bottom w:val="nil"/>
              <w:right w:val="single" w:sz="6" w:space="0" w:color="000000"/>
            </w:tcBorders>
          </w:tcPr>
          <w:p w14:paraId="25B7DB9F" w14:textId="77777777" w:rsidR="002F4AE8" w:rsidRDefault="0069759E">
            <w:pPr>
              <w:pStyle w:val="TableParagraph"/>
              <w:spacing w:line="233" w:lineRule="exact"/>
              <w:ind w:left="107"/>
            </w:pPr>
            <w:r>
              <w:t>cycle provides a</w:t>
            </w:r>
          </w:p>
        </w:tc>
      </w:tr>
      <w:tr w:rsidR="002F4AE8" w14:paraId="25B7DBA4" w14:textId="77777777">
        <w:trPr>
          <w:trHeight w:val="253"/>
        </w:trPr>
        <w:tc>
          <w:tcPr>
            <w:tcW w:w="3229" w:type="dxa"/>
            <w:gridSpan w:val="2"/>
            <w:tcBorders>
              <w:top w:val="nil"/>
              <w:left w:val="single" w:sz="6" w:space="0" w:color="000000"/>
              <w:bottom w:val="nil"/>
              <w:right w:val="single" w:sz="6" w:space="0" w:color="000000"/>
            </w:tcBorders>
          </w:tcPr>
          <w:p w14:paraId="25B7DBA1" w14:textId="77777777" w:rsidR="002F4AE8" w:rsidRDefault="0069759E">
            <w:pPr>
              <w:pStyle w:val="TableParagraph"/>
              <w:spacing w:line="233" w:lineRule="exact"/>
              <w:ind w:left="467"/>
            </w:pPr>
            <w:r>
              <w:t>to mature ocean basins:</w:t>
            </w:r>
          </w:p>
        </w:tc>
        <w:tc>
          <w:tcPr>
            <w:tcW w:w="3260" w:type="dxa"/>
            <w:tcBorders>
              <w:top w:val="nil"/>
              <w:left w:val="single" w:sz="6" w:space="0" w:color="000000"/>
              <w:bottom w:val="nil"/>
              <w:right w:val="single" w:sz="6" w:space="0" w:color="000000"/>
            </w:tcBorders>
          </w:tcPr>
          <w:p w14:paraId="25B7DBA2"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A3" w14:textId="77777777" w:rsidR="002F4AE8" w:rsidRDefault="0069759E">
            <w:pPr>
              <w:pStyle w:val="TableParagraph"/>
              <w:spacing w:line="233" w:lineRule="exact"/>
              <w:ind w:left="107"/>
            </w:pPr>
            <w:r>
              <w:t>theoretical framework to</w:t>
            </w:r>
          </w:p>
        </w:tc>
      </w:tr>
      <w:tr w:rsidR="002F4AE8" w14:paraId="25B7DBA8" w14:textId="77777777">
        <w:trPr>
          <w:trHeight w:val="253"/>
        </w:trPr>
        <w:tc>
          <w:tcPr>
            <w:tcW w:w="3229" w:type="dxa"/>
            <w:gridSpan w:val="2"/>
            <w:tcBorders>
              <w:top w:val="nil"/>
              <w:left w:val="single" w:sz="6" w:space="0" w:color="000000"/>
              <w:bottom w:val="nil"/>
              <w:right w:val="single" w:sz="6" w:space="0" w:color="000000"/>
            </w:tcBorders>
          </w:tcPr>
          <w:p w14:paraId="25B7DBA5" w14:textId="77777777" w:rsidR="002F4AE8" w:rsidRDefault="0069759E">
            <w:pPr>
              <w:pStyle w:val="TableParagraph"/>
              <w:spacing w:line="233" w:lineRule="exact"/>
              <w:ind w:left="467"/>
            </w:pPr>
            <w:r>
              <w:t>the J. Tuzo Wilson cycle.</w:t>
            </w:r>
          </w:p>
        </w:tc>
        <w:tc>
          <w:tcPr>
            <w:tcW w:w="3260" w:type="dxa"/>
            <w:tcBorders>
              <w:top w:val="nil"/>
              <w:left w:val="single" w:sz="6" w:space="0" w:color="000000"/>
              <w:bottom w:val="nil"/>
              <w:right w:val="single" w:sz="6" w:space="0" w:color="000000"/>
            </w:tcBorders>
          </w:tcPr>
          <w:p w14:paraId="25B7DBA6"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A7" w14:textId="77777777" w:rsidR="002F4AE8" w:rsidRDefault="0069759E">
            <w:pPr>
              <w:pStyle w:val="TableParagraph"/>
              <w:spacing w:line="233" w:lineRule="exact"/>
              <w:ind w:left="107"/>
            </w:pPr>
            <w:r>
              <w:t>understand the evidence</w:t>
            </w:r>
          </w:p>
        </w:tc>
      </w:tr>
      <w:tr w:rsidR="002F4AE8" w14:paraId="25B7DBAC" w14:textId="77777777">
        <w:trPr>
          <w:trHeight w:val="253"/>
        </w:trPr>
        <w:tc>
          <w:tcPr>
            <w:tcW w:w="3229" w:type="dxa"/>
            <w:gridSpan w:val="2"/>
            <w:tcBorders>
              <w:top w:val="nil"/>
              <w:left w:val="single" w:sz="6" w:space="0" w:color="000000"/>
              <w:bottom w:val="nil"/>
              <w:right w:val="single" w:sz="6" w:space="0" w:color="000000"/>
            </w:tcBorders>
          </w:tcPr>
          <w:p w14:paraId="25B7DBA9"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AA"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AB" w14:textId="77777777" w:rsidR="002F4AE8" w:rsidRDefault="0069759E">
            <w:pPr>
              <w:pStyle w:val="TableParagraph"/>
              <w:spacing w:line="233" w:lineRule="exact"/>
              <w:ind w:left="107"/>
            </w:pPr>
            <w:r>
              <w:t>for long term plate</w:t>
            </w:r>
          </w:p>
        </w:tc>
      </w:tr>
      <w:tr w:rsidR="002F4AE8" w14:paraId="25B7DBB0" w14:textId="77777777">
        <w:trPr>
          <w:trHeight w:val="252"/>
        </w:trPr>
        <w:tc>
          <w:tcPr>
            <w:tcW w:w="3229" w:type="dxa"/>
            <w:gridSpan w:val="2"/>
            <w:tcBorders>
              <w:top w:val="nil"/>
              <w:left w:val="single" w:sz="6" w:space="0" w:color="000000"/>
              <w:bottom w:val="nil"/>
              <w:right w:val="single" w:sz="6" w:space="0" w:color="000000"/>
            </w:tcBorders>
          </w:tcPr>
          <w:p w14:paraId="25B7DBAD"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AE"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AF" w14:textId="77777777" w:rsidR="002F4AE8" w:rsidRDefault="0069759E">
            <w:pPr>
              <w:pStyle w:val="TableParagraph"/>
              <w:spacing w:line="232" w:lineRule="exact"/>
              <w:ind w:left="107"/>
            </w:pPr>
            <w:r>
              <w:t>movements (e.g. East</w:t>
            </w:r>
          </w:p>
        </w:tc>
      </w:tr>
      <w:tr w:rsidR="002F4AE8" w14:paraId="25B7DBB4" w14:textId="77777777">
        <w:trPr>
          <w:trHeight w:val="253"/>
        </w:trPr>
        <w:tc>
          <w:tcPr>
            <w:tcW w:w="3229" w:type="dxa"/>
            <w:gridSpan w:val="2"/>
            <w:tcBorders>
              <w:top w:val="nil"/>
              <w:left w:val="single" w:sz="6" w:space="0" w:color="000000"/>
              <w:bottom w:val="nil"/>
              <w:right w:val="single" w:sz="6" w:space="0" w:color="000000"/>
            </w:tcBorders>
          </w:tcPr>
          <w:p w14:paraId="25B7DBB1"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B2"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B3" w14:textId="77777777" w:rsidR="002F4AE8" w:rsidRDefault="0069759E">
            <w:pPr>
              <w:pStyle w:val="TableParagraph"/>
              <w:spacing w:line="233" w:lineRule="exact"/>
              <w:ind w:left="107"/>
            </w:pPr>
            <w:r>
              <w:t>African Rift Valley-Red</w:t>
            </w:r>
          </w:p>
        </w:tc>
      </w:tr>
      <w:tr w:rsidR="002F4AE8" w14:paraId="25B7DBB8" w14:textId="77777777">
        <w:trPr>
          <w:trHeight w:val="253"/>
        </w:trPr>
        <w:tc>
          <w:tcPr>
            <w:tcW w:w="3229" w:type="dxa"/>
            <w:gridSpan w:val="2"/>
            <w:tcBorders>
              <w:top w:val="nil"/>
              <w:left w:val="single" w:sz="6" w:space="0" w:color="000000"/>
              <w:bottom w:val="nil"/>
              <w:right w:val="single" w:sz="6" w:space="0" w:color="000000"/>
            </w:tcBorders>
          </w:tcPr>
          <w:p w14:paraId="25B7DBB5"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B6"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B7" w14:textId="77777777" w:rsidR="002F4AE8" w:rsidRDefault="0069759E">
            <w:pPr>
              <w:pStyle w:val="TableParagraph"/>
              <w:spacing w:line="233" w:lineRule="exact"/>
              <w:ind w:left="107"/>
            </w:pPr>
            <w:r>
              <w:t>Sea, to the Atlantic and</w:t>
            </w:r>
          </w:p>
        </w:tc>
      </w:tr>
      <w:tr w:rsidR="002F4AE8" w14:paraId="25B7DBBC" w14:textId="77777777">
        <w:trPr>
          <w:trHeight w:val="253"/>
        </w:trPr>
        <w:tc>
          <w:tcPr>
            <w:tcW w:w="3229" w:type="dxa"/>
            <w:gridSpan w:val="2"/>
            <w:tcBorders>
              <w:top w:val="nil"/>
              <w:left w:val="single" w:sz="6" w:space="0" w:color="000000"/>
              <w:bottom w:val="nil"/>
              <w:right w:val="single" w:sz="6" w:space="0" w:color="000000"/>
            </w:tcBorders>
          </w:tcPr>
          <w:p w14:paraId="25B7DBB9"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BA"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BB" w14:textId="77777777" w:rsidR="002F4AE8" w:rsidRDefault="0069759E">
            <w:pPr>
              <w:pStyle w:val="TableParagraph"/>
              <w:spacing w:line="234" w:lineRule="exact"/>
              <w:ind w:left="107"/>
            </w:pPr>
            <w:r>
              <w:t>the Pacific oceans and</w:t>
            </w:r>
          </w:p>
        </w:tc>
      </w:tr>
      <w:tr w:rsidR="002F4AE8" w14:paraId="25B7DBC0" w14:textId="77777777">
        <w:trPr>
          <w:trHeight w:val="253"/>
        </w:trPr>
        <w:tc>
          <w:tcPr>
            <w:tcW w:w="3229" w:type="dxa"/>
            <w:gridSpan w:val="2"/>
            <w:tcBorders>
              <w:top w:val="nil"/>
              <w:left w:val="single" w:sz="6" w:space="0" w:color="000000"/>
              <w:bottom w:val="nil"/>
              <w:right w:val="single" w:sz="6" w:space="0" w:color="000000"/>
            </w:tcBorders>
          </w:tcPr>
          <w:p w14:paraId="25B7DBBD"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BE"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BF" w14:textId="77777777" w:rsidR="002F4AE8" w:rsidRDefault="0069759E">
            <w:pPr>
              <w:pStyle w:val="TableParagraph"/>
              <w:spacing w:line="234" w:lineRule="exact"/>
              <w:ind w:left="107"/>
            </w:pPr>
            <w:r>
              <w:t>through to their eventual</w:t>
            </w:r>
          </w:p>
        </w:tc>
      </w:tr>
      <w:tr w:rsidR="002F4AE8" w14:paraId="25B7DBC4" w14:textId="77777777">
        <w:trPr>
          <w:trHeight w:val="251"/>
        </w:trPr>
        <w:tc>
          <w:tcPr>
            <w:tcW w:w="3229" w:type="dxa"/>
            <w:gridSpan w:val="2"/>
            <w:tcBorders>
              <w:top w:val="nil"/>
              <w:left w:val="single" w:sz="6" w:space="0" w:color="000000"/>
              <w:bottom w:val="nil"/>
              <w:right w:val="single" w:sz="6" w:space="0" w:color="000000"/>
            </w:tcBorders>
          </w:tcPr>
          <w:p w14:paraId="25B7DBC1"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C2"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C3" w14:textId="77777777" w:rsidR="002F4AE8" w:rsidRDefault="0069759E">
            <w:pPr>
              <w:pStyle w:val="TableParagraph"/>
              <w:spacing w:line="232" w:lineRule="exact"/>
              <w:ind w:left="107"/>
            </w:pPr>
            <w:r>
              <w:t>closure, as in the case of</w:t>
            </w:r>
          </w:p>
        </w:tc>
      </w:tr>
      <w:tr w:rsidR="002F4AE8" w14:paraId="25B7DBC8" w14:textId="77777777">
        <w:trPr>
          <w:trHeight w:val="253"/>
        </w:trPr>
        <w:tc>
          <w:tcPr>
            <w:tcW w:w="3229" w:type="dxa"/>
            <w:gridSpan w:val="2"/>
            <w:tcBorders>
              <w:top w:val="nil"/>
              <w:left w:val="single" w:sz="6" w:space="0" w:color="000000"/>
              <w:bottom w:val="nil"/>
              <w:right w:val="single" w:sz="6" w:space="0" w:color="000000"/>
            </w:tcBorders>
          </w:tcPr>
          <w:p w14:paraId="25B7DBC5" w14:textId="77777777" w:rsidR="002F4AE8" w:rsidRDefault="002F4AE8">
            <w:pPr>
              <w:pStyle w:val="TableParagraph"/>
              <w:rPr>
                <w:rFonts w:ascii="Times New Roman"/>
                <w:sz w:val="18"/>
              </w:rPr>
            </w:pPr>
          </w:p>
        </w:tc>
        <w:tc>
          <w:tcPr>
            <w:tcW w:w="3260" w:type="dxa"/>
            <w:tcBorders>
              <w:top w:val="nil"/>
              <w:left w:val="single" w:sz="6" w:space="0" w:color="000000"/>
              <w:bottom w:val="nil"/>
              <w:right w:val="single" w:sz="6" w:space="0" w:color="000000"/>
            </w:tcBorders>
          </w:tcPr>
          <w:p w14:paraId="25B7DBC6" w14:textId="77777777" w:rsidR="002F4AE8" w:rsidRDefault="002F4AE8">
            <w:pPr>
              <w:pStyle w:val="TableParagraph"/>
              <w:rPr>
                <w:rFonts w:ascii="Times New Roman"/>
                <w:sz w:val="18"/>
              </w:rPr>
            </w:pPr>
          </w:p>
        </w:tc>
        <w:tc>
          <w:tcPr>
            <w:tcW w:w="2775" w:type="dxa"/>
            <w:tcBorders>
              <w:top w:val="nil"/>
              <w:left w:val="single" w:sz="6" w:space="0" w:color="000000"/>
              <w:bottom w:val="nil"/>
              <w:right w:val="single" w:sz="6" w:space="0" w:color="000000"/>
            </w:tcBorders>
          </w:tcPr>
          <w:p w14:paraId="25B7DBC7" w14:textId="77777777" w:rsidR="002F4AE8" w:rsidRDefault="0069759E">
            <w:pPr>
              <w:pStyle w:val="TableParagraph"/>
              <w:spacing w:line="233" w:lineRule="exact"/>
              <w:ind w:left="107"/>
            </w:pPr>
            <w:r>
              <w:t>the collision of the Indian</w:t>
            </w:r>
          </w:p>
        </w:tc>
      </w:tr>
      <w:tr w:rsidR="002F4AE8" w14:paraId="25B7DBCC" w14:textId="77777777">
        <w:trPr>
          <w:trHeight w:val="309"/>
        </w:trPr>
        <w:tc>
          <w:tcPr>
            <w:tcW w:w="3229" w:type="dxa"/>
            <w:gridSpan w:val="2"/>
            <w:tcBorders>
              <w:top w:val="nil"/>
              <w:left w:val="single" w:sz="6" w:space="0" w:color="000000"/>
              <w:right w:val="single" w:sz="6" w:space="0" w:color="000000"/>
            </w:tcBorders>
          </w:tcPr>
          <w:p w14:paraId="25B7DBC9" w14:textId="77777777" w:rsidR="002F4AE8" w:rsidRDefault="002F4AE8">
            <w:pPr>
              <w:pStyle w:val="TableParagraph"/>
              <w:rPr>
                <w:rFonts w:ascii="Times New Roman"/>
              </w:rPr>
            </w:pPr>
          </w:p>
        </w:tc>
        <w:tc>
          <w:tcPr>
            <w:tcW w:w="3260" w:type="dxa"/>
            <w:tcBorders>
              <w:top w:val="nil"/>
              <w:left w:val="single" w:sz="6" w:space="0" w:color="000000"/>
              <w:right w:val="single" w:sz="6" w:space="0" w:color="000000"/>
            </w:tcBorders>
          </w:tcPr>
          <w:p w14:paraId="25B7DBCA" w14:textId="77777777" w:rsidR="002F4AE8" w:rsidRDefault="002F4AE8">
            <w:pPr>
              <w:pStyle w:val="TableParagraph"/>
              <w:rPr>
                <w:rFonts w:ascii="Times New Roman"/>
              </w:rPr>
            </w:pPr>
          </w:p>
        </w:tc>
        <w:tc>
          <w:tcPr>
            <w:tcW w:w="2775" w:type="dxa"/>
            <w:tcBorders>
              <w:top w:val="nil"/>
              <w:left w:val="single" w:sz="6" w:space="0" w:color="000000"/>
              <w:right w:val="single" w:sz="6" w:space="0" w:color="000000"/>
            </w:tcBorders>
          </w:tcPr>
          <w:p w14:paraId="25B7DBCB" w14:textId="77777777" w:rsidR="002F4AE8" w:rsidRDefault="0069759E">
            <w:pPr>
              <w:pStyle w:val="TableParagraph"/>
              <w:spacing w:line="250" w:lineRule="exact"/>
              <w:ind w:left="107"/>
            </w:pPr>
            <w:r>
              <w:t>with the Eurasian plate).</w:t>
            </w:r>
          </w:p>
        </w:tc>
      </w:tr>
      <w:tr w:rsidR="002F4AE8" w14:paraId="25B7DBD0" w14:textId="77777777">
        <w:trPr>
          <w:trHeight w:val="2643"/>
        </w:trPr>
        <w:tc>
          <w:tcPr>
            <w:tcW w:w="3229" w:type="dxa"/>
            <w:gridSpan w:val="2"/>
            <w:tcBorders>
              <w:left w:val="single" w:sz="6" w:space="0" w:color="000000"/>
              <w:bottom w:val="single" w:sz="6" w:space="0" w:color="000000"/>
              <w:right w:val="single" w:sz="6" w:space="0" w:color="000000"/>
            </w:tcBorders>
          </w:tcPr>
          <w:p w14:paraId="25B7DBCD" w14:textId="77777777" w:rsidR="002F4AE8" w:rsidRDefault="0069759E">
            <w:pPr>
              <w:pStyle w:val="TableParagraph"/>
              <w:spacing w:before="55"/>
              <w:ind w:left="470" w:right="98" w:hanging="360"/>
            </w:pPr>
            <w:r>
              <w:t>d. Rates and directions of seafloor spreading may be calculated from the dating of oceanic crust and from the patterns of ocean magnetic anomalies caused by field reversals: use of radiometric dating and ocean drilling to date magnetic anomalies.</w:t>
            </w:r>
          </w:p>
        </w:tc>
        <w:tc>
          <w:tcPr>
            <w:tcW w:w="3260" w:type="dxa"/>
            <w:tcBorders>
              <w:left w:val="single" w:sz="6" w:space="0" w:color="000000"/>
              <w:bottom w:val="single" w:sz="6" w:space="0" w:color="000000"/>
              <w:right w:val="single" w:sz="6" w:space="0" w:color="000000"/>
            </w:tcBorders>
          </w:tcPr>
          <w:p w14:paraId="25B7DBCE" w14:textId="77777777" w:rsidR="002F4AE8" w:rsidRDefault="0069759E">
            <w:pPr>
              <w:pStyle w:val="TableParagraph"/>
              <w:spacing w:before="55"/>
              <w:ind w:left="109" w:right="132"/>
            </w:pPr>
            <w:r>
              <w:t>Interpret</w:t>
            </w:r>
            <w:r>
              <w:t>ation of ocean magnetic anomaly profiles and maps and ocean floor age distribution maps; calculation of rates of seafloor spreading from magnetic anomaly and mantle plume (hotspot) data – plumes as frames of reference for absolute plate movements.</w:t>
            </w:r>
          </w:p>
        </w:tc>
        <w:tc>
          <w:tcPr>
            <w:tcW w:w="2775" w:type="dxa"/>
            <w:tcBorders>
              <w:left w:val="single" w:sz="6" w:space="0" w:color="000000"/>
              <w:bottom w:val="single" w:sz="6" w:space="0" w:color="000000"/>
              <w:right w:val="single" w:sz="6" w:space="0" w:color="000000"/>
            </w:tcBorders>
          </w:tcPr>
          <w:p w14:paraId="25B7DBCF" w14:textId="77777777" w:rsidR="002F4AE8" w:rsidRDefault="002F4AE8">
            <w:pPr>
              <w:pStyle w:val="TableParagraph"/>
              <w:rPr>
                <w:rFonts w:ascii="Times New Roman"/>
              </w:rPr>
            </w:pPr>
          </w:p>
        </w:tc>
      </w:tr>
    </w:tbl>
    <w:p w14:paraId="25B7DBD1" w14:textId="77777777" w:rsidR="002F4AE8" w:rsidRDefault="002F4AE8">
      <w:pPr>
        <w:rPr>
          <w:rFonts w:ascii="Times New Roman"/>
        </w:rPr>
        <w:sectPr w:rsidR="002F4AE8">
          <w:pgSz w:w="11920" w:h="16850"/>
          <w:pgMar w:top="1220" w:right="440" w:bottom="1260" w:left="900" w:header="353" w:footer="1074" w:gutter="0"/>
          <w:cols w:space="720"/>
        </w:sectPr>
      </w:pPr>
    </w:p>
    <w:p w14:paraId="25B7DBD2" w14:textId="77777777" w:rsidR="002F4AE8" w:rsidRDefault="002F4AE8">
      <w:pPr>
        <w:pStyle w:val="BodyText"/>
        <w:rPr>
          <w:rFonts w:ascii="Times New Roman"/>
          <w:sz w:val="20"/>
        </w:rPr>
      </w:pPr>
    </w:p>
    <w:p w14:paraId="25B7DBD3" w14:textId="77777777" w:rsidR="002F4AE8" w:rsidRDefault="002F4AE8">
      <w:pPr>
        <w:pStyle w:val="BodyText"/>
        <w:spacing w:before="1"/>
        <w:rPr>
          <w:rFonts w:ascii="Times New Roman"/>
          <w:sz w:val="18"/>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9"/>
        <w:gridCol w:w="3242"/>
        <w:gridCol w:w="2939"/>
      </w:tblGrid>
      <w:tr w:rsidR="002F4AE8" w14:paraId="25B7DBD6" w14:textId="77777777">
        <w:trPr>
          <w:trHeight w:val="597"/>
        </w:trPr>
        <w:tc>
          <w:tcPr>
            <w:tcW w:w="3089" w:type="dxa"/>
            <w:tcBorders>
              <w:right w:val="nil"/>
            </w:tcBorders>
            <w:shd w:val="clear" w:color="auto" w:fill="2955A1"/>
          </w:tcPr>
          <w:p w14:paraId="25B7DBD4" w14:textId="77777777" w:rsidR="002F4AE8" w:rsidRDefault="0069759E">
            <w:pPr>
              <w:pStyle w:val="TableParagraph"/>
              <w:spacing w:before="101"/>
              <w:ind w:left="1720"/>
              <w:rPr>
                <w:sz w:val="28"/>
              </w:rPr>
            </w:pPr>
            <w:r>
              <w:rPr>
                <w:color w:val="FFFFFF"/>
                <w:sz w:val="28"/>
              </w:rPr>
              <w:t>Option T5:</w:t>
            </w:r>
          </w:p>
        </w:tc>
        <w:tc>
          <w:tcPr>
            <w:tcW w:w="6181" w:type="dxa"/>
            <w:gridSpan w:val="2"/>
            <w:tcBorders>
              <w:left w:val="nil"/>
              <w:right w:val="single" w:sz="8" w:space="0" w:color="000000"/>
            </w:tcBorders>
            <w:shd w:val="clear" w:color="auto" w:fill="2955A1"/>
          </w:tcPr>
          <w:p w14:paraId="25B7DBD5" w14:textId="77777777" w:rsidR="002F4AE8" w:rsidRDefault="0069759E">
            <w:pPr>
              <w:pStyle w:val="TableParagraph"/>
              <w:spacing w:before="101"/>
              <w:ind w:left="14"/>
              <w:rPr>
                <w:b/>
                <w:sz w:val="28"/>
              </w:rPr>
            </w:pPr>
            <w:r>
              <w:rPr>
                <w:b/>
                <w:color w:val="FFFFFF"/>
                <w:sz w:val="28"/>
              </w:rPr>
              <w:t>GEOLOGY OF THE LITHOSPHERE</w:t>
            </w:r>
          </w:p>
        </w:tc>
      </w:tr>
      <w:tr w:rsidR="002F4AE8" w14:paraId="25B7DBD8" w14:textId="77777777">
        <w:trPr>
          <w:trHeight w:val="789"/>
        </w:trPr>
        <w:tc>
          <w:tcPr>
            <w:tcW w:w="9270" w:type="dxa"/>
            <w:gridSpan w:val="3"/>
            <w:tcBorders>
              <w:right w:val="single" w:sz="8" w:space="0" w:color="000000"/>
            </w:tcBorders>
            <w:shd w:val="clear" w:color="auto" w:fill="DBE4F0"/>
          </w:tcPr>
          <w:p w14:paraId="25B7DBD7" w14:textId="77777777" w:rsidR="002F4AE8" w:rsidRDefault="0069759E">
            <w:pPr>
              <w:pStyle w:val="TableParagraph"/>
              <w:tabs>
                <w:tab w:val="left" w:pos="1705"/>
              </w:tabs>
              <w:spacing w:before="72"/>
              <w:ind w:left="1706" w:right="440" w:hanging="1620"/>
              <w:rPr>
                <w:b/>
                <w:sz w:val="28"/>
              </w:rPr>
            </w:pPr>
            <w:r>
              <w:rPr>
                <w:sz w:val="28"/>
              </w:rPr>
              <w:t>Key</w:t>
            </w:r>
            <w:r>
              <w:rPr>
                <w:spacing w:val="-10"/>
                <w:sz w:val="28"/>
              </w:rPr>
              <w:t xml:space="preserve"> </w:t>
            </w:r>
            <w:r>
              <w:rPr>
                <w:sz w:val="28"/>
              </w:rPr>
              <w:t>Idea</w:t>
            </w:r>
            <w:r>
              <w:rPr>
                <w:spacing w:val="-1"/>
                <w:sz w:val="28"/>
              </w:rPr>
              <w:t xml:space="preserve"> </w:t>
            </w:r>
            <w:r>
              <w:rPr>
                <w:sz w:val="28"/>
              </w:rPr>
              <w:t>3:</w:t>
            </w:r>
            <w:r>
              <w:rPr>
                <w:sz w:val="28"/>
              </w:rPr>
              <w:tab/>
            </w:r>
            <w:r>
              <w:rPr>
                <w:b/>
                <w:sz w:val="28"/>
              </w:rPr>
              <w:t xml:space="preserve">A wide range of lithospheric </w:t>
            </w:r>
            <w:r>
              <w:rPr>
                <w:b/>
                <w:spacing w:val="-4"/>
                <w:sz w:val="28"/>
              </w:rPr>
              <w:t xml:space="preserve">processes </w:t>
            </w:r>
            <w:r>
              <w:rPr>
                <w:b/>
                <w:sz w:val="28"/>
              </w:rPr>
              <w:t>contributes</w:t>
            </w:r>
            <w:r>
              <w:rPr>
                <w:b/>
                <w:spacing w:val="-39"/>
                <w:sz w:val="28"/>
              </w:rPr>
              <w:t xml:space="preserve"> </w:t>
            </w:r>
            <w:r>
              <w:rPr>
                <w:b/>
                <w:sz w:val="28"/>
              </w:rPr>
              <w:t xml:space="preserve">to the formation of </w:t>
            </w:r>
            <w:r>
              <w:rPr>
                <w:b/>
                <w:spacing w:val="-4"/>
                <w:sz w:val="28"/>
              </w:rPr>
              <w:t>continental</w:t>
            </w:r>
            <w:r>
              <w:rPr>
                <w:b/>
                <w:spacing w:val="-3"/>
                <w:sz w:val="28"/>
              </w:rPr>
              <w:t xml:space="preserve"> </w:t>
            </w:r>
            <w:r>
              <w:rPr>
                <w:b/>
                <w:sz w:val="28"/>
              </w:rPr>
              <w:t>crust</w:t>
            </w:r>
          </w:p>
        </w:tc>
      </w:tr>
      <w:tr w:rsidR="002F4AE8" w14:paraId="25B7DBDC" w14:textId="77777777">
        <w:trPr>
          <w:trHeight w:val="798"/>
        </w:trPr>
        <w:tc>
          <w:tcPr>
            <w:tcW w:w="3089" w:type="dxa"/>
          </w:tcPr>
          <w:p w14:paraId="25B7DBD9" w14:textId="77777777" w:rsidR="002F4AE8" w:rsidRDefault="0069759E">
            <w:pPr>
              <w:pStyle w:val="TableParagraph"/>
              <w:spacing w:before="76"/>
              <w:ind w:left="570" w:hanging="63"/>
              <w:rPr>
                <w:b/>
                <w:sz w:val="28"/>
              </w:rPr>
            </w:pPr>
            <w:r>
              <w:rPr>
                <w:b/>
                <w:sz w:val="28"/>
              </w:rPr>
              <w:t>Knowledge and understanding</w:t>
            </w:r>
          </w:p>
        </w:tc>
        <w:tc>
          <w:tcPr>
            <w:tcW w:w="3242" w:type="dxa"/>
          </w:tcPr>
          <w:p w14:paraId="25B7DBDA" w14:textId="77777777" w:rsidR="002F4AE8" w:rsidRDefault="0069759E">
            <w:pPr>
              <w:pStyle w:val="TableParagraph"/>
              <w:spacing w:before="76"/>
              <w:ind w:left="981" w:hanging="855"/>
              <w:rPr>
                <w:b/>
                <w:sz w:val="28"/>
              </w:rPr>
            </w:pPr>
            <w:r>
              <w:rPr>
                <w:b/>
                <w:sz w:val="28"/>
              </w:rPr>
              <w:t>Geological techniques and skills</w:t>
            </w:r>
          </w:p>
        </w:tc>
        <w:tc>
          <w:tcPr>
            <w:tcW w:w="2939" w:type="dxa"/>
            <w:tcBorders>
              <w:right w:val="single" w:sz="8" w:space="0" w:color="000000"/>
            </w:tcBorders>
          </w:tcPr>
          <w:p w14:paraId="25B7DBDB" w14:textId="77777777" w:rsidR="002F4AE8" w:rsidRDefault="0069759E">
            <w:pPr>
              <w:pStyle w:val="TableParagraph"/>
              <w:spacing w:before="237"/>
              <w:ind w:left="743"/>
              <w:rPr>
                <w:b/>
                <w:sz w:val="28"/>
              </w:rPr>
            </w:pPr>
            <w:r>
              <w:rPr>
                <w:b/>
                <w:sz w:val="28"/>
              </w:rPr>
              <w:t>Comments</w:t>
            </w:r>
          </w:p>
        </w:tc>
      </w:tr>
      <w:tr w:rsidR="002F4AE8" w14:paraId="25B7DBE0" w14:textId="77777777">
        <w:trPr>
          <w:trHeight w:val="4042"/>
        </w:trPr>
        <w:tc>
          <w:tcPr>
            <w:tcW w:w="3089" w:type="dxa"/>
            <w:tcBorders>
              <w:bottom w:val="nil"/>
            </w:tcBorders>
          </w:tcPr>
          <w:p w14:paraId="25B7DBDD" w14:textId="77777777" w:rsidR="002F4AE8" w:rsidRDefault="0069759E">
            <w:pPr>
              <w:pStyle w:val="TableParagraph"/>
              <w:spacing w:before="106"/>
              <w:ind w:left="470" w:right="114" w:hanging="360"/>
            </w:pPr>
            <w:r>
              <w:t xml:space="preserve">a. Supercontinents </w:t>
            </w:r>
            <w:r>
              <w:rPr>
                <w:spacing w:val="-3"/>
              </w:rPr>
              <w:t xml:space="preserve">have </w:t>
            </w:r>
            <w:r>
              <w:t xml:space="preserve">assembled and </w:t>
            </w:r>
            <w:r>
              <w:rPr>
                <w:spacing w:val="-4"/>
              </w:rPr>
              <w:t xml:space="preserve">dispersed </w:t>
            </w:r>
            <w:r>
              <w:t xml:space="preserve">multiple times in the geologic </w:t>
            </w:r>
            <w:r>
              <w:rPr>
                <w:spacing w:val="-3"/>
              </w:rPr>
              <w:t xml:space="preserve">past </w:t>
            </w:r>
            <w:r>
              <w:t xml:space="preserve">and takes place in cycles on a global scale: </w:t>
            </w:r>
            <w:r>
              <w:rPr>
                <w:spacing w:val="-3"/>
              </w:rPr>
              <w:t xml:space="preserve">e.g. </w:t>
            </w:r>
            <w:r>
              <w:t>Rodinia, Pangea.</w:t>
            </w:r>
          </w:p>
        </w:tc>
        <w:tc>
          <w:tcPr>
            <w:tcW w:w="3242" w:type="dxa"/>
            <w:tcBorders>
              <w:bottom w:val="nil"/>
            </w:tcBorders>
          </w:tcPr>
          <w:p w14:paraId="25B7DBDE" w14:textId="77777777" w:rsidR="002F4AE8" w:rsidRDefault="0069759E">
            <w:pPr>
              <w:pStyle w:val="TableParagraph"/>
              <w:spacing w:before="106"/>
              <w:ind w:left="110" w:right="91"/>
            </w:pPr>
            <w:r>
              <w:t>Investigation of the concept of a supercontinent and the limitation in evidence beyond 200 Ma.</w:t>
            </w:r>
          </w:p>
        </w:tc>
        <w:tc>
          <w:tcPr>
            <w:tcW w:w="2939" w:type="dxa"/>
            <w:tcBorders>
              <w:bottom w:val="nil"/>
              <w:right w:val="single" w:sz="8" w:space="0" w:color="000000"/>
            </w:tcBorders>
          </w:tcPr>
          <w:p w14:paraId="25B7DBDF" w14:textId="77777777" w:rsidR="002F4AE8" w:rsidRDefault="0069759E">
            <w:pPr>
              <w:pStyle w:val="TableParagraph"/>
              <w:spacing w:before="118"/>
              <w:ind w:left="111" w:right="136"/>
            </w:pPr>
            <w:r>
              <w:t>Candidates</w:t>
            </w:r>
            <w:r>
              <w:t xml:space="preserve"> should be aware that the concept of a ‘supercontinent’ is ambiguous (meaning either a single landmass or a clustering of continents) and different models exist of their evolution and formation through time (introversion, extroversion models). </w:t>
            </w:r>
            <w:hyperlink r:id="rId89">
              <w:r>
                <w:rPr>
                  <w:color w:val="0000FF"/>
                  <w:u w:val="single" w:color="0000FF"/>
                </w:rPr>
                <w:t>http://physicsworld.com/cw</w:t>
              </w:r>
            </w:hyperlink>
            <w:r>
              <w:rPr>
                <w:color w:val="0000FF"/>
              </w:rPr>
              <w:t xml:space="preserve"> </w:t>
            </w:r>
            <w:hyperlink r:id="rId90">
              <w:r>
                <w:rPr>
                  <w:color w:val="0000FF"/>
                  <w:u w:val="single" w:color="0000FF"/>
                </w:rPr>
                <w:t>s/article/news/2012/feb/08/</w:t>
              </w:r>
            </w:hyperlink>
            <w:r>
              <w:rPr>
                <w:color w:val="0000FF"/>
              </w:rPr>
              <w:t xml:space="preserve"> </w:t>
            </w:r>
            <w:hyperlink r:id="rId91">
              <w:r>
                <w:rPr>
                  <w:color w:val="0000FF"/>
                  <w:u w:val="single" w:color="0000FF"/>
                </w:rPr>
                <w:t>how-supercontinents-are-</w:t>
              </w:r>
            </w:hyperlink>
            <w:r>
              <w:rPr>
                <w:color w:val="0000FF"/>
              </w:rPr>
              <w:t xml:space="preserve"> </w:t>
            </w:r>
            <w:hyperlink r:id="rId92">
              <w:r>
                <w:rPr>
                  <w:color w:val="0000FF"/>
                  <w:u w:val="single" w:color="0000FF"/>
                </w:rPr>
                <w:t>born</w:t>
              </w:r>
            </w:hyperlink>
          </w:p>
        </w:tc>
      </w:tr>
      <w:tr w:rsidR="002F4AE8" w14:paraId="25B7DBE4" w14:textId="77777777">
        <w:trPr>
          <w:trHeight w:val="2024"/>
        </w:trPr>
        <w:tc>
          <w:tcPr>
            <w:tcW w:w="3089" w:type="dxa"/>
            <w:tcBorders>
              <w:top w:val="nil"/>
              <w:bottom w:val="nil"/>
            </w:tcBorders>
          </w:tcPr>
          <w:p w14:paraId="25B7DBE1" w14:textId="77777777" w:rsidR="002F4AE8" w:rsidRDefault="002F4AE8">
            <w:pPr>
              <w:pStyle w:val="TableParagraph"/>
              <w:rPr>
                <w:rFonts w:ascii="Times New Roman"/>
              </w:rPr>
            </w:pPr>
          </w:p>
        </w:tc>
        <w:tc>
          <w:tcPr>
            <w:tcW w:w="3242" w:type="dxa"/>
            <w:tcBorders>
              <w:top w:val="nil"/>
              <w:bottom w:val="nil"/>
            </w:tcBorders>
          </w:tcPr>
          <w:p w14:paraId="25B7DBE2" w14:textId="77777777" w:rsidR="002F4AE8" w:rsidRDefault="002F4AE8">
            <w:pPr>
              <w:pStyle w:val="TableParagraph"/>
              <w:rPr>
                <w:rFonts w:ascii="Times New Roman"/>
              </w:rPr>
            </w:pPr>
          </w:p>
        </w:tc>
        <w:tc>
          <w:tcPr>
            <w:tcW w:w="2939" w:type="dxa"/>
            <w:tcBorders>
              <w:top w:val="nil"/>
              <w:bottom w:val="nil"/>
              <w:right w:val="single" w:sz="8" w:space="0" w:color="000000"/>
            </w:tcBorders>
          </w:tcPr>
          <w:p w14:paraId="25B7DBE3" w14:textId="77777777" w:rsidR="002F4AE8" w:rsidRDefault="0069759E">
            <w:pPr>
              <w:pStyle w:val="TableParagraph"/>
              <w:spacing w:before="123"/>
              <w:ind w:left="111" w:right="98"/>
            </w:pPr>
            <w:r>
              <w:t xml:space="preserve">Candidates should be </w:t>
            </w:r>
            <w:r>
              <w:rPr>
                <w:spacing w:val="-3"/>
              </w:rPr>
              <w:t xml:space="preserve">aware </w:t>
            </w:r>
            <w:r>
              <w:t xml:space="preserve">that the periodic reconfiguring </w:t>
            </w:r>
            <w:r>
              <w:rPr>
                <w:spacing w:val="-3"/>
              </w:rPr>
              <w:t xml:space="preserve">of </w:t>
            </w:r>
            <w:r>
              <w:t xml:space="preserve">the </w:t>
            </w:r>
            <w:r>
              <w:rPr>
                <w:spacing w:val="-3"/>
              </w:rPr>
              <w:t xml:space="preserve">Earth’s </w:t>
            </w:r>
            <w:r>
              <w:t xml:space="preserve">crust in supercontinent cycles (of 300-500 </w:t>
            </w:r>
            <w:r>
              <w:rPr>
                <w:spacing w:val="-7"/>
              </w:rPr>
              <w:t xml:space="preserve">Ma </w:t>
            </w:r>
            <w:r>
              <w:t xml:space="preserve">duration) goes </w:t>
            </w:r>
            <w:r>
              <w:rPr>
                <w:spacing w:val="-3"/>
              </w:rPr>
              <w:t xml:space="preserve">back </w:t>
            </w:r>
            <w:r>
              <w:t>into the Precambrian (e.g. Rodinia).</w:t>
            </w:r>
          </w:p>
        </w:tc>
      </w:tr>
      <w:tr w:rsidR="002F4AE8" w14:paraId="25B7DBE8" w14:textId="77777777">
        <w:trPr>
          <w:trHeight w:val="2529"/>
        </w:trPr>
        <w:tc>
          <w:tcPr>
            <w:tcW w:w="3089" w:type="dxa"/>
            <w:tcBorders>
              <w:top w:val="nil"/>
              <w:bottom w:val="nil"/>
            </w:tcBorders>
          </w:tcPr>
          <w:p w14:paraId="25B7DBE5" w14:textId="77777777" w:rsidR="002F4AE8" w:rsidRDefault="002F4AE8">
            <w:pPr>
              <w:pStyle w:val="TableParagraph"/>
              <w:rPr>
                <w:rFonts w:ascii="Times New Roman"/>
              </w:rPr>
            </w:pPr>
          </w:p>
        </w:tc>
        <w:tc>
          <w:tcPr>
            <w:tcW w:w="3242" w:type="dxa"/>
            <w:tcBorders>
              <w:top w:val="nil"/>
              <w:bottom w:val="nil"/>
            </w:tcBorders>
          </w:tcPr>
          <w:p w14:paraId="25B7DBE6" w14:textId="77777777" w:rsidR="002F4AE8" w:rsidRDefault="002F4AE8">
            <w:pPr>
              <w:pStyle w:val="TableParagraph"/>
              <w:rPr>
                <w:rFonts w:ascii="Times New Roman"/>
              </w:rPr>
            </w:pPr>
          </w:p>
        </w:tc>
        <w:tc>
          <w:tcPr>
            <w:tcW w:w="2939" w:type="dxa"/>
            <w:tcBorders>
              <w:top w:val="nil"/>
              <w:bottom w:val="nil"/>
              <w:right w:val="single" w:sz="8" w:space="0" w:color="000000"/>
            </w:tcBorders>
          </w:tcPr>
          <w:p w14:paraId="25B7DBE7" w14:textId="77777777" w:rsidR="002F4AE8" w:rsidRDefault="0069759E">
            <w:pPr>
              <w:pStyle w:val="TableParagraph"/>
              <w:spacing w:before="122"/>
              <w:ind w:left="111" w:right="136"/>
            </w:pPr>
            <w:r>
              <w:t>Candidates should know that the reconstruction of a supercontinent is based on palaeomagnetic and geological evidence (e.g. orogenic events) which makes continental distributions less certain before Pangea.</w:t>
            </w:r>
          </w:p>
        </w:tc>
      </w:tr>
      <w:tr w:rsidR="002F4AE8" w14:paraId="25B7DBEC" w14:textId="77777777">
        <w:trPr>
          <w:trHeight w:val="2013"/>
        </w:trPr>
        <w:tc>
          <w:tcPr>
            <w:tcW w:w="3089" w:type="dxa"/>
            <w:tcBorders>
              <w:top w:val="nil"/>
            </w:tcBorders>
          </w:tcPr>
          <w:p w14:paraId="25B7DBE9" w14:textId="77777777" w:rsidR="002F4AE8" w:rsidRDefault="002F4AE8">
            <w:pPr>
              <w:pStyle w:val="TableParagraph"/>
              <w:rPr>
                <w:rFonts w:ascii="Times New Roman"/>
              </w:rPr>
            </w:pPr>
          </w:p>
        </w:tc>
        <w:tc>
          <w:tcPr>
            <w:tcW w:w="3242" w:type="dxa"/>
            <w:tcBorders>
              <w:top w:val="nil"/>
            </w:tcBorders>
          </w:tcPr>
          <w:p w14:paraId="25B7DBEA" w14:textId="77777777" w:rsidR="002F4AE8" w:rsidRDefault="002F4AE8">
            <w:pPr>
              <w:pStyle w:val="TableParagraph"/>
              <w:rPr>
                <w:rFonts w:ascii="Times New Roman"/>
              </w:rPr>
            </w:pPr>
          </w:p>
        </w:tc>
        <w:tc>
          <w:tcPr>
            <w:tcW w:w="2939" w:type="dxa"/>
            <w:tcBorders>
              <w:top w:val="nil"/>
              <w:right w:val="single" w:sz="8" w:space="0" w:color="000000"/>
            </w:tcBorders>
          </w:tcPr>
          <w:p w14:paraId="25B7DBEB" w14:textId="77777777" w:rsidR="002F4AE8" w:rsidRDefault="0069759E">
            <w:pPr>
              <w:pStyle w:val="TableParagraph"/>
              <w:spacing w:before="123"/>
              <w:ind w:left="111" w:right="112"/>
            </w:pPr>
            <w:r>
              <w:t>Candidates should be aware of the global tectonic processes involved with supercontinent formation and breakup and to explain its effects on climate, sea- level and evolution.</w:t>
            </w:r>
          </w:p>
        </w:tc>
      </w:tr>
    </w:tbl>
    <w:p w14:paraId="25B7DBED" w14:textId="77777777" w:rsidR="002F4AE8" w:rsidRDefault="002F4AE8">
      <w:pPr>
        <w:sectPr w:rsidR="002F4AE8">
          <w:pgSz w:w="11920" w:h="16850"/>
          <w:pgMar w:top="1220" w:right="440" w:bottom="1260" w:left="900" w:header="353" w:footer="1074" w:gutter="0"/>
          <w:cols w:space="720"/>
        </w:sectPr>
      </w:pPr>
    </w:p>
    <w:p w14:paraId="25B7DBEE" w14:textId="77777777" w:rsidR="002F4AE8" w:rsidRDefault="002F4AE8">
      <w:pPr>
        <w:pStyle w:val="BodyText"/>
        <w:spacing w:before="1"/>
        <w:rPr>
          <w:rFonts w:ascii="Times New Roman"/>
          <w:sz w:val="19"/>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5"/>
        <w:gridCol w:w="2833"/>
        <w:gridCol w:w="2628"/>
      </w:tblGrid>
      <w:tr w:rsidR="002F4AE8" w14:paraId="25B7DBF3" w14:textId="77777777">
        <w:trPr>
          <w:trHeight w:val="988"/>
        </w:trPr>
        <w:tc>
          <w:tcPr>
            <w:tcW w:w="3795" w:type="dxa"/>
          </w:tcPr>
          <w:p w14:paraId="25B7DBEF" w14:textId="77777777" w:rsidR="002F4AE8" w:rsidRDefault="0069759E">
            <w:pPr>
              <w:pStyle w:val="TableParagraph"/>
              <w:spacing w:before="170"/>
              <w:ind w:left="921" w:hanging="63"/>
              <w:rPr>
                <w:b/>
                <w:sz w:val="28"/>
              </w:rPr>
            </w:pPr>
            <w:r>
              <w:rPr>
                <w:b/>
                <w:sz w:val="28"/>
              </w:rPr>
              <w:t>Knowledge and understanding</w:t>
            </w:r>
          </w:p>
        </w:tc>
        <w:tc>
          <w:tcPr>
            <w:tcW w:w="2833" w:type="dxa"/>
          </w:tcPr>
          <w:p w14:paraId="25B7DBF0" w14:textId="77777777" w:rsidR="002F4AE8" w:rsidRDefault="0069759E">
            <w:pPr>
              <w:pStyle w:val="TableParagraph"/>
              <w:spacing w:before="15" w:line="322" w:lineRule="exact"/>
              <w:ind w:left="384" w:right="388" w:hanging="3"/>
              <w:jc w:val="center"/>
              <w:rPr>
                <w:b/>
                <w:sz w:val="28"/>
              </w:rPr>
            </w:pPr>
            <w:r>
              <w:rPr>
                <w:b/>
                <w:sz w:val="28"/>
              </w:rPr>
              <w:t xml:space="preserve">Geological techniques </w:t>
            </w:r>
            <w:r>
              <w:rPr>
                <w:b/>
                <w:spacing w:val="-9"/>
                <w:sz w:val="28"/>
              </w:rPr>
              <w:t xml:space="preserve">and </w:t>
            </w:r>
            <w:r>
              <w:rPr>
                <w:b/>
                <w:sz w:val="28"/>
              </w:rPr>
              <w:t>skills</w:t>
            </w:r>
          </w:p>
        </w:tc>
        <w:tc>
          <w:tcPr>
            <w:tcW w:w="2628" w:type="dxa"/>
          </w:tcPr>
          <w:p w14:paraId="25B7DBF1" w14:textId="77777777" w:rsidR="002F4AE8" w:rsidRDefault="002F4AE8">
            <w:pPr>
              <w:pStyle w:val="TableParagraph"/>
              <w:spacing w:before="9"/>
              <w:rPr>
                <w:rFonts w:ascii="Times New Roman"/>
                <w:sz w:val="28"/>
              </w:rPr>
            </w:pPr>
          </w:p>
          <w:p w14:paraId="25B7DBF2" w14:textId="77777777" w:rsidR="002F4AE8" w:rsidRDefault="0069759E">
            <w:pPr>
              <w:pStyle w:val="TableParagraph"/>
              <w:ind w:left="590"/>
              <w:rPr>
                <w:b/>
                <w:sz w:val="28"/>
              </w:rPr>
            </w:pPr>
            <w:r>
              <w:rPr>
                <w:b/>
                <w:sz w:val="28"/>
              </w:rPr>
              <w:t>Comments</w:t>
            </w:r>
          </w:p>
        </w:tc>
      </w:tr>
      <w:tr w:rsidR="002F4AE8" w14:paraId="25B7DBF7" w14:textId="77777777">
        <w:trPr>
          <w:trHeight w:val="2507"/>
        </w:trPr>
        <w:tc>
          <w:tcPr>
            <w:tcW w:w="3795" w:type="dxa"/>
          </w:tcPr>
          <w:p w14:paraId="25B7DBF4" w14:textId="77777777" w:rsidR="002F4AE8" w:rsidRDefault="0069759E">
            <w:pPr>
              <w:pStyle w:val="TableParagraph"/>
              <w:spacing w:before="101"/>
              <w:ind w:left="467" w:hanging="360"/>
            </w:pPr>
            <w:r>
              <w:t>b. Being of relatively low density, continental lithosphere resists subduction and tends to avoid destruction during plate tectonic cycles, hence the Earth’s oldest crustal rocks are found in continental areas.</w:t>
            </w:r>
          </w:p>
        </w:tc>
        <w:tc>
          <w:tcPr>
            <w:tcW w:w="2833" w:type="dxa"/>
          </w:tcPr>
          <w:p w14:paraId="25B7DBF5" w14:textId="77777777" w:rsidR="002F4AE8" w:rsidRDefault="0069759E">
            <w:pPr>
              <w:pStyle w:val="TableParagraph"/>
              <w:spacing w:before="101"/>
              <w:ind w:left="107" w:right="3"/>
            </w:pPr>
            <w:r>
              <w:t>Investigation of the age distribution of rock</w:t>
            </w:r>
            <w:r>
              <w:t>s in continental areas using geological maps.</w:t>
            </w:r>
          </w:p>
        </w:tc>
        <w:tc>
          <w:tcPr>
            <w:tcW w:w="2628" w:type="dxa"/>
          </w:tcPr>
          <w:p w14:paraId="25B7DBF6" w14:textId="77777777" w:rsidR="002F4AE8" w:rsidRDefault="0069759E">
            <w:pPr>
              <w:pStyle w:val="TableParagraph"/>
              <w:spacing w:before="101"/>
              <w:ind w:left="110" w:right="112"/>
            </w:pPr>
            <w:r>
              <w:t xml:space="preserve">Candidates are expected to </w:t>
            </w:r>
            <w:r>
              <w:rPr>
                <w:spacing w:val="-3"/>
              </w:rPr>
              <w:t xml:space="preserve">have </w:t>
            </w:r>
            <w:r>
              <w:t>investigated geochronological map data for a continental area e.g. North America and be able to relate</w:t>
            </w:r>
            <w:r>
              <w:rPr>
                <w:spacing w:val="-30"/>
              </w:rPr>
              <w:t xml:space="preserve"> </w:t>
            </w:r>
            <w:r>
              <w:t xml:space="preserve">this to the evolution </w:t>
            </w:r>
            <w:r>
              <w:rPr>
                <w:spacing w:val="-3"/>
              </w:rPr>
              <w:t xml:space="preserve">of </w:t>
            </w:r>
            <w:r>
              <w:t>the continent.</w:t>
            </w:r>
          </w:p>
        </w:tc>
      </w:tr>
      <w:tr w:rsidR="002F4AE8" w14:paraId="25B7DC05" w14:textId="77777777">
        <w:trPr>
          <w:trHeight w:val="3605"/>
        </w:trPr>
        <w:tc>
          <w:tcPr>
            <w:tcW w:w="3795" w:type="dxa"/>
          </w:tcPr>
          <w:p w14:paraId="25B7DBF8" w14:textId="77777777" w:rsidR="002F4AE8" w:rsidRDefault="0069759E">
            <w:pPr>
              <w:pStyle w:val="TableParagraph"/>
              <w:numPr>
                <w:ilvl w:val="0"/>
                <w:numId w:val="41"/>
              </w:numPr>
              <w:tabs>
                <w:tab w:val="left" w:pos="468"/>
              </w:tabs>
              <w:spacing w:before="102"/>
              <w:ind w:right="176"/>
            </w:pPr>
            <w:r>
              <w:t>Orogenic belts are sites of</w:t>
            </w:r>
            <w:r>
              <w:rPr>
                <w:spacing w:val="-44"/>
              </w:rPr>
              <w:t xml:space="preserve"> </w:t>
            </w:r>
            <w:r>
              <w:t>major lithospheric</w:t>
            </w:r>
            <w:r>
              <w:rPr>
                <w:spacing w:val="-3"/>
              </w:rPr>
              <w:t xml:space="preserve"> </w:t>
            </w:r>
            <w:r>
              <w:t>thickening.</w:t>
            </w:r>
          </w:p>
          <w:p w14:paraId="25B7DBF9" w14:textId="77777777" w:rsidR="002F4AE8" w:rsidRDefault="0069759E">
            <w:pPr>
              <w:pStyle w:val="TableParagraph"/>
              <w:numPr>
                <w:ilvl w:val="1"/>
                <w:numId w:val="41"/>
              </w:numPr>
              <w:tabs>
                <w:tab w:val="left" w:pos="827"/>
                <w:tab w:val="left" w:pos="828"/>
              </w:tabs>
              <w:spacing w:line="263" w:lineRule="exact"/>
            </w:pPr>
            <w:r>
              <w:rPr>
                <w:spacing w:val="-1"/>
              </w:rPr>
              <w:t>continent-continent</w:t>
            </w:r>
            <w:r>
              <w:rPr>
                <w:spacing w:val="-24"/>
              </w:rPr>
              <w:t xml:space="preserve"> </w:t>
            </w:r>
            <w:r>
              <w:t>collision.</w:t>
            </w:r>
          </w:p>
          <w:p w14:paraId="25B7DBFA" w14:textId="77777777" w:rsidR="002F4AE8" w:rsidRDefault="0069759E">
            <w:pPr>
              <w:pStyle w:val="TableParagraph"/>
              <w:numPr>
                <w:ilvl w:val="1"/>
                <w:numId w:val="41"/>
              </w:numPr>
              <w:tabs>
                <w:tab w:val="left" w:pos="827"/>
                <w:tab w:val="left" w:pos="828"/>
              </w:tabs>
              <w:spacing w:line="268" w:lineRule="exact"/>
            </w:pPr>
            <w:r>
              <w:t>continent-island arc</w:t>
            </w:r>
            <w:r>
              <w:rPr>
                <w:spacing w:val="-14"/>
              </w:rPr>
              <w:t xml:space="preserve"> </w:t>
            </w:r>
            <w:r>
              <w:rPr>
                <w:spacing w:val="-4"/>
              </w:rPr>
              <w:t>collision.</w:t>
            </w:r>
          </w:p>
          <w:p w14:paraId="25B7DBFB" w14:textId="77777777" w:rsidR="002F4AE8" w:rsidRDefault="0069759E">
            <w:pPr>
              <w:pStyle w:val="TableParagraph"/>
              <w:numPr>
                <w:ilvl w:val="1"/>
                <w:numId w:val="41"/>
              </w:numPr>
              <w:tabs>
                <w:tab w:val="left" w:pos="827"/>
                <w:tab w:val="left" w:pos="828"/>
              </w:tabs>
              <w:spacing w:line="269" w:lineRule="exact"/>
            </w:pPr>
            <w:r>
              <w:t>cordilleran mountain</w:t>
            </w:r>
            <w:r>
              <w:rPr>
                <w:spacing w:val="-10"/>
              </w:rPr>
              <w:t xml:space="preserve"> </w:t>
            </w:r>
            <w:r>
              <w:t>belts.</w:t>
            </w:r>
          </w:p>
          <w:p w14:paraId="25B7DBFC" w14:textId="77777777" w:rsidR="002F4AE8" w:rsidRDefault="0069759E">
            <w:pPr>
              <w:pStyle w:val="TableParagraph"/>
              <w:numPr>
                <w:ilvl w:val="1"/>
                <w:numId w:val="41"/>
              </w:numPr>
              <w:tabs>
                <w:tab w:val="left" w:pos="827"/>
                <w:tab w:val="left" w:pos="828"/>
              </w:tabs>
              <w:spacing w:before="6" w:line="237" w:lineRule="auto"/>
              <w:ind w:right="576"/>
            </w:pPr>
            <w:r>
              <w:t xml:space="preserve">incorporation </w:t>
            </w:r>
            <w:r>
              <w:rPr>
                <w:spacing w:val="-3"/>
              </w:rPr>
              <w:t xml:space="preserve">of </w:t>
            </w:r>
            <w:r>
              <w:t>oceanic lithosphere into</w:t>
            </w:r>
            <w:r>
              <w:rPr>
                <w:spacing w:val="-31"/>
              </w:rPr>
              <w:t xml:space="preserve"> </w:t>
            </w:r>
            <w:r>
              <w:t>orogenic belts; ophiolites and accretionary</w:t>
            </w:r>
            <w:r>
              <w:rPr>
                <w:spacing w:val="-4"/>
              </w:rPr>
              <w:t xml:space="preserve"> </w:t>
            </w:r>
            <w:r>
              <w:rPr>
                <w:spacing w:val="-3"/>
              </w:rPr>
              <w:t>prisms.</w:t>
            </w:r>
          </w:p>
          <w:p w14:paraId="25B7DBFD" w14:textId="77777777" w:rsidR="002F4AE8" w:rsidRDefault="0069759E">
            <w:pPr>
              <w:pStyle w:val="TableParagraph"/>
              <w:numPr>
                <w:ilvl w:val="1"/>
                <w:numId w:val="41"/>
              </w:numPr>
              <w:tabs>
                <w:tab w:val="left" w:pos="827"/>
                <w:tab w:val="left" w:pos="828"/>
              </w:tabs>
              <w:spacing w:line="266" w:lineRule="exact"/>
            </w:pPr>
            <w:r>
              <w:t>partial melting and</w:t>
            </w:r>
            <w:r>
              <w:rPr>
                <w:spacing w:val="-17"/>
              </w:rPr>
              <w:t xml:space="preserve"> </w:t>
            </w:r>
            <w:r>
              <w:t>granite.</w:t>
            </w:r>
          </w:p>
          <w:p w14:paraId="25B7DBFE" w14:textId="77777777" w:rsidR="002F4AE8" w:rsidRDefault="0069759E">
            <w:pPr>
              <w:pStyle w:val="TableParagraph"/>
              <w:numPr>
                <w:ilvl w:val="1"/>
                <w:numId w:val="41"/>
              </w:numPr>
              <w:tabs>
                <w:tab w:val="left" w:pos="827"/>
                <w:tab w:val="left" w:pos="828"/>
              </w:tabs>
              <w:spacing w:line="269" w:lineRule="exact"/>
            </w:pPr>
            <w:r>
              <w:t>magmatism;</w:t>
            </w:r>
            <w:r>
              <w:rPr>
                <w:spacing w:val="-1"/>
              </w:rPr>
              <w:t xml:space="preserve"> </w:t>
            </w:r>
            <w:r>
              <w:t>delamination.</w:t>
            </w:r>
          </w:p>
          <w:p w14:paraId="25B7DBFF" w14:textId="77777777" w:rsidR="002F4AE8" w:rsidRDefault="0069759E">
            <w:pPr>
              <w:pStyle w:val="TableParagraph"/>
              <w:numPr>
                <w:ilvl w:val="1"/>
                <w:numId w:val="41"/>
              </w:numPr>
              <w:tabs>
                <w:tab w:val="left" w:pos="827"/>
                <w:tab w:val="left" w:pos="828"/>
              </w:tabs>
              <w:spacing w:before="7" w:line="237" w:lineRule="auto"/>
              <w:ind w:right="855"/>
            </w:pPr>
            <w:r>
              <w:t>isostatic uplift and gravitational</w:t>
            </w:r>
            <w:r>
              <w:rPr>
                <w:spacing w:val="-25"/>
              </w:rPr>
              <w:t xml:space="preserve"> </w:t>
            </w:r>
            <w:r>
              <w:t>collapse.</w:t>
            </w:r>
          </w:p>
        </w:tc>
        <w:tc>
          <w:tcPr>
            <w:tcW w:w="2833" w:type="dxa"/>
          </w:tcPr>
          <w:p w14:paraId="25B7DC00" w14:textId="77777777" w:rsidR="002F4AE8" w:rsidRDefault="0069759E">
            <w:pPr>
              <w:pStyle w:val="TableParagraph"/>
              <w:spacing w:before="102"/>
              <w:ind w:left="107" w:right="3"/>
            </w:pPr>
            <w:r>
              <w:t>Identification of large scale features of continental geology and interpretation of their origin and tectonic setting.</w:t>
            </w:r>
          </w:p>
          <w:p w14:paraId="25B7DC01" w14:textId="77777777" w:rsidR="002F4AE8" w:rsidRDefault="002F4AE8">
            <w:pPr>
              <w:pStyle w:val="TableParagraph"/>
              <w:rPr>
                <w:rFonts w:ascii="Times New Roman"/>
                <w:sz w:val="24"/>
              </w:rPr>
            </w:pPr>
          </w:p>
          <w:p w14:paraId="25B7DC02" w14:textId="77777777" w:rsidR="002F4AE8" w:rsidRDefault="002F4AE8">
            <w:pPr>
              <w:pStyle w:val="TableParagraph"/>
              <w:rPr>
                <w:rFonts w:ascii="Times New Roman"/>
                <w:sz w:val="24"/>
              </w:rPr>
            </w:pPr>
          </w:p>
          <w:p w14:paraId="25B7DC03" w14:textId="77777777" w:rsidR="002F4AE8" w:rsidRDefault="0069759E">
            <w:pPr>
              <w:pStyle w:val="TableParagraph"/>
              <w:spacing w:before="206"/>
              <w:ind w:left="107" w:right="3"/>
            </w:pPr>
            <w:r>
              <w:t>Investigation of isostasy in continental and oceanic lithosphere.</w:t>
            </w:r>
          </w:p>
        </w:tc>
        <w:tc>
          <w:tcPr>
            <w:tcW w:w="2628" w:type="dxa"/>
          </w:tcPr>
          <w:p w14:paraId="25B7DC04" w14:textId="77777777" w:rsidR="002F4AE8" w:rsidRDefault="002F4AE8">
            <w:pPr>
              <w:pStyle w:val="TableParagraph"/>
              <w:rPr>
                <w:rFonts w:ascii="Times New Roman"/>
              </w:rPr>
            </w:pPr>
          </w:p>
        </w:tc>
      </w:tr>
      <w:tr w:rsidR="002F4AE8" w14:paraId="25B7DC0A" w14:textId="77777777">
        <w:trPr>
          <w:trHeight w:val="2740"/>
        </w:trPr>
        <w:tc>
          <w:tcPr>
            <w:tcW w:w="3795" w:type="dxa"/>
          </w:tcPr>
          <w:p w14:paraId="25B7DC06" w14:textId="77777777" w:rsidR="002F4AE8" w:rsidRDefault="0069759E">
            <w:pPr>
              <w:pStyle w:val="TableParagraph"/>
              <w:spacing w:before="101"/>
              <w:ind w:left="467" w:hanging="360"/>
            </w:pPr>
            <w:r>
              <w:t>d. Forces acting on the continental crust (plate boundary forces and gravitational spreading) give rise to tectonic stresses that cause brittle and ductile deformation on all scales in crustal rocks.</w:t>
            </w:r>
          </w:p>
        </w:tc>
        <w:tc>
          <w:tcPr>
            <w:tcW w:w="2833" w:type="dxa"/>
          </w:tcPr>
          <w:p w14:paraId="25B7DC07" w14:textId="77777777" w:rsidR="002F4AE8" w:rsidRDefault="0069759E">
            <w:pPr>
              <w:pStyle w:val="TableParagraph"/>
              <w:spacing w:before="101"/>
              <w:ind w:left="107" w:right="3"/>
            </w:pPr>
            <w:r>
              <w:t>Field interpretation of folds and faults in terms of app</w:t>
            </w:r>
            <w:r>
              <w:t>lied stresses, and their relationship to the regional structural setting.</w:t>
            </w:r>
          </w:p>
        </w:tc>
        <w:tc>
          <w:tcPr>
            <w:tcW w:w="2628" w:type="dxa"/>
          </w:tcPr>
          <w:p w14:paraId="25B7DC08" w14:textId="77777777" w:rsidR="002F4AE8" w:rsidRDefault="0069759E">
            <w:pPr>
              <w:pStyle w:val="TableParagraph"/>
              <w:spacing w:before="101"/>
              <w:ind w:left="110"/>
            </w:pPr>
            <w:r>
              <w:t>Candidates should be aware that folds and reverse faults indicate crustal shortening in orogenic belts (e.g.</w:t>
            </w:r>
          </w:p>
          <w:p w14:paraId="25B7DC09" w14:textId="77777777" w:rsidR="002F4AE8" w:rsidRDefault="0069759E">
            <w:pPr>
              <w:pStyle w:val="TableParagraph"/>
              <w:spacing w:before="3"/>
              <w:ind w:left="110" w:right="138"/>
            </w:pPr>
            <w:r>
              <w:t>Himalayas) but post- orogenic extension by gravitational collapse results</w:t>
            </w:r>
            <w:r>
              <w:t xml:space="preserve"> in normal faulting.</w:t>
            </w:r>
          </w:p>
        </w:tc>
      </w:tr>
      <w:tr w:rsidR="002F4AE8" w14:paraId="25B7DC10" w14:textId="77777777">
        <w:trPr>
          <w:trHeight w:val="2327"/>
        </w:trPr>
        <w:tc>
          <w:tcPr>
            <w:tcW w:w="3795" w:type="dxa"/>
          </w:tcPr>
          <w:p w14:paraId="25B7DC0B" w14:textId="77777777" w:rsidR="002F4AE8" w:rsidRDefault="0069759E">
            <w:pPr>
              <w:pStyle w:val="TableParagraph"/>
              <w:numPr>
                <w:ilvl w:val="0"/>
                <w:numId w:val="40"/>
              </w:numPr>
              <w:tabs>
                <w:tab w:val="left" w:pos="468"/>
              </w:tabs>
              <w:spacing w:before="97" w:line="253" w:lineRule="exact"/>
            </w:pPr>
            <w:r>
              <w:t>Regional</w:t>
            </w:r>
            <w:r>
              <w:rPr>
                <w:spacing w:val="-6"/>
              </w:rPr>
              <w:t xml:space="preserve"> </w:t>
            </w:r>
            <w:r>
              <w:t>structures.</w:t>
            </w:r>
          </w:p>
          <w:p w14:paraId="25B7DC0C" w14:textId="77777777" w:rsidR="002F4AE8" w:rsidRDefault="0069759E">
            <w:pPr>
              <w:pStyle w:val="TableParagraph"/>
              <w:numPr>
                <w:ilvl w:val="1"/>
                <w:numId w:val="40"/>
              </w:numPr>
              <w:tabs>
                <w:tab w:val="left" w:pos="827"/>
                <w:tab w:val="left" w:pos="828"/>
              </w:tabs>
              <w:spacing w:line="269" w:lineRule="exact"/>
            </w:pPr>
            <w:r>
              <w:t>fold and thrust</w:t>
            </w:r>
            <w:r>
              <w:rPr>
                <w:spacing w:val="-12"/>
              </w:rPr>
              <w:t xml:space="preserve"> </w:t>
            </w:r>
            <w:r>
              <w:t>belts.</w:t>
            </w:r>
          </w:p>
          <w:p w14:paraId="25B7DC0D" w14:textId="77777777" w:rsidR="002F4AE8" w:rsidRDefault="0069759E">
            <w:pPr>
              <w:pStyle w:val="TableParagraph"/>
              <w:numPr>
                <w:ilvl w:val="1"/>
                <w:numId w:val="40"/>
              </w:numPr>
              <w:tabs>
                <w:tab w:val="left" w:pos="827"/>
                <w:tab w:val="left" w:pos="828"/>
              </w:tabs>
              <w:spacing w:before="4"/>
              <w:ind w:right="210"/>
            </w:pPr>
            <w:r>
              <w:t xml:space="preserve">nappe structures occur </w:t>
            </w:r>
            <w:r>
              <w:rPr>
                <w:spacing w:val="-4"/>
              </w:rPr>
              <w:t xml:space="preserve">in </w:t>
            </w:r>
            <w:r>
              <w:t xml:space="preserve">compressive tectonic settings and may include large-scale recumbent </w:t>
            </w:r>
            <w:hyperlink r:id="rId93">
              <w:r>
                <w:t>folds</w:t>
              </w:r>
            </w:hyperlink>
            <w:r>
              <w:t xml:space="preserve"> together </w:t>
            </w:r>
            <w:r>
              <w:rPr>
                <w:spacing w:val="-3"/>
              </w:rPr>
              <w:t xml:space="preserve">with </w:t>
            </w:r>
            <w:r>
              <w:t>shearing</w:t>
            </w:r>
            <w:r>
              <w:rPr>
                <w:spacing w:val="-18"/>
              </w:rPr>
              <w:t xml:space="preserve"> </w:t>
            </w:r>
            <w:r>
              <w:t>along low angle, thrust</w:t>
            </w:r>
            <w:r>
              <w:rPr>
                <w:spacing w:val="-19"/>
              </w:rPr>
              <w:t xml:space="preserve"> </w:t>
            </w:r>
            <w:r>
              <w:t>faults.</w:t>
            </w:r>
          </w:p>
        </w:tc>
        <w:tc>
          <w:tcPr>
            <w:tcW w:w="2833" w:type="dxa"/>
          </w:tcPr>
          <w:p w14:paraId="25B7DC0E" w14:textId="77777777" w:rsidR="002F4AE8" w:rsidRDefault="002F4AE8">
            <w:pPr>
              <w:pStyle w:val="TableParagraph"/>
              <w:rPr>
                <w:rFonts w:ascii="Times New Roman"/>
              </w:rPr>
            </w:pPr>
          </w:p>
        </w:tc>
        <w:tc>
          <w:tcPr>
            <w:tcW w:w="2628" w:type="dxa"/>
          </w:tcPr>
          <w:p w14:paraId="25B7DC0F" w14:textId="77777777" w:rsidR="002F4AE8" w:rsidRDefault="002F4AE8">
            <w:pPr>
              <w:pStyle w:val="TableParagraph"/>
              <w:rPr>
                <w:rFonts w:ascii="Times New Roman"/>
              </w:rPr>
            </w:pPr>
          </w:p>
        </w:tc>
      </w:tr>
    </w:tbl>
    <w:p w14:paraId="25B7DC11" w14:textId="77777777" w:rsidR="002F4AE8" w:rsidRDefault="002F4AE8">
      <w:pPr>
        <w:rPr>
          <w:rFonts w:ascii="Times New Roman"/>
        </w:rPr>
        <w:sectPr w:rsidR="002F4AE8">
          <w:pgSz w:w="11920" w:h="16850"/>
          <w:pgMar w:top="1220" w:right="440" w:bottom="1260" w:left="900" w:header="353" w:footer="1074" w:gutter="0"/>
          <w:cols w:space="720"/>
        </w:sectPr>
      </w:pPr>
    </w:p>
    <w:p w14:paraId="25B7DC12" w14:textId="77777777" w:rsidR="002F4AE8" w:rsidRDefault="002F4AE8">
      <w:pPr>
        <w:pStyle w:val="BodyText"/>
        <w:spacing w:before="1"/>
        <w:rPr>
          <w:rFonts w:ascii="Times New Roman"/>
          <w:sz w:val="19"/>
        </w:rPr>
      </w:pPr>
    </w:p>
    <w:tbl>
      <w:tblPr>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87"/>
        <w:gridCol w:w="3240"/>
        <w:gridCol w:w="2931"/>
      </w:tblGrid>
      <w:tr w:rsidR="002F4AE8" w14:paraId="25B7DC16" w14:textId="77777777">
        <w:trPr>
          <w:trHeight w:val="808"/>
        </w:trPr>
        <w:tc>
          <w:tcPr>
            <w:tcW w:w="3087" w:type="dxa"/>
          </w:tcPr>
          <w:p w14:paraId="25B7DC13" w14:textId="77777777" w:rsidR="002F4AE8" w:rsidRDefault="0069759E">
            <w:pPr>
              <w:pStyle w:val="TableParagraph"/>
              <w:spacing w:before="82"/>
              <w:ind w:left="568" w:right="144" w:hanging="63"/>
              <w:rPr>
                <w:b/>
                <w:sz w:val="28"/>
              </w:rPr>
            </w:pPr>
            <w:r>
              <w:rPr>
                <w:b/>
                <w:sz w:val="28"/>
              </w:rPr>
              <w:t>Knowledge and understanding</w:t>
            </w:r>
          </w:p>
        </w:tc>
        <w:tc>
          <w:tcPr>
            <w:tcW w:w="3240" w:type="dxa"/>
          </w:tcPr>
          <w:p w14:paraId="25B7DC14" w14:textId="77777777" w:rsidR="002F4AE8" w:rsidRDefault="0069759E">
            <w:pPr>
              <w:pStyle w:val="TableParagraph"/>
              <w:spacing w:before="82"/>
              <w:ind w:left="978" w:right="84" w:hanging="855"/>
              <w:rPr>
                <w:b/>
                <w:sz w:val="28"/>
              </w:rPr>
            </w:pPr>
            <w:r>
              <w:rPr>
                <w:b/>
                <w:sz w:val="28"/>
              </w:rPr>
              <w:t>Geological techniques and skills</w:t>
            </w:r>
          </w:p>
        </w:tc>
        <w:tc>
          <w:tcPr>
            <w:tcW w:w="2931" w:type="dxa"/>
          </w:tcPr>
          <w:p w14:paraId="25B7DC15" w14:textId="77777777" w:rsidR="002F4AE8" w:rsidRDefault="0069759E">
            <w:pPr>
              <w:pStyle w:val="TableParagraph"/>
              <w:spacing w:before="242"/>
              <w:ind w:left="739"/>
              <w:rPr>
                <w:b/>
                <w:sz w:val="28"/>
              </w:rPr>
            </w:pPr>
            <w:r>
              <w:rPr>
                <w:b/>
                <w:sz w:val="28"/>
              </w:rPr>
              <w:t>Comments</w:t>
            </w:r>
          </w:p>
        </w:tc>
      </w:tr>
      <w:tr w:rsidR="002F4AE8" w14:paraId="25B7DC1B" w14:textId="77777777">
        <w:trPr>
          <w:trHeight w:val="2137"/>
        </w:trPr>
        <w:tc>
          <w:tcPr>
            <w:tcW w:w="3087" w:type="dxa"/>
          </w:tcPr>
          <w:p w14:paraId="25B7DC17" w14:textId="77777777" w:rsidR="002F4AE8" w:rsidRDefault="0069759E">
            <w:pPr>
              <w:pStyle w:val="TableParagraph"/>
              <w:tabs>
                <w:tab w:val="left" w:pos="469"/>
              </w:tabs>
              <w:spacing w:before="104"/>
              <w:ind w:left="470" w:right="113" w:hanging="360"/>
            </w:pPr>
            <w:r>
              <w:t>f.</w:t>
            </w:r>
            <w:r>
              <w:tab/>
              <w:t>Major sedimentary</w:t>
            </w:r>
            <w:r>
              <w:rPr>
                <w:spacing w:val="-27"/>
              </w:rPr>
              <w:t xml:space="preserve"> </w:t>
            </w:r>
            <w:r>
              <w:t>basins are controlled by lithospheric extension (extensional basins) and lithospheric loading (foreland</w:t>
            </w:r>
            <w:r>
              <w:rPr>
                <w:spacing w:val="-4"/>
              </w:rPr>
              <w:t xml:space="preserve"> </w:t>
            </w:r>
            <w:r>
              <w:t>basins).</w:t>
            </w:r>
          </w:p>
        </w:tc>
        <w:tc>
          <w:tcPr>
            <w:tcW w:w="3240" w:type="dxa"/>
          </w:tcPr>
          <w:p w14:paraId="25B7DC18" w14:textId="77777777" w:rsidR="002F4AE8" w:rsidRDefault="0069759E">
            <w:pPr>
              <w:pStyle w:val="TableParagraph"/>
              <w:spacing w:before="104"/>
              <w:ind w:left="105" w:right="122"/>
            </w:pPr>
            <w:r>
              <w:t>Investigation of the origin and structural control of major sedimentary basins using maps and sections.</w:t>
            </w:r>
          </w:p>
        </w:tc>
        <w:tc>
          <w:tcPr>
            <w:tcW w:w="2931" w:type="dxa"/>
          </w:tcPr>
          <w:p w14:paraId="25B7DC19" w14:textId="77777777" w:rsidR="002F4AE8" w:rsidRDefault="0069759E">
            <w:pPr>
              <w:pStyle w:val="TableParagraph"/>
              <w:spacing w:before="104"/>
              <w:ind w:left="106" w:right="59"/>
            </w:pPr>
            <w:r>
              <w:t>Candidates should be able to explain th</w:t>
            </w:r>
            <w:r>
              <w:t>e formation of extensional basins (e.g.</w:t>
            </w:r>
          </w:p>
          <w:p w14:paraId="25B7DC1A" w14:textId="77777777" w:rsidR="002F4AE8" w:rsidRDefault="0069759E">
            <w:pPr>
              <w:pStyle w:val="TableParagraph"/>
              <w:spacing w:before="2"/>
              <w:ind w:left="106" w:right="190"/>
            </w:pPr>
            <w:r>
              <w:t>North Sea Viking Graben, Aegean Sea) and foreland basins (e.g. Po basin – Italy, Adriatic Sea).</w:t>
            </w:r>
          </w:p>
        </w:tc>
      </w:tr>
    </w:tbl>
    <w:p w14:paraId="25B7DC1C" w14:textId="77777777" w:rsidR="002F4AE8" w:rsidRDefault="002F4AE8">
      <w:pPr>
        <w:sectPr w:rsidR="002F4AE8">
          <w:pgSz w:w="11920" w:h="16850"/>
          <w:pgMar w:top="1220" w:right="440" w:bottom="1260" w:left="900" w:header="353" w:footer="1074" w:gutter="0"/>
          <w:cols w:space="720"/>
        </w:sectPr>
      </w:pPr>
    </w:p>
    <w:p w14:paraId="25B7DC1D" w14:textId="77777777" w:rsidR="002F4AE8" w:rsidRDefault="002F4AE8">
      <w:pPr>
        <w:pStyle w:val="BodyText"/>
        <w:spacing w:before="8"/>
        <w:rPr>
          <w:rFonts w:ascii="Times New Roman"/>
          <w:sz w:val="27"/>
        </w:rPr>
      </w:pPr>
    </w:p>
    <w:p w14:paraId="25B7DC1E" w14:textId="77777777" w:rsidR="002F4AE8" w:rsidRDefault="0069759E">
      <w:pPr>
        <w:pStyle w:val="Heading1"/>
        <w:tabs>
          <w:tab w:val="left" w:pos="9755"/>
        </w:tabs>
        <w:spacing w:before="94"/>
        <w:ind w:left="432"/>
      </w:pPr>
      <w:r>
        <w:rPr>
          <w:color w:val="FFFFFF"/>
          <w:shd w:val="clear" w:color="auto" w:fill="2955A1"/>
        </w:rPr>
        <w:t xml:space="preserve"> </w:t>
      </w:r>
      <w:r>
        <w:rPr>
          <w:color w:val="FFFFFF"/>
          <w:spacing w:val="-15"/>
          <w:shd w:val="clear" w:color="auto" w:fill="2955A1"/>
        </w:rPr>
        <w:t xml:space="preserve"> </w:t>
      </w:r>
      <w:r>
        <w:rPr>
          <w:color w:val="FFFFFF"/>
          <w:shd w:val="clear" w:color="auto" w:fill="2955A1"/>
        </w:rPr>
        <w:t xml:space="preserve">Useful </w:t>
      </w:r>
      <w:r>
        <w:rPr>
          <w:color w:val="FFFFFF"/>
          <w:spacing w:val="-3"/>
          <w:shd w:val="clear" w:color="auto" w:fill="2955A1"/>
        </w:rPr>
        <w:t>Additional</w:t>
      </w:r>
      <w:r>
        <w:rPr>
          <w:color w:val="FFFFFF"/>
          <w:spacing w:val="-5"/>
          <w:shd w:val="clear" w:color="auto" w:fill="2955A1"/>
        </w:rPr>
        <w:t xml:space="preserve"> </w:t>
      </w:r>
      <w:r>
        <w:rPr>
          <w:color w:val="FFFFFF"/>
          <w:shd w:val="clear" w:color="auto" w:fill="2955A1"/>
        </w:rPr>
        <w:t>Resources</w:t>
      </w:r>
      <w:r>
        <w:rPr>
          <w:color w:val="FFFFFF"/>
          <w:shd w:val="clear" w:color="auto" w:fill="2955A1"/>
        </w:rPr>
        <w:tab/>
      </w:r>
    </w:p>
    <w:p w14:paraId="25B7DC1F" w14:textId="77777777" w:rsidR="002F4AE8" w:rsidRDefault="002F4AE8">
      <w:pPr>
        <w:pStyle w:val="BodyText"/>
        <w:rPr>
          <w:b/>
          <w:sz w:val="24"/>
        </w:rPr>
      </w:pPr>
    </w:p>
    <w:p w14:paraId="25B7DC20" w14:textId="77777777" w:rsidR="002F4AE8" w:rsidRDefault="0069759E">
      <w:pPr>
        <w:pStyle w:val="BodyText"/>
        <w:spacing w:before="196"/>
        <w:ind w:left="540"/>
      </w:pPr>
      <w:r>
        <w:t xml:space="preserve">British Geological </w:t>
      </w:r>
      <w:r>
        <w:rPr>
          <w:spacing w:val="-3"/>
        </w:rPr>
        <w:t>Survey</w:t>
      </w:r>
      <w:r>
        <w:rPr>
          <w:spacing w:val="48"/>
        </w:rPr>
        <w:t xml:space="preserve"> </w:t>
      </w:r>
      <w:hyperlink r:id="rId94">
        <w:r>
          <w:rPr>
            <w:color w:val="0000FF"/>
            <w:u w:val="single" w:color="0000FF"/>
          </w:rPr>
          <w:t>https://www.bgs.ac.uk/</w:t>
        </w:r>
      </w:hyperlink>
    </w:p>
    <w:p w14:paraId="25B7DC21" w14:textId="77777777" w:rsidR="002F4AE8" w:rsidRDefault="002F4AE8">
      <w:pPr>
        <w:pStyle w:val="BodyText"/>
        <w:rPr>
          <w:sz w:val="20"/>
        </w:rPr>
      </w:pPr>
    </w:p>
    <w:p w14:paraId="25B7DC22" w14:textId="77777777" w:rsidR="002F4AE8" w:rsidRDefault="002F4AE8">
      <w:pPr>
        <w:pStyle w:val="BodyText"/>
        <w:rPr>
          <w:sz w:val="20"/>
        </w:rPr>
      </w:pPr>
    </w:p>
    <w:p w14:paraId="25B7DC23" w14:textId="77777777" w:rsidR="002F4AE8" w:rsidRDefault="002F4AE8">
      <w:pPr>
        <w:pStyle w:val="BodyText"/>
        <w:spacing w:before="6"/>
        <w:rPr>
          <w:sz w:val="23"/>
        </w:rPr>
      </w:pPr>
    </w:p>
    <w:p w14:paraId="25B7DC24" w14:textId="77777777" w:rsidR="002F4AE8" w:rsidRDefault="0069759E">
      <w:pPr>
        <w:pStyle w:val="BodyText"/>
        <w:ind w:left="540"/>
      </w:pPr>
      <w:r>
        <w:t xml:space="preserve">Earth </w:t>
      </w:r>
      <w:r>
        <w:rPr>
          <w:spacing w:val="-3"/>
        </w:rPr>
        <w:t xml:space="preserve">Learning </w:t>
      </w:r>
      <w:r>
        <w:t>Ideas</w:t>
      </w:r>
      <w:r>
        <w:rPr>
          <w:spacing w:val="53"/>
        </w:rPr>
        <w:t xml:space="preserve"> </w:t>
      </w:r>
      <w:hyperlink r:id="rId95">
        <w:r>
          <w:rPr>
            <w:color w:val="0000FF"/>
            <w:u w:val="single" w:color="0000FF"/>
          </w:rPr>
          <w:t>http://www.earthlearningidea.com/</w:t>
        </w:r>
      </w:hyperlink>
    </w:p>
    <w:p w14:paraId="25B7DC25" w14:textId="77777777" w:rsidR="002F4AE8" w:rsidRDefault="002F4AE8">
      <w:pPr>
        <w:pStyle w:val="BodyText"/>
        <w:rPr>
          <w:sz w:val="20"/>
        </w:rPr>
      </w:pPr>
    </w:p>
    <w:p w14:paraId="25B7DC26" w14:textId="77777777" w:rsidR="002F4AE8" w:rsidRDefault="002F4AE8">
      <w:pPr>
        <w:pStyle w:val="BodyText"/>
        <w:rPr>
          <w:sz w:val="20"/>
        </w:rPr>
      </w:pPr>
    </w:p>
    <w:p w14:paraId="25B7DC27" w14:textId="77777777" w:rsidR="002F4AE8" w:rsidRDefault="002F4AE8">
      <w:pPr>
        <w:pStyle w:val="BodyText"/>
        <w:spacing w:before="4"/>
        <w:rPr>
          <w:sz w:val="23"/>
        </w:rPr>
      </w:pPr>
    </w:p>
    <w:p w14:paraId="25B7DC28" w14:textId="77777777" w:rsidR="002F4AE8" w:rsidRDefault="0069759E">
      <w:pPr>
        <w:pStyle w:val="BodyText"/>
        <w:ind w:left="540"/>
      </w:pPr>
      <w:r>
        <w:t xml:space="preserve">Earth Science Teachers Association </w:t>
      </w:r>
      <w:hyperlink r:id="rId96">
        <w:r>
          <w:rPr>
            <w:color w:val="0000FF"/>
            <w:u w:val="single" w:color="0000FF"/>
          </w:rPr>
          <w:t>https://earthscience.org.uk/</w:t>
        </w:r>
      </w:hyperlink>
    </w:p>
    <w:p w14:paraId="25B7DC29" w14:textId="77777777" w:rsidR="002F4AE8" w:rsidRDefault="002F4AE8">
      <w:pPr>
        <w:pStyle w:val="BodyText"/>
        <w:rPr>
          <w:sz w:val="20"/>
        </w:rPr>
      </w:pPr>
    </w:p>
    <w:p w14:paraId="25B7DC2A" w14:textId="77777777" w:rsidR="002F4AE8" w:rsidRDefault="002F4AE8">
      <w:pPr>
        <w:pStyle w:val="BodyText"/>
        <w:rPr>
          <w:sz w:val="20"/>
        </w:rPr>
      </w:pPr>
    </w:p>
    <w:p w14:paraId="25B7DC2B" w14:textId="77777777" w:rsidR="002F4AE8" w:rsidRDefault="002F4AE8">
      <w:pPr>
        <w:pStyle w:val="BodyText"/>
        <w:spacing w:before="5"/>
        <w:rPr>
          <w:sz w:val="23"/>
        </w:rPr>
      </w:pPr>
    </w:p>
    <w:p w14:paraId="25B7DC2C" w14:textId="77777777" w:rsidR="002F4AE8" w:rsidRDefault="0069759E">
      <w:pPr>
        <w:pStyle w:val="BodyText"/>
        <w:ind w:left="540"/>
      </w:pPr>
      <w:r>
        <w:t xml:space="preserve">United States Geological Survey </w:t>
      </w:r>
      <w:hyperlink r:id="rId97">
        <w:r>
          <w:rPr>
            <w:color w:val="0000FF"/>
            <w:u w:val="single" w:color="0000FF"/>
          </w:rPr>
          <w:t>https://www.usgs.gov/</w:t>
        </w:r>
      </w:hyperlink>
    </w:p>
    <w:p w14:paraId="25B7DC2D" w14:textId="77777777" w:rsidR="002F4AE8" w:rsidRDefault="002F4AE8">
      <w:pPr>
        <w:pStyle w:val="BodyText"/>
        <w:spacing w:before="2"/>
        <w:rPr>
          <w:sz w:val="15"/>
        </w:rPr>
      </w:pPr>
    </w:p>
    <w:p w14:paraId="25B7DC2E" w14:textId="77777777" w:rsidR="002F4AE8" w:rsidRDefault="0069759E">
      <w:pPr>
        <w:pStyle w:val="BodyText"/>
        <w:spacing w:before="93"/>
        <w:ind w:left="540" w:right="3049"/>
      </w:pPr>
      <w:r>
        <w:t xml:space="preserve">University of Liverpool: geoscience resources for teachers and students </w:t>
      </w:r>
      <w:hyperlink r:id="rId98">
        <w:r>
          <w:rPr>
            <w:color w:val="0000FF"/>
            <w:u w:val="single" w:color="0000FF"/>
          </w:rPr>
          <w:t>https://geohubliverpool.org.uk/</w:t>
        </w:r>
      </w:hyperlink>
    </w:p>
    <w:p w14:paraId="25B7DC2F" w14:textId="77777777" w:rsidR="002F4AE8" w:rsidRDefault="002F4AE8">
      <w:pPr>
        <w:sectPr w:rsidR="002F4AE8">
          <w:footerReference w:type="default" r:id="rId99"/>
          <w:pgSz w:w="11920" w:h="16850"/>
          <w:pgMar w:top="1220" w:right="440" w:bottom="1100" w:left="900" w:header="353" w:footer="905" w:gutter="0"/>
          <w:pgNumType w:start="71"/>
          <w:cols w:space="720"/>
        </w:sectPr>
      </w:pPr>
    </w:p>
    <w:p w14:paraId="25B7DC30" w14:textId="77777777" w:rsidR="002F4AE8" w:rsidRDefault="002F4AE8">
      <w:pPr>
        <w:pStyle w:val="BodyText"/>
        <w:rPr>
          <w:sz w:val="27"/>
        </w:rPr>
      </w:pPr>
    </w:p>
    <w:p w14:paraId="25B7DC31" w14:textId="77777777" w:rsidR="002F4AE8" w:rsidRDefault="0069759E">
      <w:pPr>
        <w:pStyle w:val="BodyText"/>
        <w:ind w:left="432"/>
        <w:rPr>
          <w:sz w:val="20"/>
        </w:rPr>
      </w:pPr>
      <w:r>
        <w:rPr>
          <w:sz w:val="20"/>
        </w:rPr>
      </w:r>
      <w:r>
        <w:rPr>
          <w:sz w:val="20"/>
        </w:rPr>
        <w:pict w14:anchorId="25B7E2C7">
          <v:shapetype id="_x0000_t202" coordsize="21600,21600" o:spt="202" path="m,l,21600r21600,l21600,xe">
            <v:stroke joinstyle="miter"/>
            <v:path gradientshapeok="t" o:connecttype="rect"/>
          </v:shapetype>
          <v:shape id="_x0000_s1067" type="#_x0000_t202" style="width:466.2pt;height:47.95pt;mso-left-percent:-10001;mso-top-percent:-10001;mso-position-horizontal:absolute;mso-position-horizontal-relative:char;mso-position-vertical:absolute;mso-position-vertical-relative:line;mso-left-percent:-10001;mso-top-percent:-10001" fillcolor="#2955a1" stroked="f">
            <v:textbox inset="0,0,0,0">
              <w:txbxContent>
                <w:p w14:paraId="25B7E38B" w14:textId="77777777" w:rsidR="002F4AE8" w:rsidRDefault="0069759E">
                  <w:pPr>
                    <w:spacing w:before="103" w:line="237" w:lineRule="auto"/>
                    <w:ind w:left="108" w:right="140"/>
                    <w:rPr>
                      <w:b/>
                    </w:rPr>
                  </w:pPr>
                  <w:r>
                    <w:rPr>
                      <w:b/>
                      <w:color w:val="FFFFFF"/>
                    </w:rPr>
                    <w:t>Title: SP1 Investigation of diagn</w:t>
                  </w:r>
                  <w:r>
                    <w:rPr>
                      <w:b/>
                      <w:color w:val="FFFFFF"/>
                    </w:rPr>
                    <w:t>ostic properties of minerals: colour, crystal shape, cleavage,</w:t>
                  </w:r>
                  <w:r>
                    <w:rPr>
                      <w:b/>
                      <w:color w:val="FFFFFF"/>
                      <w:spacing w:val="-12"/>
                    </w:rPr>
                    <w:t xml:space="preserve"> </w:t>
                  </w:r>
                  <w:r>
                    <w:rPr>
                      <w:b/>
                      <w:color w:val="FFFFFF"/>
                    </w:rPr>
                    <w:t>fracture,</w:t>
                  </w:r>
                  <w:r>
                    <w:rPr>
                      <w:b/>
                      <w:color w:val="FFFFFF"/>
                      <w:spacing w:val="-9"/>
                    </w:rPr>
                    <w:t xml:space="preserve"> </w:t>
                  </w:r>
                  <w:r>
                    <w:rPr>
                      <w:b/>
                      <w:color w:val="FFFFFF"/>
                    </w:rPr>
                    <w:t>hardness,</w:t>
                  </w:r>
                  <w:r>
                    <w:rPr>
                      <w:b/>
                      <w:color w:val="FFFFFF"/>
                      <w:spacing w:val="-10"/>
                    </w:rPr>
                    <w:t xml:space="preserve"> </w:t>
                  </w:r>
                  <w:r>
                    <w:rPr>
                      <w:b/>
                      <w:color w:val="FFFFFF"/>
                    </w:rPr>
                    <w:t>relative</w:t>
                  </w:r>
                  <w:r>
                    <w:rPr>
                      <w:b/>
                      <w:color w:val="FFFFFF"/>
                      <w:spacing w:val="-11"/>
                    </w:rPr>
                    <w:t xml:space="preserve"> </w:t>
                  </w:r>
                  <w:r>
                    <w:rPr>
                      <w:b/>
                      <w:color w:val="FFFFFF"/>
                    </w:rPr>
                    <w:t>density,</w:t>
                  </w:r>
                  <w:r>
                    <w:rPr>
                      <w:b/>
                      <w:color w:val="FFFFFF"/>
                      <w:spacing w:val="-9"/>
                    </w:rPr>
                    <w:t xml:space="preserve"> </w:t>
                  </w:r>
                  <w:r>
                    <w:rPr>
                      <w:b/>
                      <w:color w:val="FFFFFF"/>
                    </w:rPr>
                    <w:t>streak,</w:t>
                  </w:r>
                  <w:r>
                    <w:rPr>
                      <w:b/>
                      <w:color w:val="FFFFFF"/>
                      <w:spacing w:val="-12"/>
                    </w:rPr>
                    <w:t xml:space="preserve"> </w:t>
                  </w:r>
                  <w:r>
                    <w:rPr>
                      <w:b/>
                      <w:color w:val="FFFFFF"/>
                    </w:rPr>
                    <w:t>lustre,</w:t>
                  </w:r>
                  <w:r>
                    <w:rPr>
                      <w:b/>
                      <w:color w:val="FFFFFF"/>
                      <w:spacing w:val="-9"/>
                    </w:rPr>
                    <w:t xml:space="preserve"> </w:t>
                  </w:r>
                  <w:r>
                    <w:rPr>
                      <w:b/>
                      <w:color w:val="FFFFFF"/>
                    </w:rPr>
                    <w:t>reaction</w:t>
                  </w:r>
                  <w:r>
                    <w:rPr>
                      <w:b/>
                      <w:color w:val="FFFFFF"/>
                      <w:spacing w:val="-15"/>
                    </w:rPr>
                    <w:t xml:space="preserve"> </w:t>
                  </w:r>
                  <w:r>
                    <w:rPr>
                      <w:b/>
                      <w:color w:val="FFFFFF"/>
                    </w:rPr>
                    <w:t>with</w:t>
                  </w:r>
                  <w:r>
                    <w:rPr>
                      <w:b/>
                      <w:color w:val="FFFFFF"/>
                      <w:spacing w:val="-12"/>
                    </w:rPr>
                    <w:t xml:space="preserve"> </w:t>
                  </w:r>
                  <w:r>
                    <w:rPr>
                      <w:b/>
                      <w:color w:val="FFFFFF"/>
                    </w:rPr>
                    <w:t>cold</w:t>
                  </w:r>
                  <w:r>
                    <w:rPr>
                      <w:b/>
                      <w:color w:val="FFFFFF"/>
                      <w:spacing w:val="-12"/>
                    </w:rPr>
                    <w:t xml:space="preserve"> </w:t>
                  </w:r>
                  <w:r>
                    <w:rPr>
                      <w:b/>
                      <w:color w:val="FFFFFF"/>
                    </w:rPr>
                    <w:t>dilute (0.5 mol dm</w:t>
                  </w:r>
                  <w:r>
                    <w:rPr>
                      <w:b/>
                      <w:color w:val="FFFFFF"/>
                      <w:position w:val="8"/>
                      <w:sz w:val="14"/>
                    </w:rPr>
                    <w:t>-3</w:t>
                  </w:r>
                  <w:r>
                    <w:rPr>
                      <w:b/>
                      <w:color w:val="FFFFFF"/>
                    </w:rPr>
                    <w:t>) hydrochloric acid in</w:t>
                  </w:r>
                  <w:r>
                    <w:rPr>
                      <w:b/>
                      <w:color w:val="FFFFFF"/>
                      <w:spacing w:val="-17"/>
                    </w:rPr>
                    <w:t xml:space="preserve"> </w:t>
                  </w:r>
                  <w:r>
                    <w:rPr>
                      <w:b/>
                      <w:color w:val="FFFFFF"/>
                    </w:rPr>
                    <w:t>order</w:t>
                  </w:r>
                </w:p>
              </w:txbxContent>
            </v:textbox>
            <w10:anchorlock/>
          </v:shape>
        </w:pict>
      </w:r>
    </w:p>
    <w:p w14:paraId="25B7DC32" w14:textId="77777777" w:rsidR="002F4AE8" w:rsidRDefault="0069759E">
      <w:pPr>
        <w:pStyle w:val="Heading1"/>
        <w:spacing w:before="146"/>
        <w:rPr>
          <w:b w:val="0"/>
        </w:rPr>
      </w:pPr>
      <w:r>
        <w:t xml:space="preserve">Specification reference: </w:t>
      </w:r>
      <w:r>
        <w:rPr>
          <w:b w:val="0"/>
        </w:rPr>
        <w:t>F1.1e</w:t>
      </w:r>
    </w:p>
    <w:p w14:paraId="25B7DC33" w14:textId="77777777" w:rsidR="002F4AE8" w:rsidRDefault="002F4AE8">
      <w:pPr>
        <w:pStyle w:val="BodyText"/>
        <w:spacing w:before="9"/>
        <w:rPr>
          <w:sz w:val="21"/>
        </w:rPr>
      </w:pPr>
    </w:p>
    <w:p w14:paraId="25B7DC34" w14:textId="77777777" w:rsidR="002F4AE8" w:rsidRDefault="0069759E">
      <w:pPr>
        <w:pStyle w:val="BodyText"/>
        <w:spacing w:before="1"/>
        <w:ind w:left="540"/>
      </w:pPr>
      <w:r>
        <w:rPr>
          <w:b/>
        </w:rPr>
        <w:t xml:space="preserve">Aim: </w:t>
      </w:r>
      <w:r>
        <w:t>To use physical and chemical testing to identify minerals.</w:t>
      </w:r>
    </w:p>
    <w:p w14:paraId="25B7DC35" w14:textId="77777777" w:rsidR="002F4AE8" w:rsidRDefault="002F4AE8">
      <w:pPr>
        <w:pStyle w:val="BodyText"/>
        <w:spacing w:before="10"/>
        <w:rPr>
          <w:sz w:val="23"/>
        </w:rPr>
      </w:pPr>
    </w:p>
    <w:p w14:paraId="25B7DC36" w14:textId="77777777" w:rsidR="002F4AE8" w:rsidRDefault="0069759E">
      <w:pPr>
        <w:pStyle w:val="Heading1"/>
        <w:spacing w:line="251" w:lineRule="exact"/>
        <w:ind w:left="4659"/>
      </w:pPr>
      <w:r>
        <w:rPr>
          <w:noProof/>
        </w:rPr>
        <w:drawing>
          <wp:anchor distT="0" distB="0" distL="0" distR="0" simplePos="0" relativeHeight="251646976" behindDoc="0" locked="0" layoutInCell="1" allowOverlap="1" wp14:anchorId="25B7E2C8" wp14:editId="25B7E2C9">
            <wp:simplePos x="0" y="0"/>
            <wp:positionH relativeFrom="page">
              <wp:posOffset>862330</wp:posOffset>
            </wp:positionH>
            <wp:positionV relativeFrom="paragraph">
              <wp:posOffset>5687</wp:posOffset>
            </wp:positionV>
            <wp:extent cx="2568574" cy="2875279"/>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00" cstate="print"/>
                    <a:stretch>
                      <a:fillRect/>
                    </a:stretch>
                  </pic:blipFill>
                  <pic:spPr>
                    <a:xfrm>
                      <a:off x="0" y="0"/>
                      <a:ext cx="2568574" cy="2875279"/>
                    </a:xfrm>
                    <a:prstGeom prst="rect">
                      <a:avLst/>
                    </a:prstGeom>
                  </pic:spPr>
                </pic:pic>
              </a:graphicData>
            </a:graphic>
          </wp:anchor>
        </w:drawing>
      </w:r>
      <w:r>
        <w:t>Apparatus:</w:t>
      </w:r>
    </w:p>
    <w:p w14:paraId="25B7DC37" w14:textId="77777777" w:rsidR="002F4AE8" w:rsidRDefault="0069759E">
      <w:pPr>
        <w:pStyle w:val="BodyText"/>
        <w:spacing w:line="251" w:lineRule="exact"/>
        <w:ind w:left="4659"/>
      </w:pPr>
      <w:r>
        <w:t>Mineral testing equipment:</w:t>
      </w:r>
    </w:p>
    <w:p w14:paraId="25B7DC38" w14:textId="77777777" w:rsidR="002F4AE8" w:rsidRDefault="0069759E">
      <w:pPr>
        <w:pStyle w:val="BodyText"/>
        <w:spacing w:before="4"/>
        <w:ind w:left="4659" w:right="1390"/>
      </w:pPr>
      <w:r>
        <w:t>Streak plate/unglazed tile to test the colour of powdered minerals.</w:t>
      </w:r>
    </w:p>
    <w:p w14:paraId="25B7DC39" w14:textId="77777777" w:rsidR="002F4AE8" w:rsidRDefault="002F4AE8">
      <w:pPr>
        <w:pStyle w:val="BodyText"/>
        <w:spacing w:before="9"/>
        <w:rPr>
          <w:sz w:val="21"/>
        </w:rPr>
      </w:pPr>
    </w:p>
    <w:p w14:paraId="25B7DC3A" w14:textId="77777777" w:rsidR="002F4AE8" w:rsidRDefault="0069759E">
      <w:pPr>
        <w:pStyle w:val="BodyText"/>
        <w:ind w:left="4659" w:right="1434"/>
      </w:pPr>
      <w:r>
        <w:t>Dilute hydrochloric acid (“bench strength” 0.5 mol dm</w:t>
      </w:r>
      <w:r>
        <w:rPr>
          <w:vertAlign w:val="superscript"/>
        </w:rPr>
        <w:t>−</w:t>
      </w:r>
      <w:r>
        <w:rPr>
          <w:vertAlign w:val="superscript"/>
        </w:rPr>
        <w:t>3</w:t>
      </w:r>
      <w:r>
        <w:t>) in a dropper bottle to test if a mineral is a carbonate.</w:t>
      </w:r>
    </w:p>
    <w:p w14:paraId="25B7DC3B" w14:textId="77777777" w:rsidR="002F4AE8" w:rsidRDefault="002F4AE8">
      <w:pPr>
        <w:pStyle w:val="BodyText"/>
        <w:spacing w:before="1"/>
      </w:pPr>
    </w:p>
    <w:p w14:paraId="25B7DC3C" w14:textId="77777777" w:rsidR="002F4AE8" w:rsidRDefault="0069759E">
      <w:pPr>
        <w:pStyle w:val="BodyText"/>
        <w:ind w:left="4659" w:right="1390"/>
      </w:pPr>
      <w:r>
        <w:t>Copper coin (pre 1992 coins are 97% copper, post 1992 they are copper pl</w:t>
      </w:r>
      <w:r>
        <w:t>ated steel), hardness</w:t>
      </w:r>
    </w:p>
    <w:p w14:paraId="25B7DC3D" w14:textId="77777777" w:rsidR="002F4AE8" w:rsidRDefault="0069759E">
      <w:pPr>
        <w:pStyle w:val="BodyText"/>
        <w:spacing w:before="2"/>
        <w:ind w:left="4659"/>
      </w:pPr>
      <w:r>
        <w:t>~3.5 on Mohs’ scale.</w:t>
      </w:r>
    </w:p>
    <w:p w14:paraId="25B7DC3E" w14:textId="77777777" w:rsidR="002F4AE8" w:rsidRDefault="002F4AE8">
      <w:pPr>
        <w:pStyle w:val="BodyText"/>
        <w:spacing w:before="9"/>
        <w:rPr>
          <w:sz w:val="21"/>
        </w:rPr>
      </w:pPr>
    </w:p>
    <w:p w14:paraId="25B7DC3F" w14:textId="77777777" w:rsidR="002F4AE8" w:rsidRDefault="0069759E">
      <w:pPr>
        <w:pStyle w:val="BodyText"/>
        <w:ind w:left="4659" w:right="994"/>
      </w:pPr>
      <w:r>
        <w:t>Steel pin/needle (dissecting pin from Biology department or steel nail), hardness ~5.5 on Mohs’ scale.</w:t>
      </w:r>
    </w:p>
    <w:p w14:paraId="25B7DC40" w14:textId="77777777" w:rsidR="002F4AE8" w:rsidRDefault="002F4AE8">
      <w:pPr>
        <w:pStyle w:val="BodyText"/>
        <w:rPr>
          <w:sz w:val="14"/>
        </w:rPr>
      </w:pPr>
    </w:p>
    <w:p w14:paraId="25B7DC41" w14:textId="77777777" w:rsidR="002F4AE8" w:rsidRDefault="002F4AE8">
      <w:pPr>
        <w:rPr>
          <w:sz w:val="14"/>
        </w:rPr>
        <w:sectPr w:rsidR="002F4AE8">
          <w:pgSz w:w="11920" w:h="16850"/>
          <w:pgMar w:top="1220" w:right="440" w:bottom="1100" w:left="900" w:header="353" w:footer="905" w:gutter="0"/>
          <w:cols w:space="720"/>
        </w:sectPr>
      </w:pPr>
    </w:p>
    <w:p w14:paraId="25B7DC42" w14:textId="77777777" w:rsidR="002F4AE8" w:rsidRDefault="002F4AE8">
      <w:pPr>
        <w:pStyle w:val="BodyText"/>
        <w:rPr>
          <w:sz w:val="24"/>
        </w:rPr>
      </w:pPr>
    </w:p>
    <w:p w14:paraId="25B7DC43" w14:textId="77777777" w:rsidR="002F4AE8" w:rsidRDefault="002F4AE8">
      <w:pPr>
        <w:pStyle w:val="BodyText"/>
        <w:spacing w:before="5"/>
        <w:rPr>
          <w:sz w:val="34"/>
        </w:rPr>
      </w:pPr>
    </w:p>
    <w:p w14:paraId="25B7DC44" w14:textId="77777777" w:rsidR="002F4AE8" w:rsidRDefault="0069759E">
      <w:pPr>
        <w:pStyle w:val="Heading1"/>
      </w:pPr>
      <w:r>
        <w:t>Method:</w:t>
      </w:r>
    </w:p>
    <w:p w14:paraId="25B7DC45" w14:textId="77777777" w:rsidR="002F4AE8" w:rsidRDefault="0069759E">
      <w:pPr>
        <w:pStyle w:val="BodyText"/>
        <w:spacing w:before="94"/>
        <w:ind w:left="138"/>
      </w:pPr>
      <w:r>
        <w:br w:type="column"/>
      </w:r>
      <w:r>
        <w:t>Learners to also use own fingernail, hardness</w:t>
      </w:r>
    </w:p>
    <w:p w14:paraId="25B7DC46" w14:textId="77777777" w:rsidR="002F4AE8" w:rsidRDefault="0069759E">
      <w:pPr>
        <w:pStyle w:val="BodyText"/>
        <w:spacing w:before="1"/>
        <w:ind w:left="138"/>
      </w:pPr>
      <w:r>
        <w:t>~2.5 on Mohs’ scale.</w:t>
      </w:r>
    </w:p>
    <w:p w14:paraId="25B7DC47" w14:textId="77777777" w:rsidR="002F4AE8" w:rsidRDefault="002F4AE8">
      <w:pPr>
        <w:sectPr w:rsidR="002F4AE8">
          <w:type w:val="continuous"/>
          <w:pgSz w:w="11920" w:h="16850"/>
          <w:pgMar w:top="400" w:right="440" w:bottom="280" w:left="900" w:header="720" w:footer="720" w:gutter="0"/>
          <w:cols w:num="2" w:space="720" w:equalWidth="0">
            <w:col w:w="4503" w:space="40"/>
            <w:col w:w="6037"/>
          </w:cols>
        </w:sectPr>
      </w:pPr>
    </w:p>
    <w:p w14:paraId="25B7DC48" w14:textId="77777777" w:rsidR="002F4AE8" w:rsidRDefault="0069759E">
      <w:pPr>
        <w:pStyle w:val="BodyText"/>
        <w:spacing w:before="114" w:line="252" w:lineRule="exact"/>
        <w:ind w:left="540"/>
      </w:pPr>
      <w:r>
        <w:t>Carry out the appropriate tests and record results.</w:t>
      </w:r>
    </w:p>
    <w:p w14:paraId="25B7DC49" w14:textId="77777777" w:rsidR="002F4AE8" w:rsidRDefault="0069759E">
      <w:pPr>
        <w:pStyle w:val="BodyText"/>
        <w:spacing w:line="252" w:lineRule="exact"/>
        <w:ind w:left="540"/>
      </w:pPr>
      <w:r>
        <w:t>Complete a table (similar to below) to logically record the results of observations.</w:t>
      </w:r>
    </w:p>
    <w:p w14:paraId="25B7DC4A" w14:textId="77777777" w:rsidR="002F4AE8" w:rsidRDefault="002F4AE8">
      <w:pPr>
        <w:pStyle w:val="BodyText"/>
        <w:spacing w:before="8"/>
      </w:pPr>
    </w:p>
    <w:tbl>
      <w:tblPr>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3"/>
        <w:gridCol w:w="4254"/>
        <w:gridCol w:w="3085"/>
      </w:tblGrid>
      <w:tr w:rsidR="002F4AE8" w14:paraId="25B7DC4C" w14:textId="77777777">
        <w:trPr>
          <w:trHeight w:val="337"/>
        </w:trPr>
        <w:tc>
          <w:tcPr>
            <w:tcW w:w="9182" w:type="dxa"/>
            <w:gridSpan w:val="3"/>
          </w:tcPr>
          <w:p w14:paraId="25B7DC4B" w14:textId="77777777" w:rsidR="002F4AE8" w:rsidRDefault="0069759E">
            <w:pPr>
              <w:pStyle w:val="TableParagraph"/>
              <w:spacing w:before="51"/>
              <w:ind w:left="110"/>
              <w:rPr>
                <w:sz w:val="20"/>
              </w:rPr>
            </w:pPr>
            <w:r>
              <w:rPr>
                <w:sz w:val="20"/>
              </w:rPr>
              <w:t>Description and identifi</w:t>
            </w:r>
            <w:r>
              <w:rPr>
                <w:sz w:val="20"/>
              </w:rPr>
              <w:t>cation of mineral specimen X</w:t>
            </w:r>
          </w:p>
        </w:tc>
      </w:tr>
      <w:tr w:rsidR="002F4AE8" w14:paraId="25B7DC4F" w14:textId="77777777">
        <w:trPr>
          <w:trHeight w:val="340"/>
        </w:trPr>
        <w:tc>
          <w:tcPr>
            <w:tcW w:w="1843" w:type="dxa"/>
          </w:tcPr>
          <w:p w14:paraId="25B7DC4D" w14:textId="77777777" w:rsidR="002F4AE8" w:rsidRDefault="0069759E">
            <w:pPr>
              <w:pStyle w:val="TableParagraph"/>
              <w:spacing w:before="51"/>
              <w:ind w:left="110"/>
              <w:rPr>
                <w:sz w:val="20"/>
              </w:rPr>
            </w:pPr>
            <w:r>
              <w:rPr>
                <w:sz w:val="20"/>
              </w:rPr>
              <w:t>Colour</w:t>
            </w:r>
          </w:p>
        </w:tc>
        <w:tc>
          <w:tcPr>
            <w:tcW w:w="7339" w:type="dxa"/>
            <w:gridSpan w:val="2"/>
          </w:tcPr>
          <w:p w14:paraId="25B7DC4E" w14:textId="77777777" w:rsidR="002F4AE8" w:rsidRDefault="002F4AE8">
            <w:pPr>
              <w:pStyle w:val="TableParagraph"/>
              <w:rPr>
                <w:rFonts w:ascii="Times New Roman"/>
                <w:sz w:val="20"/>
              </w:rPr>
            </w:pPr>
          </w:p>
        </w:tc>
      </w:tr>
      <w:tr w:rsidR="002F4AE8" w14:paraId="25B7DC52" w14:textId="77777777">
        <w:trPr>
          <w:trHeight w:val="337"/>
        </w:trPr>
        <w:tc>
          <w:tcPr>
            <w:tcW w:w="1843" w:type="dxa"/>
          </w:tcPr>
          <w:p w14:paraId="25B7DC50" w14:textId="77777777" w:rsidR="002F4AE8" w:rsidRDefault="0069759E">
            <w:pPr>
              <w:pStyle w:val="TableParagraph"/>
              <w:spacing w:before="51"/>
              <w:ind w:left="110"/>
              <w:rPr>
                <w:sz w:val="20"/>
              </w:rPr>
            </w:pPr>
            <w:r>
              <w:rPr>
                <w:sz w:val="20"/>
              </w:rPr>
              <w:t>Crystal shape</w:t>
            </w:r>
          </w:p>
        </w:tc>
        <w:tc>
          <w:tcPr>
            <w:tcW w:w="7339" w:type="dxa"/>
            <w:gridSpan w:val="2"/>
          </w:tcPr>
          <w:p w14:paraId="25B7DC51" w14:textId="77777777" w:rsidR="002F4AE8" w:rsidRDefault="002F4AE8">
            <w:pPr>
              <w:pStyle w:val="TableParagraph"/>
              <w:rPr>
                <w:rFonts w:ascii="Times New Roman"/>
                <w:sz w:val="20"/>
              </w:rPr>
            </w:pPr>
          </w:p>
        </w:tc>
      </w:tr>
      <w:tr w:rsidR="002F4AE8" w14:paraId="25B7DC55" w14:textId="77777777">
        <w:trPr>
          <w:trHeight w:val="340"/>
        </w:trPr>
        <w:tc>
          <w:tcPr>
            <w:tcW w:w="1843" w:type="dxa"/>
          </w:tcPr>
          <w:p w14:paraId="25B7DC53" w14:textId="77777777" w:rsidR="002F4AE8" w:rsidRDefault="0069759E">
            <w:pPr>
              <w:pStyle w:val="TableParagraph"/>
              <w:spacing w:before="51"/>
              <w:ind w:left="110"/>
              <w:rPr>
                <w:sz w:val="20"/>
              </w:rPr>
            </w:pPr>
            <w:r>
              <w:rPr>
                <w:sz w:val="20"/>
              </w:rPr>
              <w:t>Cleavage</w:t>
            </w:r>
          </w:p>
        </w:tc>
        <w:tc>
          <w:tcPr>
            <w:tcW w:w="7339" w:type="dxa"/>
            <w:gridSpan w:val="2"/>
          </w:tcPr>
          <w:p w14:paraId="25B7DC54" w14:textId="77777777" w:rsidR="002F4AE8" w:rsidRDefault="002F4AE8">
            <w:pPr>
              <w:pStyle w:val="TableParagraph"/>
              <w:rPr>
                <w:rFonts w:ascii="Times New Roman"/>
                <w:sz w:val="20"/>
              </w:rPr>
            </w:pPr>
          </w:p>
        </w:tc>
      </w:tr>
      <w:tr w:rsidR="002F4AE8" w14:paraId="25B7DC58" w14:textId="77777777">
        <w:trPr>
          <w:trHeight w:val="337"/>
        </w:trPr>
        <w:tc>
          <w:tcPr>
            <w:tcW w:w="1843" w:type="dxa"/>
          </w:tcPr>
          <w:p w14:paraId="25B7DC56" w14:textId="77777777" w:rsidR="002F4AE8" w:rsidRDefault="0069759E">
            <w:pPr>
              <w:pStyle w:val="TableParagraph"/>
              <w:spacing w:before="51"/>
              <w:ind w:left="110"/>
              <w:rPr>
                <w:sz w:val="20"/>
              </w:rPr>
            </w:pPr>
            <w:r>
              <w:rPr>
                <w:sz w:val="20"/>
              </w:rPr>
              <w:t>Fracture</w:t>
            </w:r>
          </w:p>
        </w:tc>
        <w:tc>
          <w:tcPr>
            <w:tcW w:w="7339" w:type="dxa"/>
            <w:gridSpan w:val="2"/>
          </w:tcPr>
          <w:p w14:paraId="25B7DC57" w14:textId="77777777" w:rsidR="002F4AE8" w:rsidRDefault="002F4AE8">
            <w:pPr>
              <w:pStyle w:val="TableParagraph"/>
              <w:rPr>
                <w:rFonts w:ascii="Times New Roman"/>
                <w:sz w:val="20"/>
              </w:rPr>
            </w:pPr>
          </w:p>
        </w:tc>
      </w:tr>
      <w:tr w:rsidR="002F4AE8" w14:paraId="25B7DC5C" w14:textId="77777777">
        <w:trPr>
          <w:trHeight w:val="340"/>
        </w:trPr>
        <w:tc>
          <w:tcPr>
            <w:tcW w:w="1843" w:type="dxa"/>
            <w:vMerge w:val="restart"/>
          </w:tcPr>
          <w:p w14:paraId="25B7DC59" w14:textId="77777777" w:rsidR="002F4AE8" w:rsidRDefault="0069759E">
            <w:pPr>
              <w:pStyle w:val="TableParagraph"/>
              <w:spacing w:before="51"/>
              <w:ind w:left="110"/>
              <w:rPr>
                <w:sz w:val="20"/>
              </w:rPr>
            </w:pPr>
            <w:r>
              <w:rPr>
                <w:sz w:val="20"/>
              </w:rPr>
              <w:t>Hardness</w:t>
            </w:r>
          </w:p>
        </w:tc>
        <w:tc>
          <w:tcPr>
            <w:tcW w:w="4254" w:type="dxa"/>
          </w:tcPr>
          <w:p w14:paraId="25B7DC5A" w14:textId="77777777" w:rsidR="002F4AE8" w:rsidRDefault="0069759E">
            <w:pPr>
              <w:pStyle w:val="TableParagraph"/>
              <w:spacing w:before="51"/>
              <w:ind w:left="108"/>
              <w:rPr>
                <w:sz w:val="20"/>
              </w:rPr>
            </w:pPr>
            <w:r>
              <w:rPr>
                <w:sz w:val="20"/>
              </w:rPr>
              <w:t>mineral is scratched by</w:t>
            </w:r>
          </w:p>
        </w:tc>
        <w:tc>
          <w:tcPr>
            <w:tcW w:w="3085" w:type="dxa"/>
          </w:tcPr>
          <w:p w14:paraId="25B7DC5B" w14:textId="77777777" w:rsidR="002F4AE8" w:rsidRDefault="0069759E">
            <w:pPr>
              <w:pStyle w:val="TableParagraph"/>
              <w:spacing w:before="51"/>
              <w:ind w:left="110"/>
              <w:rPr>
                <w:sz w:val="20"/>
              </w:rPr>
            </w:pPr>
            <w:r>
              <w:rPr>
                <w:sz w:val="20"/>
              </w:rPr>
              <w:t>mineral is softer than</w:t>
            </w:r>
          </w:p>
        </w:tc>
      </w:tr>
      <w:tr w:rsidR="002F4AE8" w14:paraId="25B7DC60" w14:textId="77777777">
        <w:trPr>
          <w:trHeight w:val="337"/>
        </w:trPr>
        <w:tc>
          <w:tcPr>
            <w:tcW w:w="1843" w:type="dxa"/>
            <w:vMerge/>
            <w:tcBorders>
              <w:top w:val="nil"/>
            </w:tcBorders>
          </w:tcPr>
          <w:p w14:paraId="25B7DC5D" w14:textId="77777777" w:rsidR="002F4AE8" w:rsidRDefault="002F4AE8">
            <w:pPr>
              <w:rPr>
                <w:sz w:val="2"/>
                <w:szCs w:val="2"/>
              </w:rPr>
            </w:pPr>
          </w:p>
        </w:tc>
        <w:tc>
          <w:tcPr>
            <w:tcW w:w="4254" w:type="dxa"/>
          </w:tcPr>
          <w:p w14:paraId="25B7DC5E" w14:textId="77777777" w:rsidR="002F4AE8" w:rsidRDefault="0069759E">
            <w:pPr>
              <w:pStyle w:val="TableParagraph"/>
              <w:spacing w:before="51"/>
              <w:ind w:left="108"/>
              <w:rPr>
                <w:sz w:val="20"/>
              </w:rPr>
            </w:pPr>
            <w:r>
              <w:rPr>
                <w:sz w:val="20"/>
              </w:rPr>
              <w:t>mineral is not scratched by</w:t>
            </w:r>
          </w:p>
        </w:tc>
        <w:tc>
          <w:tcPr>
            <w:tcW w:w="3085" w:type="dxa"/>
          </w:tcPr>
          <w:p w14:paraId="25B7DC5F" w14:textId="77777777" w:rsidR="002F4AE8" w:rsidRDefault="0069759E">
            <w:pPr>
              <w:pStyle w:val="TableParagraph"/>
              <w:spacing w:before="51"/>
              <w:ind w:left="110"/>
              <w:rPr>
                <w:sz w:val="20"/>
              </w:rPr>
            </w:pPr>
            <w:r>
              <w:rPr>
                <w:sz w:val="20"/>
              </w:rPr>
              <w:t>mineral is harder than</w:t>
            </w:r>
          </w:p>
        </w:tc>
      </w:tr>
      <w:tr w:rsidR="002F4AE8" w14:paraId="25B7DC63" w14:textId="77777777">
        <w:trPr>
          <w:trHeight w:val="340"/>
        </w:trPr>
        <w:tc>
          <w:tcPr>
            <w:tcW w:w="1843" w:type="dxa"/>
            <w:vMerge/>
            <w:tcBorders>
              <w:top w:val="nil"/>
            </w:tcBorders>
          </w:tcPr>
          <w:p w14:paraId="25B7DC61" w14:textId="77777777" w:rsidR="002F4AE8" w:rsidRDefault="002F4AE8">
            <w:pPr>
              <w:rPr>
                <w:sz w:val="2"/>
                <w:szCs w:val="2"/>
              </w:rPr>
            </w:pPr>
          </w:p>
        </w:tc>
        <w:tc>
          <w:tcPr>
            <w:tcW w:w="7339" w:type="dxa"/>
            <w:gridSpan w:val="2"/>
          </w:tcPr>
          <w:p w14:paraId="25B7DC62" w14:textId="77777777" w:rsidR="002F4AE8" w:rsidRDefault="0069759E">
            <w:pPr>
              <w:pStyle w:val="TableParagraph"/>
              <w:spacing w:before="51"/>
              <w:ind w:left="108"/>
              <w:rPr>
                <w:sz w:val="20"/>
              </w:rPr>
            </w:pPr>
            <w:r>
              <w:rPr>
                <w:sz w:val="20"/>
              </w:rPr>
              <w:t>hardness of mineral is between and on Mohs hardness scale</w:t>
            </w:r>
          </w:p>
        </w:tc>
      </w:tr>
      <w:tr w:rsidR="002F4AE8" w14:paraId="25B7DC66" w14:textId="77777777">
        <w:trPr>
          <w:trHeight w:val="337"/>
        </w:trPr>
        <w:tc>
          <w:tcPr>
            <w:tcW w:w="1843" w:type="dxa"/>
          </w:tcPr>
          <w:p w14:paraId="25B7DC64" w14:textId="77777777" w:rsidR="002F4AE8" w:rsidRDefault="0069759E">
            <w:pPr>
              <w:pStyle w:val="TableParagraph"/>
              <w:spacing w:before="51"/>
              <w:ind w:left="110"/>
              <w:rPr>
                <w:sz w:val="20"/>
              </w:rPr>
            </w:pPr>
            <w:r>
              <w:rPr>
                <w:sz w:val="20"/>
              </w:rPr>
              <w:t>Density</w:t>
            </w:r>
          </w:p>
        </w:tc>
        <w:tc>
          <w:tcPr>
            <w:tcW w:w="7339" w:type="dxa"/>
            <w:gridSpan w:val="2"/>
          </w:tcPr>
          <w:p w14:paraId="25B7DC65" w14:textId="77777777" w:rsidR="002F4AE8" w:rsidRDefault="002F4AE8">
            <w:pPr>
              <w:pStyle w:val="TableParagraph"/>
              <w:rPr>
                <w:rFonts w:ascii="Times New Roman"/>
                <w:sz w:val="20"/>
              </w:rPr>
            </w:pPr>
          </w:p>
        </w:tc>
      </w:tr>
      <w:tr w:rsidR="002F4AE8" w14:paraId="25B7DC69" w14:textId="77777777">
        <w:trPr>
          <w:trHeight w:val="340"/>
        </w:trPr>
        <w:tc>
          <w:tcPr>
            <w:tcW w:w="1843" w:type="dxa"/>
          </w:tcPr>
          <w:p w14:paraId="25B7DC67" w14:textId="77777777" w:rsidR="002F4AE8" w:rsidRDefault="0069759E">
            <w:pPr>
              <w:pStyle w:val="TableParagraph"/>
              <w:spacing w:before="51"/>
              <w:ind w:left="110"/>
              <w:rPr>
                <w:sz w:val="20"/>
              </w:rPr>
            </w:pPr>
            <w:r>
              <w:rPr>
                <w:sz w:val="20"/>
              </w:rPr>
              <w:t>Streak</w:t>
            </w:r>
          </w:p>
        </w:tc>
        <w:tc>
          <w:tcPr>
            <w:tcW w:w="7339" w:type="dxa"/>
            <w:gridSpan w:val="2"/>
          </w:tcPr>
          <w:p w14:paraId="25B7DC68" w14:textId="77777777" w:rsidR="002F4AE8" w:rsidRDefault="002F4AE8">
            <w:pPr>
              <w:pStyle w:val="TableParagraph"/>
              <w:rPr>
                <w:rFonts w:ascii="Times New Roman"/>
                <w:sz w:val="20"/>
              </w:rPr>
            </w:pPr>
          </w:p>
        </w:tc>
      </w:tr>
      <w:tr w:rsidR="002F4AE8" w14:paraId="25B7DC6C" w14:textId="77777777">
        <w:trPr>
          <w:trHeight w:val="337"/>
        </w:trPr>
        <w:tc>
          <w:tcPr>
            <w:tcW w:w="1843" w:type="dxa"/>
          </w:tcPr>
          <w:p w14:paraId="25B7DC6A" w14:textId="77777777" w:rsidR="002F4AE8" w:rsidRDefault="0069759E">
            <w:pPr>
              <w:pStyle w:val="TableParagraph"/>
              <w:spacing w:before="51"/>
              <w:ind w:left="110"/>
              <w:rPr>
                <w:sz w:val="20"/>
              </w:rPr>
            </w:pPr>
            <w:r>
              <w:rPr>
                <w:sz w:val="20"/>
              </w:rPr>
              <w:t>Lustre</w:t>
            </w:r>
          </w:p>
        </w:tc>
        <w:tc>
          <w:tcPr>
            <w:tcW w:w="7339" w:type="dxa"/>
            <w:gridSpan w:val="2"/>
          </w:tcPr>
          <w:p w14:paraId="25B7DC6B" w14:textId="77777777" w:rsidR="002F4AE8" w:rsidRDefault="002F4AE8">
            <w:pPr>
              <w:pStyle w:val="TableParagraph"/>
              <w:rPr>
                <w:rFonts w:ascii="Times New Roman"/>
                <w:sz w:val="20"/>
              </w:rPr>
            </w:pPr>
          </w:p>
        </w:tc>
      </w:tr>
      <w:tr w:rsidR="002F4AE8" w14:paraId="25B7DC6F" w14:textId="77777777">
        <w:trPr>
          <w:trHeight w:val="568"/>
        </w:trPr>
        <w:tc>
          <w:tcPr>
            <w:tcW w:w="1843" w:type="dxa"/>
          </w:tcPr>
          <w:p w14:paraId="25B7DC6D" w14:textId="77777777" w:rsidR="002F4AE8" w:rsidRDefault="0069759E">
            <w:pPr>
              <w:pStyle w:val="TableParagraph"/>
              <w:spacing w:before="51"/>
              <w:ind w:left="110" w:right="170"/>
              <w:rPr>
                <w:sz w:val="20"/>
              </w:rPr>
            </w:pPr>
            <w:r>
              <w:rPr>
                <w:sz w:val="20"/>
              </w:rPr>
              <w:t>Reaction with cold dilute HCl</w:t>
            </w:r>
          </w:p>
        </w:tc>
        <w:tc>
          <w:tcPr>
            <w:tcW w:w="7339" w:type="dxa"/>
            <w:gridSpan w:val="2"/>
          </w:tcPr>
          <w:p w14:paraId="25B7DC6E" w14:textId="77777777" w:rsidR="002F4AE8" w:rsidRDefault="002F4AE8">
            <w:pPr>
              <w:pStyle w:val="TableParagraph"/>
              <w:rPr>
                <w:rFonts w:ascii="Times New Roman"/>
                <w:sz w:val="20"/>
              </w:rPr>
            </w:pPr>
          </w:p>
        </w:tc>
      </w:tr>
      <w:tr w:rsidR="002F4AE8" w14:paraId="25B7DC71" w14:textId="77777777">
        <w:trPr>
          <w:trHeight w:val="337"/>
        </w:trPr>
        <w:tc>
          <w:tcPr>
            <w:tcW w:w="9182" w:type="dxa"/>
            <w:gridSpan w:val="3"/>
          </w:tcPr>
          <w:p w14:paraId="25B7DC70" w14:textId="77777777" w:rsidR="002F4AE8" w:rsidRDefault="0069759E">
            <w:pPr>
              <w:pStyle w:val="TableParagraph"/>
              <w:spacing w:before="51"/>
              <w:ind w:left="110"/>
              <w:rPr>
                <w:sz w:val="20"/>
              </w:rPr>
            </w:pPr>
            <w:r>
              <w:rPr>
                <w:sz w:val="20"/>
              </w:rPr>
              <w:t>Conclusion: identification of mineral X</w:t>
            </w:r>
          </w:p>
        </w:tc>
      </w:tr>
    </w:tbl>
    <w:p w14:paraId="25B7DC72" w14:textId="77777777" w:rsidR="002F4AE8" w:rsidRDefault="002F4AE8">
      <w:pPr>
        <w:rPr>
          <w:sz w:val="20"/>
        </w:rPr>
        <w:sectPr w:rsidR="002F4AE8">
          <w:type w:val="continuous"/>
          <w:pgSz w:w="11920" w:h="16850"/>
          <w:pgMar w:top="400" w:right="440" w:bottom="280" w:left="900" w:header="720" w:footer="720" w:gutter="0"/>
          <w:cols w:space="720"/>
        </w:sectPr>
      </w:pPr>
    </w:p>
    <w:p w14:paraId="25B7DC73" w14:textId="77777777" w:rsidR="002F4AE8" w:rsidRDefault="002F4AE8">
      <w:pPr>
        <w:pStyle w:val="BodyText"/>
        <w:rPr>
          <w:sz w:val="11"/>
        </w:rPr>
      </w:pPr>
    </w:p>
    <w:p w14:paraId="25B7DC74" w14:textId="77777777" w:rsidR="002F4AE8" w:rsidRDefault="0069759E">
      <w:pPr>
        <w:pStyle w:val="Heading1"/>
        <w:spacing w:before="93"/>
      </w:pPr>
      <w:r>
        <w:t>Analysis:</w:t>
      </w:r>
    </w:p>
    <w:p w14:paraId="25B7DC75" w14:textId="77777777" w:rsidR="002F4AE8" w:rsidRDefault="0069759E">
      <w:pPr>
        <w:pStyle w:val="ListParagraph"/>
        <w:numPr>
          <w:ilvl w:val="0"/>
          <w:numId w:val="39"/>
        </w:numPr>
        <w:tabs>
          <w:tab w:val="left" w:pos="901"/>
        </w:tabs>
        <w:spacing w:before="120"/>
      </w:pPr>
      <w:r>
        <w:t xml:space="preserve">Identify the mineral by appraising the results </w:t>
      </w:r>
      <w:r>
        <w:rPr>
          <w:spacing w:val="-3"/>
        </w:rPr>
        <w:t xml:space="preserve">of </w:t>
      </w:r>
      <w:r>
        <w:t>the</w:t>
      </w:r>
      <w:r>
        <w:rPr>
          <w:spacing w:val="-31"/>
        </w:rPr>
        <w:t xml:space="preserve"> </w:t>
      </w:r>
      <w:r>
        <w:t>tests.</w:t>
      </w:r>
    </w:p>
    <w:p w14:paraId="25B7DC76" w14:textId="77777777" w:rsidR="002F4AE8" w:rsidRDefault="0069759E">
      <w:pPr>
        <w:pStyle w:val="ListParagraph"/>
        <w:numPr>
          <w:ilvl w:val="0"/>
          <w:numId w:val="39"/>
        </w:numPr>
        <w:tabs>
          <w:tab w:val="left" w:pos="901"/>
        </w:tabs>
        <w:spacing w:before="121"/>
        <w:ind w:right="1828"/>
      </w:pPr>
      <w:r>
        <w:t>Compare the mineral identification reached with published results eg. Eduqas mineral data sheet or other</w:t>
      </w:r>
      <w:r>
        <w:rPr>
          <w:spacing w:val="-9"/>
        </w:rPr>
        <w:t xml:space="preserve"> </w:t>
      </w:r>
      <w:r>
        <w:t>sources.</w:t>
      </w:r>
    </w:p>
    <w:p w14:paraId="25B7DC77" w14:textId="77777777" w:rsidR="002F4AE8" w:rsidRDefault="002F4AE8">
      <w:pPr>
        <w:pStyle w:val="BodyText"/>
        <w:spacing w:before="2"/>
      </w:pPr>
    </w:p>
    <w:tbl>
      <w:tblPr>
        <w:tblW w:w="0" w:type="auto"/>
        <w:tblInd w:w="6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5"/>
        <w:gridCol w:w="4253"/>
        <w:gridCol w:w="3121"/>
      </w:tblGrid>
      <w:tr w:rsidR="002F4AE8" w14:paraId="25B7DC79" w14:textId="77777777">
        <w:trPr>
          <w:trHeight w:val="340"/>
        </w:trPr>
        <w:tc>
          <w:tcPr>
            <w:tcW w:w="9359" w:type="dxa"/>
            <w:gridSpan w:val="3"/>
          </w:tcPr>
          <w:p w14:paraId="25B7DC78" w14:textId="77777777" w:rsidR="002F4AE8" w:rsidRDefault="0069759E">
            <w:pPr>
              <w:pStyle w:val="TableParagraph"/>
              <w:spacing w:before="51"/>
              <w:ind w:left="4"/>
              <w:rPr>
                <w:sz w:val="20"/>
              </w:rPr>
            </w:pPr>
            <w:r>
              <w:rPr>
                <w:sz w:val="20"/>
              </w:rPr>
              <w:t>Description and identification of mineral specimen X</w:t>
            </w:r>
          </w:p>
        </w:tc>
      </w:tr>
      <w:tr w:rsidR="002F4AE8" w14:paraId="25B7DC7C" w14:textId="77777777">
        <w:trPr>
          <w:trHeight w:val="337"/>
        </w:trPr>
        <w:tc>
          <w:tcPr>
            <w:tcW w:w="1985" w:type="dxa"/>
          </w:tcPr>
          <w:p w14:paraId="25B7DC7A" w14:textId="77777777" w:rsidR="002F4AE8" w:rsidRDefault="0069759E">
            <w:pPr>
              <w:pStyle w:val="TableParagraph"/>
              <w:spacing w:before="48"/>
              <w:ind w:left="107"/>
              <w:rPr>
                <w:sz w:val="20"/>
              </w:rPr>
            </w:pPr>
            <w:r>
              <w:rPr>
                <w:sz w:val="20"/>
              </w:rPr>
              <w:t>Colour</w:t>
            </w:r>
          </w:p>
        </w:tc>
        <w:tc>
          <w:tcPr>
            <w:tcW w:w="7374" w:type="dxa"/>
            <w:gridSpan w:val="2"/>
          </w:tcPr>
          <w:p w14:paraId="25B7DC7B" w14:textId="77777777" w:rsidR="002F4AE8" w:rsidRDefault="0069759E">
            <w:pPr>
              <w:pStyle w:val="TableParagraph"/>
              <w:spacing w:before="48"/>
              <w:ind w:left="108"/>
              <w:rPr>
                <w:sz w:val="20"/>
              </w:rPr>
            </w:pPr>
            <w:r>
              <w:rPr>
                <w:color w:val="006FC0"/>
                <w:sz w:val="20"/>
              </w:rPr>
              <w:t>grey</w:t>
            </w:r>
          </w:p>
        </w:tc>
      </w:tr>
      <w:tr w:rsidR="002F4AE8" w14:paraId="25B7DC7F" w14:textId="77777777">
        <w:trPr>
          <w:trHeight w:val="340"/>
        </w:trPr>
        <w:tc>
          <w:tcPr>
            <w:tcW w:w="1985" w:type="dxa"/>
          </w:tcPr>
          <w:p w14:paraId="25B7DC7D" w14:textId="77777777" w:rsidR="002F4AE8" w:rsidRDefault="0069759E">
            <w:pPr>
              <w:pStyle w:val="TableParagraph"/>
              <w:spacing w:before="51"/>
              <w:ind w:left="107"/>
              <w:rPr>
                <w:sz w:val="20"/>
              </w:rPr>
            </w:pPr>
            <w:r>
              <w:rPr>
                <w:sz w:val="20"/>
              </w:rPr>
              <w:t>Crystal shape</w:t>
            </w:r>
          </w:p>
        </w:tc>
        <w:tc>
          <w:tcPr>
            <w:tcW w:w="7374" w:type="dxa"/>
            <w:gridSpan w:val="2"/>
          </w:tcPr>
          <w:p w14:paraId="25B7DC7E" w14:textId="77777777" w:rsidR="002F4AE8" w:rsidRDefault="0069759E">
            <w:pPr>
              <w:pStyle w:val="TableParagraph"/>
              <w:spacing w:before="51"/>
              <w:ind w:left="108"/>
              <w:rPr>
                <w:sz w:val="20"/>
              </w:rPr>
            </w:pPr>
            <w:r>
              <w:rPr>
                <w:color w:val="006FC0"/>
                <w:sz w:val="20"/>
              </w:rPr>
              <w:t>some crystals show a definite cubic shape</w:t>
            </w:r>
          </w:p>
        </w:tc>
      </w:tr>
      <w:tr w:rsidR="002F4AE8" w14:paraId="25B7DC82" w14:textId="77777777">
        <w:trPr>
          <w:trHeight w:val="337"/>
        </w:trPr>
        <w:tc>
          <w:tcPr>
            <w:tcW w:w="1985" w:type="dxa"/>
          </w:tcPr>
          <w:p w14:paraId="25B7DC80" w14:textId="77777777" w:rsidR="002F4AE8" w:rsidRDefault="0069759E">
            <w:pPr>
              <w:pStyle w:val="TableParagraph"/>
              <w:spacing w:before="48"/>
              <w:ind w:left="107"/>
              <w:rPr>
                <w:sz w:val="20"/>
              </w:rPr>
            </w:pPr>
            <w:r>
              <w:rPr>
                <w:sz w:val="20"/>
              </w:rPr>
              <w:t>Cleavage</w:t>
            </w:r>
          </w:p>
        </w:tc>
        <w:tc>
          <w:tcPr>
            <w:tcW w:w="7374" w:type="dxa"/>
            <w:gridSpan w:val="2"/>
          </w:tcPr>
          <w:p w14:paraId="25B7DC81" w14:textId="77777777" w:rsidR="002F4AE8" w:rsidRDefault="0069759E">
            <w:pPr>
              <w:pStyle w:val="TableParagraph"/>
              <w:spacing w:before="48"/>
              <w:ind w:left="108"/>
              <w:rPr>
                <w:sz w:val="20"/>
              </w:rPr>
            </w:pPr>
            <w:r>
              <w:rPr>
                <w:color w:val="006FC0"/>
                <w:sz w:val="20"/>
              </w:rPr>
              <w:t>mineral cleaves along planes parallel to the edges of its cubic crystals</w:t>
            </w:r>
          </w:p>
        </w:tc>
      </w:tr>
      <w:tr w:rsidR="002F4AE8" w14:paraId="25B7DC85" w14:textId="77777777">
        <w:trPr>
          <w:trHeight w:val="340"/>
        </w:trPr>
        <w:tc>
          <w:tcPr>
            <w:tcW w:w="1985" w:type="dxa"/>
          </w:tcPr>
          <w:p w14:paraId="25B7DC83" w14:textId="77777777" w:rsidR="002F4AE8" w:rsidRDefault="0069759E">
            <w:pPr>
              <w:pStyle w:val="TableParagraph"/>
              <w:spacing w:before="51"/>
              <w:ind w:left="107"/>
              <w:rPr>
                <w:sz w:val="20"/>
              </w:rPr>
            </w:pPr>
            <w:r>
              <w:rPr>
                <w:sz w:val="20"/>
              </w:rPr>
              <w:t>Fracture</w:t>
            </w:r>
          </w:p>
        </w:tc>
        <w:tc>
          <w:tcPr>
            <w:tcW w:w="7374" w:type="dxa"/>
            <w:gridSpan w:val="2"/>
          </w:tcPr>
          <w:p w14:paraId="25B7DC84" w14:textId="77777777" w:rsidR="002F4AE8" w:rsidRDefault="0069759E">
            <w:pPr>
              <w:pStyle w:val="TableParagraph"/>
              <w:spacing w:before="51"/>
              <w:ind w:left="108"/>
              <w:rPr>
                <w:sz w:val="20"/>
              </w:rPr>
            </w:pPr>
            <w:r>
              <w:rPr>
                <w:color w:val="4F81BC"/>
                <w:sz w:val="20"/>
              </w:rPr>
              <w:t xml:space="preserve">none, </w:t>
            </w:r>
            <w:r>
              <w:rPr>
                <w:color w:val="006FC0"/>
                <w:sz w:val="20"/>
              </w:rPr>
              <w:t xml:space="preserve">mineral </w:t>
            </w:r>
            <w:r>
              <w:rPr>
                <w:color w:val="4F81BC"/>
                <w:sz w:val="20"/>
              </w:rPr>
              <w:t>has c</w:t>
            </w:r>
            <w:r>
              <w:rPr>
                <w:color w:val="006FC0"/>
                <w:sz w:val="20"/>
              </w:rPr>
              <w:t>leavage</w:t>
            </w:r>
          </w:p>
        </w:tc>
      </w:tr>
      <w:tr w:rsidR="002F4AE8" w14:paraId="25B7DC89" w14:textId="77777777">
        <w:trPr>
          <w:trHeight w:val="338"/>
        </w:trPr>
        <w:tc>
          <w:tcPr>
            <w:tcW w:w="1985" w:type="dxa"/>
            <w:vMerge w:val="restart"/>
          </w:tcPr>
          <w:p w14:paraId="25B7DC86" w14:textId="77777777" w:rsidR="002F4AE8" w:rsidRDefault="0069759E">
            <w:pPr>
              <w:pStyle w:val="TableParagraph"/>
              <w:spacing w:before="48"/>
              <w:ind w:left="107"/>
              <w:rPr>
                <w:sz w:val="20"/>
              </w:rPr>
            </w:pPr>
            <w:r>
              <w:rPr>
                <w:sz w:val="20"/>
              </w:rPr>
              <w:t>Hardness</w:t>
            </w:r>
          </w:p>
        </w:tc>
        <w:tc>
          <w:tcPr>
            <w:tcW w:w="4253" w:type="dxa"/>
          </w:tcPr>
          <w:p w14:paraId="25B7DC87" w14:textId="77777777" w:rsidR="002F4AE8" w:rsidRDefault="0069759E">
            <w:pPr>
              <w:pStyle w:val="TableParagraph"/>
              <w:spacing w:before="48"/>
              <w:ind w:left="108"/>
              <w:rPr>
                <w:sz w:val="20"/>
              </w:rPr>
            </w:pPr>
            <w:r>
              <w:rPr>
                <w:sz w:val="20"/>
              </w:rPr>
              <w:t xml:space="preserve">mineral is scratched by </w:t>
            </w:r>
            <w:r>
              <w:rPr>
                <w:color w:val="006FC0"/>
                <w:sz w:val="20"/>
              </w:rPr>
              <w:t>copper coin</w:t>
            </w:r>
          </w:p>
        </w:tc>
        <w:tc>
          <w:tcPr>
            <w:tcW w:w="3121" w:type="dxa"/>
          </w:tcPr>
          <w:p w14:paraId="25B7DC88" w14:textId="77777777" w:rsidR="002F4AE8" w:rsidRDefault="0069759E">
            <w:pPr>
              <w:pStyle w:val="TableParagraph"/>
              <w:spacing w:before="48"/>
              <w:ind w:left="108"/>
              <w:rPr>
                <w:sz w:val="20"/>
              </w:rPr>
            </w:pPr>
            <w:r>
              <w:rPr>
                <w:sz w:val="20"/>
              </w:rPr>
              <w:t>mineral is softer than</w:t>
            </w:r>
          </w:p>
        </w:tc>
      </w:tr>
      <w:tr w:rsidR="002F4AE8" w14:paraId="25B7DC8D" w14:textId="77777777">
        <w:trPr>
          <w:trHeight w:val="337"/>
        </w:trPr>
        <w:tc>
          <w:tcPr>
            <w:tcW w:w="1985" w:type="dxa"/>
            <w:vMerge/>
            <w:tcBorders>
              <w:top w:val="nil"/>
            </w:tcBorders>
          </w:tcPr>
          <w:p w14:paraId="25B7DC8A" w14:textId="77777777" w:rsidR="002F4AE8" w:rsidRDefault="002F4AE8">
            <w:pPr>
              <w:rPr>
                <w:sz w:val="2"/>
                <w:szCs w:val="2"/>
              </w:rPr>
            </w:pPr>
          </w:p>
        </w:tc>
        <w:tc>
          <w:tcPr>
            <w:tcW w:w="4253" w:type="dxa"/>
          </w:tcPr>
          <w:p w14:paraId="25B7DC8B" w14:textId="77777777" w:rsidR="002F4AE8" w:rsidRDefault="0069759E">
            <w:pPr>
              <w:pStyle w:val="TableParagraph"/>
              <w:spacing w:before="51"/>
              <w:ind w:left="108"/>
              <w:rPr>
                <w:sz w:val="20"/>
              </w:rPr>
            </w:pPr>
            <w:r>
              <w:rPr>
                <w:sz w:val="20"/>
              </w:rPr>
              <w:t xml:space="preserve">mineral is not scratched by </w:t>
            </w:r>
            <w:r>
              <w:rPr>
                <w:color w:val="006FC0"/>
                <w:sz w:val="20"/>
              </w:rPr>
              <w:t>fingernail</w:t>
            </w:r>
          </w:p>
        </w:tc>
        <w:tc>
          <w:tcPr>
            <w:tcW w:w="3121" w:type="dxa"/>
          </w:tcPr>
          <w:p w14:paraId="25B7DC8C" w14:textId="77777777" w:rsidR="002F4AE8" w:rsidRDefault="0069759E">
            <w:pPr>
              <w:pStyle w:val="TableParagraph"/>
              <w:spacing w:before="51"/>
              <w:ind w:left="108"/>
              <w:rPr>
                <w:sz w:val="20"/>
              </w:rPr>
            </w:pPr>
            <w:r>
              <w:rPr>
                <w:sz w:val="20"/>
              </w:rPr>
              <w:t>mineral is harder than</w:t>
            </w:r>
          </w:p>
        </w:tc>
      </w:tr>
      <w:tr w:rsidR="002F4AE8" w14:paraId="25B7DC90" w14:textId="77777777">
        <w:trPr>
          <w:trHeight w:val="340"/>
        </w:trPr>
        <w:tc>
          <w:tcPr>
            <w:tcW w:w="1985" w:type="dxa"/>
            <w:vMerge/>
            <w:tcBorders>
              <w:top w:val="nil"/>
            </w:tcBorders>
          </w:tcPr>
          <w:p w14:paraId="25B7DC8E" w14:textId="77777777" w:rsidR="002F4AE8" w:rsidRDefault="002F4AE8">
            <w:pPr>
              <w:rPr>
                <w:sz w:val="2"/>
                <w:szCs w:val="2"/>
              </w:rPr>
            </w:pPr>
          </w:p>
        </w:tc>
        <w:tc>
          <w:tcPr>
            <w:tcW w:w="7374" w:type="dxa"/>
            <w:gridSpan w:val="2"/>
          </w:tcPr>
          <w:p w14:paraId="25B7DC8F" w14:textId="77777777" w:rsidR="002F4AE8" w:rsidRDefault="0069759E">
            <w:pPr>
              <w:pStyle w:val="TableParagraph"/>
              <w:spacing w:before="51"/>
              <w:ind w:left="108"/>
              <w:rPr>
                <w:sz w:val="20"/>
              </w:rPr>
            </w:pPr>
            <w:r>
              <w:rPr>
                <w:sz w:val="20"/>
              </w:rPr>
              <w:t xml:space="preserve">hardness of mineral is between </w:t>
            </w:r>
            <w:r>
              <w:rPr>
                <w:color w:val="006FC0"/>
                <w:sz w:val="20"/>
              </w:rPr>
              <w:t xml:space="preserve">~2.5 </w:t>
            </w:r>
            <w:r>
              <w:rPr>
                <w:sz w:val="20"/>
              </w:rPr>
              <w:t xml:space="preserve">and </w:t>
            </w:r>
            <w:r>
              <w:rPr>
                <w:color w:val="006FC0"/>
                <w:sz w:val="20"/>
              </w:rPr>
              <w:t xml:space="preserve">~3.5 </w:t>
            </w:r>
            <w:r>
              <w:rPr>
                <w:sz w:val="20"/>
              </w:rPr>
              <w:t>on Mohs hardness scale</w:t>
            </w:r>
          </w:p>
        </w:tc>
      </w:tr>
      <w:tr w:rsidR="002F4AE8" w14:paraId="25B7DC93" w14:textId="77777777">
        <w:trPr>
          <w:trHeight w:val="568"/>
        </w:trPr>
        <w:tc>
          <w:tcPr>
            <w:tcW w:w="1985" w:type="dxa"/>
          </w:tcPr>
          <w:p w14:paraId="25B7DC91" w14:textId="77777777" w:rsidR="002F4AE8" w:rsidRDefault="0069759E">
            <w:pPr>
              <w:pStyle w:val="TableParagraph"/>
              <w:spacing w:before="51"/>
              <w:ind w:left="107"/>
              <w:rPr>
                <w:sz w:val="20"/>
              </w:rPr>
            </w:pPr>
            <w:r>
              <w:rPr>
                <w:sz w:val="20"/>
              </w:rPr>
              <w:t>Density</w:t>
            </w:r>
          </w:p>
        </w:tc>
        <w:tc>
          <w:tcPr>
            <w:tcW w:w="7374" w:type="dxa"/>
            <w:gridSpan w:val="2"/>
          </w:tcPr>
          <w:p w14:paraId="25B7DC92" w14:textId="77777777" w:rsidR="002F4AE8" w:rsidRDefault="0069759E">
            <w:pPr>
              <w:pStyle w:val="TableParagraph"/>
              <w:spacing w:before="51"/>
              <w:ind w:left="108" w:right="171"/>
              <w:rPr>
                <w:sz w:val="20"/>
              </w:rPr>
            </w:pPr>
            <w:r>
              <w:rPr>
                <w:color w:val="006FC0"/>
                <w:sz w:val="20"/>
              </w:rPr>
              <w:t>no accurate measurement made, but specimen seemed heavy and dense when hefted</w:t>
            </w:r>
          </w:p>
        </w:tc>
      </w:tr>
      <w:tr w:rsidR="002F4AE8" w14:paraId="25B7DC96" w14:textId="77777777">
        <w:trPr>
          <w:trHeight w:val="340"/>
        </w:trPr>
        <w:tc>
          <w:tcPr>
            <w:tcW w:w="1985" w:type="dxa"/>
          </w:tcPr>
          <w:p w14:paraId="25B7DC94" w14:textId="77777777" w:rsidR="002F4AE8" w:rsidRDefault="0069759E">
            <w:pPr>
              <w:pStyle w:val="TableParagraph"/>
              <w:spacing w:before="51"/>
              <w:ind w:left="107"/>
              <w:rPr>
                <w:sz w:val="20"/>
              </w:rPr>
            </w:pPr>
            <w:r>
              <w:rPr>
                <w:sz w:val="20"/>
              </w:rPr>
              <w:t>Streak</w:t>
            </w:r>
          </w:p>
        </w:tc>
        <w:tc>
          <w:tcPr>
            <w:tcW w:w="7374" w:type="dxa"/>
            <w:gridSpan w:val="2"/>
          </w:tcPr>
          <w:p w14:paraId="25B7DC95" w14:textId="77777777" w:rsidR="002F4AE8" w:rsidRDefault="0069759E">
            <w:pPr>
              <w:pStyle w:val="TableParagraph"/>
              <w:spacing w:before="51"/>
              <w:ind w:left="108"/>
              <w:rPr>
                <w:sz w:val="20"/>
              </w:rPr>
            </w:pPr>
            <w:r>
              <w:rPr>
                <w:color w:val="006FC0"/>
                <w:sz w:val="20"/>
              </w:rPr>
              <w:t>light grey</w:t>
            </w:r>
          </w:p>
        </w:tc>
      </w:tr>
      <w:tr w:rsidR="002F4AE8" w14:paraId="25B7DC99" w14:textId="77777777">
        <w:trPr>
          <w:trHeight w:val="337"/>
        </w:trPr>
        <w:tc>
          <w:tcPr>
            <w:tcW w:w="1985" w:type="dxa"/>
          </w:tcPr>
          <w:p w14:paraId="25B7DC97" w14:textId="77777777" w:rsidR="002F4AE8" w:rsidRDefault="0069759E">
            <w:pPr>
              <w:pStyle w:val="TableParagraph"/>
              <w:spacing w:before="51"/>
              <w:ind w:left="107"/>
              <w:rPr>
                <w:sz w:val="20"/>
              </w:rPr>
            </w:pPr>
            <w:r>
              <w:rPr>
                <w:sz w:val="20"/>
              </w:rPr>
              <w:t>Lustre</w:t>
            </w:r>
          </w:p>
        </w:tc>
        <w:tc>
          <w:tcPr>
            <w:tcW w:w="7374" w:type="dxa"/>
            <w:gridSpan w:val="2"/>
          </w:tcPr>
          <w:p w14:paraId="25B7DC98" w14:textId="77777777" w:rsidR="002F4AE8" w:rsidRDefault="0069759E">
            <w:pPr>
              <w:pStyle w:val="TableParagraph"/>
              <w:spacing w:before="51"/>
              <w:ind w:left="108"/>
              <w:rPr>
                <w:sz w:val="20"/>
              </w:rPr>
            </w:pPr>
            <w:r>
              <w:rPr>
                <w:color w:val="006FC0"/>
                <w:sz w:val="20"/>
              </w:rPr>
              <w:t>metallic</w:t>
            </w:r>
          </w:p>
        </w:tc>
      </w:tr>
      <w:tr w:rsidR="002F4AE8" w14:paraId="25B7DC9C" w14:textId="77777777">
        <w:trPr>
          <w:trHeight w:val="570"/>
        </w:trPr>
        <w:tc>
          <w:tcPr>
            <w:tcW w:w="1985" w:type="dxa"/>
          </w:tcPr>
          <w:p w14:paraId="25B7DC9A" w14:textId="77777777" w:rsidR="002F4AE8" w:rsidRDefault="0069759E">
            <w:pPr>
              <w:pStyle w:val="TableParagraph"/>
              <w:spacing w:before="51"/>
              <w:ind w:left="107" w:right="315"/>
              <w:rPr>
                <w:sz w:val="20"/>
              </w:rPr>
            </w:pPr>
            <w:r>
              <w:rPr>
                <w:sz w:val="20"/>
              </w:rPr>
              <w:t>Reaction with cold dilute HCl</w:t>
            </w:r>
          </w:p>
        </w:tc>
        <w:tc>
          <w:tcPr>
            <w:tcW w:w="7374" w:type="dxa"/>
            <w:gridSpan w:val="2"/>
          </w:tcPr>
          <w:p w14:paraId="25B7DC9B" w14:textId="77777777" w:rsidR="002F4AE8" w:rsidRDefault="0069759E">
            <w:pPr>
              <w:pStyle w:val="TableParagraph"/>
              <w:spacing w:before="51"/>
              <w:ind w:left="108"/>
              <w:rPr>
                <w:sz w:val="20"/>
              </w:rPr>
            </w:pPr>
            <w:r>
              <w:rPr>
                <w:color w:val="006FC0"/>
                <w:sz w:val="20"/>
              </w:rPr>
              <w:t>teacher advised me not to carry out this test</w:t>
            </w:r>
          </w:p>
        </w:tc>
      </w:tr>
      <w:tr w:rsidR="002F4AE8" w14:paraId="25B7DC9E" w14:textId="77777777">
        <w:trPr>
          <w:trHeight w:val="337"/>
        </w:trPr>
        <w:tc>
          <w:tcPr>
            <w:tcW w:w="9359" w:type="dxa"/>
            <w:gridSpan w:val="3"/>
          </w:tcPr>
          <w:p w14:paraId="25B7DC9D" w14:textId="77777777" w:rsidR="002F4AE8" w:rsidRDefault="0069759E">
            <w:pPr>
              <w:pStyle w:val="TableParagraph"/>
              <w:tabs>
                <w:tab w:val="left" w:pos="3662"/>
              </w:tabs>
              <w:spacing w:before="51"/>
              <w:ind w:left="107"/>
              <w:rPr>
                <w:sz w:val="20"/>
              </w:rPr>
            </w:pPr>
            <w:r>
              <w:rPr>
                <w:sz w:val="20"/>
              </w:rPr>
              <w:t>Conclusion: identification of</w:t>
            </w:r>
            <w:r>
              <w:rPr>
                <w:spacing w:val="-38"/>
                <w:sz w:val="20"/>
              </w:rPr>
              <w:t xml:space="preserve"> </w:t>
            </w:r>
            <w:r>
              <w:rPr>
                <w:sz w:val="20"/>
              </w:rPr>
              <w:t>mineral</w:t>
            </w:r>
            <w:r>
              <w:rPr>
                <w:spacing w:val="-15"/>
                <w:sz w:val="20"/>
              </w:rPr>
              <w:t xml:space="preserve"> </w:t>
            </w:r>
            <w:r>
              <w:rPr>
                <w:sz w:val="20"/>
              </w:rPr>
              <w:t>X</w:t>
            </w:r>
            <w:r>
              <w:rPr>
                <w:sz w:val="20"/>
              </w:rPr>
              <w:tab/>
            </w:r>
            <w:r>
              <w:rPr>
                <w:color w:val="006FC0"/>
                <w:sz w:val="20"/>
              </w:rPr>
              <w:t>GALENA</w:t>
            </w:r>
          </w:p>
        </w:tc>
      </w:tr>
    </w:tbl>
    <w:p w14:paraId="25B7DC9F" w14:textId="77777777" w:rsidR="002F4AE8" w:rsidRDefault="002F4AE8">
      <w:pPr>
        <w:pStyle w:val="BodyText"/>
        <w:spacing w:before="7"/>
        <w:rPr>
          <w:sz w:val="23"/>
        </w:rPr>
      </w:pPr>
    </w:p>
    <w:p w14:paraId="25B7DCA0" w14:textId="77777777" w:rsidR="002F4AE8" w:rsidRDefault="0069759E">
      <w:pPr>
        <w:ind w:left="540"/>
        <w:rPr>
          <w:b/>
          <w:sz w:val="24"/>
        </w:rPr>
      </w:pPr>
      <w:r>
        <w:rPr>
          <w:b/>
          <w:sz w:val="24"/>
        </w:rPr>
        <w:t>Teacher/Technician notes</w:t>
      </w:r>
    </w:p>
    <w:p w14:paraId="25B7DCA1" w14:textId="77777777" w:rsidR="002F4AE8" w:rsidRDefault="002F4AE8">
      <w:pPr>
        <w:pStyle w:val="BodyText"/>
        <w:spacing w:before="2"/>
        <w:rPr>
          <w:b/>
          <w:sz w:val="24"/>
        </w:rPr>
      </w:pPr>
    </w:p>
    <w:p w14:paraId="25B7DCA2" w14:textId="77777777" w:rsidR="002F4AE8" w:rsidRDefault="0069759E">
      <w:pPr>
        <w:pStyle w:val="BodyText"/>
        <w:ind w:left="540"/>
      </w:pPr>
      <w:r>
        <w:t>Practical techniques which may be assessed:</w:t>
      </w:r>
    </w:p>
    <w:p w14:paraId="25B7DCA3" w14:textId="77777777" w:rsidR="002F4AE8" w:rsidRDefault="0069759E">
      <w:pPr>
        <w:pStyle w:val="ListParagraph"/>
        <w:numPr>
          <w:ilvl w:val="0"/>
          <w:numId w:val="38"/>
        </w:numPr>
        <w:tabs>
          <w:tab w:val="left" w:pos="1092"/>
          <w:tab w:val="left" w:pos="1093"/>
        </w:tabs>
        <w:spacing w:before="115"/>
      </w:pPr>
      <w:r>
        <w:t xml:space="preserve">Use </w:t>
      </w:r>
      <w:r>
        <w:rPr>
          <w:spacing w:val="-3"/>
        </w:rPr>
        <w:t xml:space="preserve">of </w:t>
      </w:r>
      <w:r>
        <w:t xml:space="preserve">physical and chemical testing to </w:t>
      </w:r>
      <w:r>
        <w:rPr>
          <w:spacing w:val="-3"/>
        </w:rPr>
        <w:t>identify</w:t>
      </w:r>
      <w:r>
        <w:rPr>
          <w:spacing w:val="-22"/>
        </w:rPr>
        <w:t xml:space="preserve"> </w:t>
      </w:r>
      <w:r>
        <w:t>minerals:</w:t>
      </w:r>
    </w:p>
    <w:p w14:paraId="25B7DCA4" w14:textId="77777777" w:rsidR="002F4AE8" w:rsidRDefault="0069759E">
      <w:pPr>
        <w:pStyle w:val="ListParagraph"/>
        <w:numPr>
          <w:ilvl w:val="1"/>
          <w:numId w:val="38"/>
        </w:numPr>
        <w:tabs>
          <w:tab w:val="left" w:pos="1440"/>
          <w:tab w:val="left" w:pos="1441"/>
        </w:tabs>
        <w:spacing w:before="118" w:line="269" w:lineRule="exact"/>
      </w:pPr>
      <w:r>
        <w:t>density</w:t>
      </w:r>
      <w:r>
        <w:rPr>
          <w:spacing w:val="-5"/>
        </w:rPr>
        <w:t xml:space="preserve"> </w:t>
      </w:r>
      <w:r>
        <w:t>test</w:t>
      </w:r>
    </w:p>
    <w:p w14:paraId="25B7DCA5" w14:textId="77777777" w:rsidR="002F4AE8" w:rsidRDefault="0069759E">
      <w:pPr>
        <w:pStyle w:val="ListParagraph"/>
        <w:numPr>
          <w:ilvl w:val="1"/>
          <w:numId w:val="38"/>
        </w:numPr>
        <w:tabs>
          <w:tab w:val="left" w:pos="1440"/>
          <w:tab w:val="left" w:pos="1441"/>
        </w:tabs>
        <w:spacing w:line="269" w:lineRule="exact"/>
      </w:pPr>
      <w:r>
        <w:rPr>
          <w:spacing w:val="-3"/>
        </w:rPr>
        <w:t xml:space="preserve">Mohs </w:t>
      </w:r>
      <w:r>
        <w:t>hardness</w:t>
      </w:r>
      <w:r>
        <w:rPr>
          <w:spacing w:val="-2"/>
        </w:rPr>
        <w:t xml:space="preserve"> </w:t>
      </w:r>
      <w:r>
        <w:t>test</w:t>
      </w:r>
    </w:p>
    <w:p w14:paraId="25B7DCA6" w14:textId="77777777" w:rsidR="002F4AE8" w:rsidRDefault="002F4AE8">
      <w:pPr>
        <w:pStyle w:val="BodyText"/>
        <w:spacing w:before="10"/>
        <w:rPr>
          <w:sz w:val="20"/>
        </w:rPr>
      </w:pPr>
    </w:p>
    <w:p w14:paraId="25B7DCA7" w14:textId="77777777" w:rsidR="002F4AE8" w:rsidRDefault="0069759E">
      <w:pPr>
        <w:pStyle w:val="Heading1"/>
      </w:pPr>
      <w:r>
        <w:t>Appropriate tests listed in the specification at F1.1e:</w:t>
      </w:r>
    </w:p>
    <w:p w14:paraId="25B7DCA8" w14:textId="77777777" w:rsidR="002F4AE8" w:rsidRDefault="002F4AE8">
      <w:pPr>
        <w:pStyle w:val="BodyText"/>
        <w:spacing w:before="9"/>
        <w:rPr>
          <w:b/>
          <w:sz w:val="20"/>
        </w:rPr>
      </w:pPr>
    </w:p>
    <w:p w14:paraId="25B7DCA9" w14:textId="77777777" w:rsidR="002F4AE8" w:rsidRDefault="0069759E">
      <w:pPr>
        <w:pStyle w:val="BodyText"/>
        <w:ind w:left="540"/>
      </w:pPr>
      <w:r>
        <w:rPr>
          <w:b/>
        </w:rPr>
        <w:t>Colour</w:t>
      </w:r>
      <w:r>
        <w:t>: to be observed in natural lig</w:t>
      </w:r>
      <w:r>
        <w:t>ht.</w:t>
      </w:r>
    </w:p>
    <w:p w14:paraId="25B7DCAA" w14:textId="77777777" w:rsidR="002F4AE8" w:rsidRDefault="0069759E">
      <w:pPr>
        <w:pStyle w:val="BodyText"/>
        <w:spacing w:before="215"/>
        <w:ind w:left="540" w:right="1338"/>
      </w:pPr>
      <w:r>
        <w:rPr>
          <w:b/>
        </w:rPr>
        <w:t>Crystal shape</w:t>
      </w:r>
      <w:r>
        <w:t>: common appearance of the mineral to be observed and use descriptive terms, learners might see individual well shaped crystals (form) or the shape of a mass of crystals when individual crystals cannot be seen when it is massive (habit). Commonly used term</w:t>
      </w:r>
      <w:r>
        <w:t>s to describe shape include rhombic, cubic, fibrous, kidney shaped.</w:t>
      </w:r>
    </w:p>
    <w:p w14:paraId="25B7DCAB" w14:textId="77777777" w:rsidR="002F4AE8" w:rsidRDefault="002F4AE8">
      <w:pPr>
        <w:pStyle w:val="BodyText"/>
        <w:spacing w:before="10"/>
        <w:rPr>
          <w:sz w:val="18"/>
        </w:rPr>
      </w:pPr>
    </w:p>
    <w:p w14:paraId="25B7DCAC" w14:textId="77777777" w:rsidR="002F4AE8" w:rsidRDefault="0069759E">
      <w:pPr>
        <w:pStyle w:val="BodyText"/>
        <w:ind w:left="540" w:right="1642"/>
      </w:pPr>
      <w:r>
        <w:rPr>
          <w:b/>
        </w:rPr>
        <w:t>Cleavage</w:t>
      </w:r>
      <w:r>
        <w:t>: to be observed and described in terms of number of cleavage planes and if multiple planes to look at how they intersect (e.g. one perfect, two planes at 90° or at 120°).</w:t>
      </w:r>
    </w:p>
    <w:p w14:paraId="25B7DCAD" w14:textId="77777777" w:rsidR="002F4AE8" w:rsidRDefault="002F4AE8">
      <w:pPr>
        <w:pStyle w:val="BodyText"/>
        <w:spacing w:before="9"/>
        <w:rPr>
          <w:sz w:val="18"/>
        </w:rPr>
      </w:pPr>
    </w:p>
    <w:p w14:paraId="25B7DCAE" w14:textId="77777777" w:rsidR="002F4AE8" w:rsidRDefault="0069759E">
      <w:pPr>
        <w:pStyle w:val="BodyText"/>
        <w:ind w:left="540"/>
      </w:pPr>
      <w:r>
        <w:rPr>
          <w:b/>
        </w:rPr>
        <w:t>Fractu</w:t>
      </w:r>
      <w:r>
        <w:rPr>
          <w:b/>
        </w:rPr>
        <w:t>re</w:t>
      </w:r>
      <w:r>
        <w:t>: to be observed and use descriptive terms, (e.g. conchoidal, uneven).</w:t>
      </w:r>
    </w:p>
    <w:p w14:paraId="25B7DCAF" w14:textId="77777777" w:rsidR="002F4AE8" w:rsidRDefault="0069759E">
      <w:pPr>
        <w:pStyle w:val="BodyText"/>
        <w:spacing w:before="208"/>
        <w:ind w:left="540" w:right="994"/>
      </w:pPr>
      <w:r>
        <w:rPr>
          <w:b/>
        </w:rPr>
        <w:t>Hardness</w:t>
      </w:r>
      <w:r>
        <w:t>: tested by scratching the specimen with fingernail/copper coin/steel pin, observations can be checked using a hand lens. To be described in relative terms (harder than/softer</w:t>
      </w:r>
      <w:r>
        <w:t xml:space="preserve"> than and link to figures, e.g. if a mineral is not scratched by a fingernail, but is scratched by a copper coin then it will have a hardness of ~2.5 - ~3.5).</w:t>
      </w:r>
    </w:p>
    <w:p w14:paraId="25B7DCB0" w14:textId="77777777" w:rsidR="002F4AE8" w:rsidRDefault="0069759E">
      <w:pPr>
        <w:pStyle w:val="BodyText"/>
        <w:spacing w:before="116"/>
        <w:ind w:left="540"/>
      </w:pPr>
      <w:r>
        <w:t>If a mineral cannot be scratched by steel it has a hardness &gt; 5.5.</w:t>
      </w:r>
    </w:p>
    <w:p w14:paraId="25B7DCB1" w14:textId="77777777" w:rsidR="002F4AE8" w:rsidRDefault="0069759E">
      <w:pPr>
        <w:spacing w:before="112"/>
        <w:ind w:left="540"/>
        <w:rPr>
          <w:sz w:val="12"/>
        </w:rPr>
      </w:pPr>
      <w:r>
        <w:rPr>
          <w:sz w:val="12"/>
        </w:rPr>
        <w:t>© WJEC CBAC Ltd.</w:t>
      </w:r>
    </w:p>
    <w:p w14:paraId="25B7DCB2" w14:textId="77777777" w:rsidR="002F4AE8" w:rsidRDefault="0069759E">
      <w:pPr>
        <w:pStyle w:val="BodyText"/>
        <w:spacing w:before="1"/>
        <w:ind w:left="3690" w:right="4147"/>
        <w:jc w:val="center"/>
      </w:pPr>
      <w:r>
        <w:t>73</w:t>
      </w:r>
    </w:p>
    <w:p w14:paraId="25B7DCB3" w14:textId="77777777" w:rsidR="002F4AE8" w:rsidRDefault="002F4AE8">
      <w:pPr>
        <w:jc w:val="center"/>
        <w:sectPr w:rsidR="002F4AE8">
          <w:headerReference w:type="default" r:id="rId101"/>
          <w:footerReference w:type="default" r:id="rId102"/>
          <w:pgSz w:w="11920" w:h="16850"/>
          <w:pgMar w:top="1220" w:right="440" w:bottom="280" w:left="900" w:header="353" w:footer="0" w:gutter="0"/>
          <w:cols w:space="720"/>
        </w:sectPr>
      </w:pPr>
    </w:p>
    <w:p w14:paraId="25B7DCB4" w14:textId="77777777" w:rsidR="002F4AE8" w:rsidRDefault="002F4AE8">
      <w:pPr>
        <w:pStyle w:val="BodyText"/>
        <w:spacing w:before="3"/>
        <w:rPr>
          <w:sz w:val="17"/>
        </w:rPr>
      </w:pPr>
    </w:p>
    <w:p w14:paraId="25B7DCB5" w14:textId="77777777" w:rsidR="002F4AE8" w:rsidRDefault="0069759E">
      <w:pPr>
        <w:pStyle w:val="BodyText"/>
        <w:spacing w:before="94"/>
        <w:ind w:left="540" w:right="1110"/>
        <w:jc w:val="both"/>
      </w:pPr>
      <w:r>
        <w:rPr>
          <w:b/>
          <w:spacing w:val="-3"/>
        </w:rPr>
        <w:t>Density</w:t>
      </w:r>
      <w:r>
        <w:rPr>
          <w:spacing w:val="-3"/>
        </w:rPr>
        <w:t xml:space="preserve">: </w:t>
      </w:r>
      <w:r>
        <w:t>(</w:t>
      </w:r>
      <w:r>
        <w:rPr>
          <w:b/>
        </w:rPr>
        <w:t>Hefting</w:t>
      </w:r>
      <w:r>
        <w:t xml:space="preserve">) With practice learners may be able to judge </w:t>
      </w:r>
      <w:r>
        <w:rPr>
          <w:spacing w:val="-4"/>
        </w:rPr>
        <w:t xml:space="preserve">which </w:t>
      </w:r>
      <w:r>
        <w:t xml:space="preserve">minerals feel </w:t>
      </w:r>
      <w:r>
        <w:rPr>
          <w:spacing w:val="-3"/>
        </w:rPr>
        <w:t xml:space="preserve">heavy </w:t>
      </w:r>
      <w:r>
        <w:t>or light</w:t>
      </w:r>
      <w:r>
        <w:rPr>
          <w:spacing w:val="-3"/>
        </w:rPr>
        <w:t xml:space="preserve"> </w:t>
      </w:r>
      <w:r>
        <w:t>for</w:t>
      </w:r>
      <w:r>
        <w:rPr>
          <w:spacing w:val="-5"/>
        </w:rPr>
        <w:t xml:space="preserve"> </w:t>
      </w:r>
      <w:r>
        <w:t>their</w:t>
      </w:r>
      <w:r>
        <w:rPr>
          <w:spacing w:val="-3"/>
        </w:rPr>
        <w:t xml:space="preserve"> </w:t>
      </w:r>
      <w:r>
        <w:t>size</w:t>
      </w:r>
      <w:r>
        <w:rPr>
          <w:spacing w:val="-1"/>
        </w:rPr>
        <w:t xml:space="preserve"> </w:t>
      </w:r>
      <w:r>
        <w:rPr>
          <w:spacing w:val="-3"/>
        </w:rPr>
        <w:t xml:space="preserve">when </w:t>
      </w:r>
      <w:r>
        <w:t>they</w:t>
      </w:r>
      <w:r>
        <w:rPr>
          <w:spacing w:val="-7"/>
        </w:rPr>
        <w:t xml:space="preserve"> </w:t>
      </w:r>
      <w:r>
        <w:t>pick</w:t>
      </w:r>
      <w:r>
        <w:rPr>
          <w:spacing w:val="1"/>
        </w:rPr>
        <w:t xml:space="preserve"> </w:t>
      </w:r>
      <w:r>
        <w:t>up</w:t>
      </w:r>
      <w:r>
        <w:rPr>
          <w:spacing w:val="-6"/>
        </w:rPr>
        <w:t xml:space="preserve"> </w:t>
      </w:r>
      <w:r>
        <w:t>the</w:t>
      </w:r>
      <w:r>
        <w:rPr>
          <w:spacing w:val="-4"/>
        </w:rPr>
        <w:t xml:space="preserve"> </w:t>
      </w:r>
      <w:r>
        <w:t>specimen</w:t>
      </w:r>
      <w:r>
        <w:rPr>
          <w:spacing w:val="-1"/>
        </w:rPr>
        <w:t xml:space="preserve"> </w:t>
      </w:r>
      <w:r>
        <w:t>in</w:t>
      </w:r>
      <w:r>
        <w:rPr>
          <w:spacing w:val="-4"/>
        </w:rPr>
        <w:t xml:space="preserve"> </w:t>
      </w:r>
      <w:r>
        <w:t>their</w:t>
      </w:r>
      <w:r>
        <w:rPr>
          <w:spacing w:val="-1"/>
        </w:rPr>
        <w:t xml:space="preserve"> </w:t>
      </w:r>
      <w:r>
        <w:rPr>
          <w:spacing w:val="-3"/>
        </w:rPr>
        <w:t>hand.</w:t>
      </w:r>
      <w:r>
        <w:t xml:space="preserve"> Care</w:t>
      </w:r>
      <w:r>
        <w:rPr>
          <w:spacing w:val="-6"/>
        </w:rPr>
        <w:t xml:space="preserve"> </w:t>
      </w:r>
      <w:r>
        <w:t>must be</w:t>
      </w:r>
      <w:r>
        <w:rPr>
          <w:spacing w:val="-7"/>
        </w:rPr>
        <w:t xml:space="preserve"> </w:t>
      </w:r>
      <w:r>
        <w:t>taken</w:t>
      </w:r>
      <w:r>
        <w:rPr>
          <w:spacing w:val="-7"/>
        </w:rPr>
        <w:t xml:space="preserve"> </w:t>
      </w:r>
      <w:r>
        <w:t>to</w:t>
      </w:r>
      <w:r>
        <w:rPr>
          <w:spacing w:val="-4"/>
        </w:rPr>
        <w:t xml:space="preserve"> </w:t>
      </w:r>
      <w:r>
        <w:t>allow for the size of the speci</w:t>
      </w:r>
      <w:r>
        <w:t xml:space="preserve">men. It </w:t>
      </w:r>
      <w:r>
        <w:rPr>
          <w:spacing w:val="-4"/>
        </w:rPr>
        <w:t xml:space="preserve">would </w:t>
      </w:r>
      <w:r>
        <w:t xml:space="preserve">be good to </w:t>
      </w:r>
      <w:r>
        <w:rPr>
          <w:spacing w:val="-3"/>
        </w:rPr>
        <w:t xml:space="preserve">have </w:t>
      </w:r>
      <w:r>
        <w:t xml:space="preserve">similar sized specimens </w:t>
      </w:r>
      <w:r>
        <w:rPr>
          <w:spacing w:val="-3"/>
        </w:rPr>
        <w:t xml:space="preserve">of </w:t>
      </w:r>
      <w:r>
        <w:t>quartz, barites, galena etc to</w:t>
      </w:r>
      <w:r>
        <w:rPr>
          <w:spacing w:val="-15"/>
        </w:rPr>
        <w:t xml:space="preserve"> </w:t>
      </w:r>
      <w:r>
        <w:t>compare.</w:t>
      </w:r>
    </w:p>
    <w:p w14:paraId="25B7DCB6" w14:textId="77777777" w:rsidR="002F4AE8" w:rsidRDefault="002F4AE8">
      <w:pPr>
        <w:pStyle w:val="BodyText"/>
        <w:spacing w:before="6"/>
        <w:rPr>
          <w:sz w:val="21"/>
        </w:rPr>
      </w:pPr>
    </w:p>
    <w:p w14:paraId="25B7DCB7" w14:textId="77777777" w:rsidR="002F4AE8" w:rsidRDefault="0069759E">
      <w:pPr>
        <w:ind w:left="540"/>
      </w:pPr>
      <w:r>
        <w:rPr>
          <w:b/>
        </w:rPr>
        <w:t xml:space="preserve">Density: </w:t>
      </w:r>
      <w:r>
        <w:t>(</w:t>
      </w:r>
      <w:r>
        <w:rPr>
          <w:b/>
        </w:rPr>
        <w:t>Calculation</w:t>
      </w:r>
      <w:r>
        <w:t>) See SP2.</w:t>
      </w:r>
    </w:p>
    <w:p w14:paraId="25B7DCB8" w14:textId="77777777" w:rsidR="002F4AE8" w:rsidRDefault="002F4AE8">
      <w:pPr>
        <w:pStyle w:val="BodyText"/>
        <w:spacing w:before="3"/>
      </w:pPr>
    </w:p>
    <w:p w14:paraId="25B7DCB9" w14:textId="77777777" w:rsidR="002F4AE8" w:rsidRDefault="0069759E">
      <w:pPr>
        <w:pStyle w:val="BodyText"/>
        <w:ind w:left="540" w:right="1111"/>
        <w:jc w:val="both"/>
      </w:pPr>
      <w:r>
        <w:rPr>
          <w:b/>
        </w:rPr>
        <w:t>Streak</w:t>
      </w:r>
      <w:r>
        <w:t>: the colour of a mineral’s powder, to be obtained by rubbing a mineral specimen on an unglazed white porcelain tile/streak plate. To be described using the colour of the powdered mineral (e.g. white, black, greenish black, lead grey, cherry red), or a neg</w:t>
      </w:r>
      <w:r>
        <w:t>ative result if the mineral is harder than the tile and scratches it (e.g. scratches streak plate).</w:t>
      </w:r>
    </w:p>
    <w:p w14:paraId="25B7DCBA" w14:textId="77777777" w:rsidR="002F4AE8" w:rsidRDefault="002F4AE8">
      <w:pPr>
        <w:pStyle w:val="BodyText"/>
      </w:pPr>
    </w:p>
    <w:p w14:paraId="25B7DCBB" w14:textId="77777777" w:rsidR="002F4AE8" w:rsidRDefault="0069759E">
      <w:pPr>
        <w:pStyle w:val="BodyText"/>
        <w:spacing w:line="244" w:lineRule="auto"/>
        <w:ind w:left="540" w:right="1447"/>
      </w:pPr>
      <w:r>
        <w:rPr>
          <w:b/>
        </w:rPr>
        <w:t>Lustre</w:t>
      </w:r>
      <w:r>
        <w:t>: the way the mineral reflects light, to be observed and recorded using descriptive terms (e.g. vitreous, pearly, silky, resinous, metallic, dull).</w:t>
      </w:r>
    </w:p>
    <w:p w14:paraId="25B7DCBC" w14:textId="77777777" w:rsidR="002F4AE8" w:rsidRDefault="002F4AE8">
      <w:pPr>
        <w:pStyle w:val="BodyText"/>
        <w:spacing w:before="1"/>
        <w:rPr>
          <w:sz w:val="21"/>
        </w:rPr>
      </w:pPr>
    </w:p>
    <w:p w14:paraId="25B7DCBD" w14:textId="77777777" w:rsidR="002F4AE8" w:rsidRDefault="0069759E">
      <w:pPr>
        <w:ind w:left="540" w:right="1093"/>
      </w:pPr>
      <w:r>
        <w:rPr>
          <w:noProof/>
        </w:rPr>
        <w:drawing>
          <wp:anchor distT="0" distB="0" distL="0" distR="0" simplePos="0" relativeHeight="251648000" behindDoc="0" locked="0" layoutInCell="1" allowOverlap="1" wp14:anchorId="25B7E2CA" wp14:editId="25B7E2CB">
            <wp:simplePos x="0" y="0"/>
            <wp:positionH relativeFrom="page">
              <wp:posOffset>914400</wp:posOffset>
            </wp:positionH>
            <wp:positionV relativeFrom="paragraph">
              <wp:posOffset>580108</wp:posOffset>
            </wp:positionV>
            <wp:extent cx="2924810" cy="22098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03" cstate="print"/>
                    <a:stretch>
                      <a:fillRect/>
                    </a:stretch>
                  </pic:blipFill>
                  <pic:spPr>
                    <a:xfrm>
                      <a:off x="0" y="0"/>
                      <a:ext cx="2924810" cy="2209800"/>
                    </a:xfrm>
                    <a:prstGeom prst="rect">
                      <a:avLst/>
                    </a:prstGeom>
                  </pic:spPr>
                </pic:pic>
              </a:graphicData>
            </a:graphic>
          </wp:anchor>
        </w:drawing>
      </w:r>
      <w:r>
        <w:rPr>
          <w:b/>
        </w:rPr>
        <w:t>Reaction with cold dilute (0.5 mol dm</w:t>
      </w:r>
      <w:r>
        <w:rPr>
          <w:b/>
          <w:vertAlign w:val="superscript"/>
        </w:rPr>
        <w:t>−</w:t>
      </w:r>
      <w:r>
        <w:rPr>
          <w:b/>
          <w:vertAlign w:val="superscript"/>
        </w:rPr>
        <w:t>3</w:t>
      </w:r>
      <w:r>
        <w:rPr>
          <w:b/>
        </w:rPr>
        <w:t>) hydrochloric acid</w:t>
      </w:r>
      <w:r>
        <w:t>: this is to test the mineral for carbonates. Observations to be described in terms of positive reactions (effervesces/fizzes) to identify carbonates, or no reaction to identify non-carbonate.</w:t>
      </w:r>
    </w:p>
    <w:p w14:paraId="25B7DCBE" w14:textId="77777777" w:rsidR="002F4AE8" w:rsidRDefault="002F4AE8">
      <w:pPr>
        <w:pStyle w:val="BodyText"/>
        <w:rPr>
          <w:sz w:val="24"/>
        </w:rPr>
      </w:pPr>
    </w:p>
    <w:p w14:paraId="25B7DCBF" w14:textId="77777777" w:rsidR="002F4AE8" w:rsidRDefault="002F4AE8">
      <w:pPr>
        <w:pStyle w:val="BodyText"/>
        <w:rPr>
          <w:sz w:val="24"/>
        </w:rPr>
      </w:pPr>
    </w:p>
    <w:p w14:paraId="25B7DCC0" w14:textId="77777777" w:rsidR="002F4AE8" w:rsidRDefault="0069759E">
      <w:pPr>
        <w:pStyle w:val="BodyText"/>
        <w:spacing w:before="199"/>
        <w:ind w:left="5437" w:right="1390"/>
      </w:pPr>
      <w:r>
        <w:t>Mi</w:t>
      </w:r>
      <w:r>
        <w:t>nerals not listed on the specification (specified on the mineral data sheet) could also be tested and results observed. The photograph shows the positive reaction to application of cold dilute (0.5 mol dm</w:t>
      </w:r>
      <w:r>
        <w:rPr>
          <w:vertAlign w:val="superscript"/>
        </w:rPr>
        <w:t>−</w:t>
      </w:r>
      <w:r>
        <w:rPr>
          <w:vertAlign w:val="superscript"/>
        </w:rPr>
        <w:t>3</w:t>
      </w:r>
      <w:r>
        <w:t>) hydrochloric acid and identification as a carbon</w:t>
      </w:r>
      <w:r>
        <w:t>ate.</w:t>
      </w:r>
    </w:p>
    <w:p w14:paraId="25B7DCC1" w14:textId="77777777" w:rsidR="002F4AE8" w:rsidRDefault="002F4AE8">
      <w:pPr>
        <w:pStyle w:val="BodyText"/>
        <w:rPr>
          <w:sz w:val="24"/>
        </w:rPr>
      </w:pPr>
    </w:p>
    <w:p w14:paraId="25B7DCC2" w14:textId="77777777" w:rsidR="002F4AE8" w:rsidRDefault="002F4AE8">
      <w:pPr>
        <w:pStyle w:val="BodyText"/>
        <w:rPr>
          <w:sz w:val="24"/>
        </w:rPr>
      </w:pPr>
    </w:p>
    <w:p w14:paraId="25B7DCC3" w14:textId="77777777" w:rsidR="002F4AE8" w:rsidRDefault="002F4AE8">
      <w:pPr>
        <w:pStyle w:val="BodyText"/>
        <w:rPr>
          <w:sz w:val="24"/>
        </w:rPr>
      </w:pPr>
    </w:p>
    <w:p w14:paraId="25B7DCC4" w14:textId="77777777" w:rsidR="002F4AE8" w:rsidRDefault="002F4AE8">
      <w:pPr>
        <w:pStyle w:val="BodyText"/>
        <w:rPr>
          <w:sz w:val="24"/>
        </w:rPr>
      </w:pPr>
    </w:p>
    <w:p w14:paraId="25B7DCC5" w14:textId="77777777" w:rsidR="002F4AE8" w:rsidRDefault="002F4AE8">
      <w:pPr>
        <w:pStyle w:val="BodyText"/>
        <w:spacing w:before="1"/>
        <w:rPr>
          <w:sz w:val="34"/>
        </w:rPr>
      </w:pPr>
    </w:p>
    <w:p w14:paraId="25B7DCC6" w14:textId="77777777" w:rsidR="002F4AE8" w:rsidRDefault="0069759E">
      <w:pPr>
        <w:pStyle w:val="Heading1"/>
      </w:pPr>
      <w:r>
        <w:t>Health and Safety</w:t>
      </w:r>
    </w:p>
    <w:p w14:paraId="25B7DCC7" w14:textId="77777777" w:rsidR="002F4AE8" w:rsidRDefault="0069759E">
      <w:pPr>
        <w:pStyle w:val="ListParagraph"/>
        <w:numPr>
          <w:ilvl w:val="0"/>
          <w:numId w:val="37"/>
        </w:numPr>
        <w:tabs>
          <w:tab w:val="left" w:pos="901"/>
        </w:tabs>
        <w:spacing w:before="122"/>
        <w:ind w:right="1365"/>
      </w:pPr>
      <w:r>
        <w:t xml:space="preserve">If acid has been applied, then the specimen should be </w:t>
      </w:r>
      <w:r>
        <w:rPr>
          <w:spacing w:val="-3"/>
        </w:rPr>
        <w:t xml:space="preserve">washed </w:t>
      </w:r>
      <w:r>
        <w:t>afterwards to remove any remaining</w:t>
      </w:r>
      <w:r>
        <w:rPr>
          <w:spacing w:val="-6"/>
        </w:rPr>
        <w:t xml:space="preserve"> </w:t>
      </w:r>
      <w:r>
        <w:t>acid.</w:t>
      </w:r>
    </w:p>
    <w:p w14:paraId="25B7DCC8" w14:textId="77777777" w:rsidR="002F4AE8" w:rsidRDefault="002F4AE8">
      <w:pPr>
        <w:pStyle w:val="BodyText"/>
        <w:spacing w:before="8"/>
        <w:rPr>
          <w:sz w:val="21"/>
        </w:rPr>
      </w:pPr>
    </w:p>
    <w:p w14:paraId="25B7DCC9" w14:textId="77777777" w:rsidR="002F4AE8" w:rsidRDefault="0069759E">
      <w:pPr>
        <w:pStyle w:val="ListParagraph"/>
        <w:numPr>
          <w:ilvl w:val="0"/>
          <w:numId w:val="37"/>
        </w:numPr>
        <w:tabs>
          <w:tab w:val="left" w:pos="901"/>
        </w:tabs>
      </w:pPr>
      <w:r>
        <w:t xml:space="preserve">Sulphide minerals </w:t>
      </w:r>
      <w:r>
        <w:rPr>
          <w:spacing w:val="-3"/>
        </w:rPr>
        <w:t xml:space="preserve">should </w:t>
      </w:r>
      <w:r>
        <w:t>not be tested with</w:t>
      </w:r>
      <w:r>
        <w:rPr>
          <w:spacing w:val="-14"/>
        </w:rPr>
        <w:t xml:space="preserve"> </w:t>
      </w:r>
      <w:r>
        <w:t>acid.</w:t>
      </w:r>
    </w:p>
    <w:p w14:paraId="25B7DCCA" w14:textId="77777777" w:rsidR="002F4AE8" w:rsidRDefault="002F4AE8">
      <w:pPr>
        <w:pStyle w:val="BodyText"/>
        <w:spacing w:before="3"/>
      </w:pPr>
    </w:p>
    <w:p w14:paraId="25B7DCCB" w14:textId="77777777" w:rsidR="002F4AE8" w:rsidRDefault="0069759E">
      <w:pPr>
        <w:pStyle w:val="ListParagraph"/>
        <w:numPr>
          <w:ilvl w:val="0"/>
          <w:numId w:val="37"/>
        </w:numPr>
        <w:tabs>
          <w:tab w:val="left" w:pos="901"/>
        </w:tabs>
        <w:spacing w:before="1"/>
      </w:pPr>
      <w:r>
        <w:t xml:space="preserve">Learners should </w:t>
      </w:r>
      <w:r>
        <w:rPr>
          <w:spacing w:val="-3"/>
        </w:rPr>
        <w:t xml:space="preserve">wash </w:t>
      </w:r>
      <w:r>
        <w:t>their hands after handing mineral</w:t>
      </w:r>
      <w:r>
        <w:rPr>
          <w:spacing w:val="-20"/>
        </w:rPr>
        <w:t xml:space="preserve"> </w:t>
      </w:r>
      <w:r>
        <w:t>specimens.</w:t>
      </w:r>
    </w:p>
    <w:p w14:paraId="25B7DCCC" w14:textId="77777777" w:rsidR="002F4AE8" w:rsidRDefault="002F4AE8">
      <w:pPr>
        <w:pStyle w:val="BodyText"/>
        <w:rPr>
          <w:sz w:val="24"/>
        </w:rPr>
      </w:pPr>
    </w:p>
    <w:p w14:paraId="25B7DCCD" w14:textId="77777777" w:rsidR="002F4AE8" w:rsidRDefault="002F4AE8">
      <w:pPr>
        <w:pStyle w:val="BodyText"/>
        <w:spacing w:before="8"/>
        <w:rPr>
          <w:sz w:val="19"/>
        </w:rPr>
      </w:pPr>
    </w:p>
    <w:p w14:paraId="25B7DCCE" w14:textId="77777777" w:rsidR="002F4AE8" w:rsidRDefault="0069759E">
      <w:pPr>
        <w:pStyle w:val="Heading1"/>
        <w:ind w:right="2121"/>
      </w:pPr>
      <w:r>
        <w:t>Rock forming minerals listed (as specified on the mineral data sheet) in specification section F1.1e:</w:t>
      </w:r>
    </w:p>
    <w:p w14:paraId="25B7DCCF" w14:textId="77777777" w:rsidR="002F4AE8" w:rsidRDefault="0069759E">
      <w:pPr>
        <w:pStyle w:val="BodyText"/>
        <w:spacing w:before="121"/>
        <w:ind w:left="540" w:right="1390"/>
      </w:pPr>
      <w:r>
        <w:t>quartz, calcite, feldspars (orthoclase, plagioclase), augite, hornblende, olivine, micas (biotite, muscovit</w:t>
      </w:r>
      <w:r>
        <w:t>e), haematite, galena, pyrite, chalcopyrite, fluorite, barite, halite, gypsum, garnet, chiastolite/andalusite.</w:t>
      </w:r>
    </w:p>
    <w:p w14:paraId="25B7DCD0" w14:textId="77777777" w:rsidR="002F4AE8" w:rsidRDefault="002F4AE8">
      <w:pPr>
        <w:sectPr w:rsidR="002F4AE8">
          <w:footerReference w:type="default" r:id="rId104"/>
          <w:pgSz w:w="11920" w:h="16850"/>
          <w:pgMar w:top="1220" w:right="440" w:bottom="1100" w:left="900" w:header="353" w:footer="905" w:gutter="0"/>
          <w:pgNumType w:start="74"/>
          <w:cols w:space="720"/>
        </w:sectPr>
      </w:pPr>
    </w:p>
    <w:p w14:paraId="25B7DCD1" w14:textId="77777777" w:rsidR="002F4AE8" w:rsidRDefault="002F4AE8">
      <w:pPr>
        <w:pStyle w:val="BodyText"/>
        <w:spacing w:before="8"/>
        <w:rPr>
          <w:sz w:val="27"/>
        </w:rPr>
      </w:pPr>
    </w:p>
    <w:p w14:paraId="25B7DCD2" w14:textId="77777777" w:rsidR="002F4AE8" w:rsidRDefault="0069759E">
      <w:pPr>
        <w:pStyle w:val="Heading1"/>
        <w:tabs>
          <w:tab w:val="left" w:pos="9755"/>
        </w:tabs>
        <w:spacing w:before="94"/>
        <w:ind w:left="432"/>
      </w:pPr>
      <w:r>
        <w:rPr>
          <w:color w:val="FFFFFF"/>
          <w:shd w:val="clear" w:color="auto" w:fill="2955A1"/>
        </w:rPr>
        <w:t xml:space="preserve"> </w:t>
      </w:r>
      <w:r>
        <w:rPr>
          <w:color w:val="FFFFFF"/>
          <w:spacing w:val="-15"/>
          <w:shd w:val="clear" w:color="auto" w:fill="2955A1"/>
        </w:rPr>
        <w:t xml:space="preserve"> </w:t>
      </w:r>
      <w:r>
        <w:rPr>
          <w:color w:val="FFFFFF"/>
          <w:shd w:val="clear" w:color="auto" w:fill="2955A1"/>
        </w:rPr>
        <w:t>Title:</w:t>
      </w:r>
      <w:r>
        <w:rPr>
          <w:color w:val="FFFFFF"/>
          <w:spacing w:val="-8"/>
          <w:shd w:val="clear" w:color="auto" w:fill="2955A1"/>
        </w:rPr>
        <w:t xml:space="preserve"> </w:t>
      </w:r>
      <w:r>
        <w:rPr>
          <w:color w:val="FFFFFF"/>
          <w:shd w:val="clear" w:color="auto" w:fill="2955A1"/>
        </w:rPr>
        <w:t>SP2</w:t>
      </w:r>
      <w:r>
        <w:rPr>
          <w:color w:val="FFFFFF"/>
          <w:spacing w:val="-10"/>
          <w:shd w:val="clear" w:color="auto" w:fill="2955A1"/>
        </w:rPr>
        <w:t xml:space="preserve"> </w:t>
      </w:r>
      <w:r>
        <w:rPr>
          <w:color w:val="FFFFFF"/>
          <w:shd w:val="clear" w:color="auto" w:fill="2955A1"/>
        </w:rPr>
        <w:t>Measurement</w:t>
      </w:r>
      <w:r>
        <w:rPr>
          <w:color w:val="FFFFFF"/>
          <w:spacing w:val="-8"/>
          <w:shd w:val="clear" w:color="auto" w:fill="2955A1"/>
        </w:rPr>
        <w:t xml:space="preserve"> </w:t>
      </w:r>
      <w:r>
        <w:rPr>
          <w:color w:val="FFFFFF"/>
          <w:shd w:val="clear" w:color="auto" w:fill="2955A1"/>
        </w:rPr>
        <w:t>of</w:t>
      </w:r>
      <w:r>
        <w:rPr>
          <w:color w:val="FFFFFF"/>
          <w:spacing w:val="-9"/>
          <w:shd w:val="clear" w:color="auto" w:fill="2955A1"/>
        </w:rPr>
        <w:t xml:space="preserve"> </w:t>
      </w:r>
      <w:r>
        <w:rPr>
          <w:color w:val="FFFFFF"/>
          <w:shd w:val="clear" w:color="auto" w:fill="2955A1"/>
        </w:rPr>
        <w:t>the</w:t>
      </w:r>
      <w:r>
        <w:rPr>
          <w:color w:val="FFFFFF"/>
          <w:spacing w:val="-9"/>
          <w:shd w:val="clear" w:color="auto" w:fill="2955A1"/>
        </w:rPr>
        <w:t xml:space="preserve"> </w:t>
      </w:r>
      <w:r>
        <w:rPr>
          <w:color w:val="FFFFFF"/>
          <w:shd w:val="clear" w:color="auto" w:fill="2955A1"/>
        </w:rPr>
        <w:t>density</w:t>
      </w:r>
      <w:r>
        <w:rPr>
          <w:color w:val="FFFFFF"/>
          <w:spacing w:val="-10"/>
          <w:shd w:val="clear" w:color="auto" w:fill="2955A1"/>
        </w:rPr>
        <w:t xml:space="preserve"> </w:t>
      </w:r>
      <w:r>
        <w:rPr>
          <w:color w:val="FFFFFF"/>
          <w:shd w:val="clear" w:color="auto" w:fill="2955A1"/>
        </w:rPr>
        <w:t>of</w:t>
      </w:r>
      <w:r>
        <w:rPr>
          <w:color w:val="FFFFFF"/>
          <w:spacing w:val="-9"/>
          <w:shd w:val="clear" w:color="auto" w:fill="2955A1"/>
        </w:rPr>
        <w:t xml:space="preserve"> </w:t>
      </w:r>
      <w:r>
        <w:rPr>
          <w:color w:val="FFFFFF"/>
          <w:shd w:val="clear" w:color="auto" w:fill="2955A1"/>
        </w:rPr>
        <w:t>minerals</w:t>
      </w:r>
      <w:r>
        <w:rPr>
          <w:color w:val="FFFFFF"/>
          <w:shd w:val="clear" w:color="auto" w:fill="2955A1"/>
        </w:rPr>
        <w:tab/>
      </w:r>
    </w:p>
    <w:p w14:paraId="25B7DCD3" w14:textId="77777777" w:rsidR="002F4AE8" w:rsidRDefault="002F4AE8">
      <w:pPr>
        <w:pStyle w:val="BodyText"/>
        <w:spacing w:before="2"/>
        <w:rPr>
          <w:b/>
          <w:sz w:val="26"/>
        </w:rPr>
      </w:pPr>
    </w:p>
    <w:p w14:paraId="25B7DCD4" w14:textId="77777777" w:rsidR="002F4AE8" w:rsidRDefault="002F4AE8">
      <w:pPr>
        <w:rPr>
          <w:sz w:val="26"/>
        </w:rPr>
        <w:sectPr w:rsidR="002F4AE8">
          <w:pgSz w:w="11920" w:h="16850"/>
          <w:pgMar w:top="1220" w:right="440" w:bottom="1100" w:left="900" w:header="353" w:footer="905" w:gutter="0"/>
          <w:cols w:space="720"/>
        </w:sectPr>
      </w:pPr>
    </w:p>
    <w:p w14:paraId="25B7DCD5" w14:textId="77777777" w:rsidR="002F4AE8" w:rsidRDefault="0069759E">
      <w:pPr>
        <w:spacing w:before="94" w:line="252" w:lineRule="exact"/>
        <w:ind w:left="540"/>
      </w:pPr>
      <w:r>
        <w:rPr>
          <w:b/>
        </w:rPr>
        <w:t xml:space="preserve">Specification reference </w:t>
      </w:r>
      <w:r>
        <w:t>F1.1e</w:t>
      </w:r>
    </w:p>
    <w:p w14:paraId="25B7DCD6" w14:textId="77777777" w:rsidR="002F4AE8" w:rsidRDefault="0069759E">
      <w:pPr>
        <w:pStyle w:val="BodyText"/>
        <w:spacing w:line="252" w:lineRule="exact"/>
        <w:ind w:left="540"/>
      </w:pPr>
      <w:r>
        <w:t>Density</w:t>
      </w:r>
      <w:r>
        <w:rPr>
          <w:spacing w:val="-12"/>
        </w:rPr>
        <w:t xml:space="preserve"> </w:t>
      </w:r>
      <w:r>
        <w:t>can</w:t>
      </w:r>
      <w:r>
        <w:rPr>
          <w:spacing w:val="-8"/>
        </w:rPr>
        <w:t xml:space="preserve"> </w:t>
      </w:r>
      <w:r>
        <w:t>be</w:t>
      </w:r>
      <w:r>
        <w:rPr>
          <w:spacing w:val="-8"/>
        </w:rPr>
        <w:t xml:space="preserve"> </w:t>
      </w:r>
      <w:r>
        <w:t>investigated</w:t>
      </w:r>
      <w:r>
        <w:rPr>
          <w:spacing w:val="-7"/>
        </w:rPr>
        <w:t xml:space="preserve"> </w:t>
      </w:r>
      <w:r>
        <w:t>using</w:t>
      </w:r>
      <w:r>
        <w:rPr>
          <w:spacing w:val="-7"/>
        </w:rPr>
        <w:t xml:space="preserve"> </w:t>
      </w:r>
      <w:r>
        <w:t>the</w:t>
      </w:r>
      <w:r>
        <w:rPr>
          <w:spacing w:val="-14"/>
        </w:rPr>
        <w:t xml:space="preserve"> </w:t>
      </w:r>
      <w:r>
        <w:t>formula</w:t>
      </w:r>
      <w:r>
        <w:rPr>
          <w:spacing w:val="11"/>
        </w:rPr>
        <w:t xml:space="preserve"> </w:t>
      </w:r>
      <w:r>
        <w:t>Density</w:t>
      </w:r>
      <w:r>
        <w:rPr>
          <w:spacing w:val="-16"/>
        </w:rPr>
        <w:t xml:space="preserve"> </w:t>
      </w:r>
      <w:r>
        <w:t>=</w:t>
      </w:r>
    </w:p>
    <w:p w14:paraId="25B7DCD7" w14:textId="77777777" w:rsidR="002F4AE8" w:rsidRDefault="0069759E">
      <w:pPr>
        <w:pStyle w:val="BodyText"/>
        <w:spacing w:before="9"/>
      </w:pPr>
      <w:r>
        <w:br w:type="column"/>
      </w:r>
    </w:p>
    <w:p w14:paraId="25B7DCD8" w14:textId="77777777" w:rsidR="002F4AE8" w:rsidRDefault="0069759E">
      <w:pPr>
        <w:pStyle w:val="BodyText"/>
        <w:spacing w:line="244" w:lineRule="auto"/>
        <w:ind w:left="-16" w:right="3870" w:firstLine="91"/>
      </w:pPr>
      <w:r>
        <w:rPr>
          <w:u w:val="single"/>
        </w:rPr>
        <w:t>Mass</w:t>
      </w:r>
      <w:r>
        <w:t xml:space="preserve"> Volume</w:t>
      </w:r>
    </w:p>
    <w:p w14:paraId="25B7DCD9" w14:textId="77777777" w:rsidR="002F4AE8" w:rsidRDefault="002F4AE8">
      <w:pPr>
        <w:spacing w:line="244" w:lineRule="auto"/>
        <w:sectPr w:rsidR="002F4AE8">
          <w:type w:val="continuous"/>
          <w:pgSz w:w="11920" w:h="16850"/>
          <w:pgMar w:top="400" w:right="440" w:bottom="280" w:left="900" w:header="720" w:footer="720" w:gutter="0"/>
          <w:cols w:num="2" w:space="720" w:equalWidth="0">
            <w:col w:w="5920" w:space="40"/>
            <w:col w:w="4620"/>
          </w:cols>
        </w:sectPr>
      </w:pPr>
    </w:p>
    <w:p w14:paraId="25B7DCDA" w14:textId="77777777" w:rsidR="002F4AE8" w:rsidRDefault="002F4AE8">
      <w:pPr>
        <w:pStyle w:val="BodyText"/>
        <w:spacing w:before="2"/>
        <w:rPr>
          <w:sz w:val="14"/>
        </w:rPr>
      </w:pPr>
    </w:p>
    <w:p w14:paraId="25B7DCDB" w14:textId="77777777" w:rsidR="002F4AE8" w:rsidRDefault="0069759E">
      <w:pPr>
        <w:pStyle w:val="BodyText"/>
        <w:spacing w:before="93"/>
        <w:ind w:left="540"/>
      </w:pPr>
      <w:r>
        <w:rPr>
          <w:b/>
        </w:rPr>
        <w:t>Aim</w:t>
      </w:r>
      <w:r>
        <w:t>: To determine the density of minerals using density formula.</w:t>
      </w:r>
    </w:p>
    <w:p w14:paraId="25B7DCDC" w14:textId="77777777" w:rsidR="002F4AE8" w:rsidRDefault="002F4AE8">
      <w:pPr>
        <w:pStyle w:val="BodyText"/>
        <w:spacing w:before="1"/>
      </w:pPr>
    </w:p>
    <w:p w14:paraId="25B7DCDD" w14:textId="77777777" w:rsidR="002F4AE8" w:rsidRDefault="0069759E">
      <w:pPr>
        <w:pStyle w:val="Heading1"/>
        <w:rPr>
          <w:b w:val="0"/>
        </w:rPr>
      </w:pPr>
      <w:r>
        <w:t>Apparatus</w:t>
      </w:r>
      <w:r>
        <w:rPr>
          <w:b w:val="0"/>
        </w:rPr>
        <w:t>:</w:t>
      </w:r>
    </w:p>
    <w:p w14:paraId="25B7DCDE" w14:textId="77777777" w:rsidR="002F4AE8" w:rsidRDefault="0069759E">
      <w:pPr>
        <w:pStyle w:val="BodyText"/>
        <w:spacing w:before="119"/>
        <w:ind w:left="540" w:right="1534"/>
      </w:pPr>
      <w:r>
        <w:t>Samples of individual minerals (individual crystals or masses of crystals of one mineral) Electronic balance</w:t>
      </w:r>
    </w:p>
    <w:p w14:paraId="25B7DCDF" w14:textId="77777777" w:rsidR="002F4AE8" w:rsidRDefault="0069759E">
      <w:pPr>
        <w:pStyle w:val="BodyText"/>
        <w:spacing w:line="249" w:lineRule="exact"/>
        <w:ind w:left="540"/>
      </w:pPr>
      <w:r>
        <w:t>Water</w:t>
      </w:r>
    </w:p>
    <w:p w14:paraId="25B7DCE0" w14:textId="77777777" w:rsidR="002F4AE8" w:rsidRDefault="0069759E">
      <w:pPr>
        <w:pStyle w:val="BodyText"/>
        <w:spacing w:before="4"/>
        <w:ind w:left="540"/>
      </w:pPr>
      <w:r>
        <w:t>Graduated (Measuring) cylinder</w:t>
      </w:r>
    </w:p>
    <w:p w14:paraId="25B7DCE1" w14:textId="77777777" w:rsidR="002F4AE8" w:rsidRDefault="002F4AE8">
      <w:pPr>
        <w:pStyle w:val="BodyText"/>
        <w:rPr>
          <w:sz w:val="21"/>
        </w:rPr>
      </w:pPr>
    </w:p>
    <w:p w14:paraId="25B7DCE2" w14:textId="77777777" w:rsidR="002F4AE8" w:rsidRDefault="0069759E">
      <w:pPr>
        <w:pStyle w:val="Heading1"/>
        <w:rPr>
          <w:b w:val="0"/>
        </w:rPr>
      </w:pPr>
      <w:r>
        <w:t>Method</w:t>
      </w:r>
      <w:r>
        <w:rPr>
          <w:b w:val="0"/>
        </w:rPr>
        <w:t>:</w:t>
      </w:r>
    </w:p>
    <w:p w14:paraId="25B7DCE3" w14:textId="77777777" w:rsidR="002F4AE8" w:rsidRDefault="0069759E">
      <w:pPr>
        <w:pStyle w:val="ListParagraph"/>
        <w:numPr>
          <w:ilvl w:val="0"/>
          <w:numId w:val="36"/>
        </w:numPr>
        <w:tabs>
          <w:tab w:val="left" w:pos="901"/>
        </w:tabs>
        <w:spacing w:before="115"/>
      </w:pPr>
      <w:r>
        <w:t>Select</w:t>
      </w:r>
      <w:r>
        <w:rPr>
          <w:spacing w:val="-3"/>
        </w:rPr>
        <w:t xml:space="preserve"> </w:t>
      </w:r>
      <w:r>
        <w:t>a</w:t>
      </w:r>
      <w:r>
        <w:rPr>
          <w:spacing w:val="-6"/>
        </w:rPr>
        <w:t xml:space="preserve"> </w:t>
      </w:r>
      <w:r>
        <w:t>mineral</w:t>
      </w:r>
      <w:r>
        <w:rPr>
          <w:spacing w:val="-3"/>
        </w:rPr>
        <w:t xml:space="preserve"> sample</w:t>
      </w:r>
      <w:r>
        <w:rPr>
          <w:spacing w:val="-6"/>
        </w:rPr>
        <w:t xml:space="preserve"> </w:t>
      </w:r>
      <w:r>
        <w:t>(individual</w:t>
      </w:r>
      <w:r>
        <w:rPr>
          <w:spacing w:val="-5"/>
        </w:rPr>
        <w:t xml:space="preserve"> </w:t>
      </w:r>
      <w:r>
        <w:t>crystal or</w:t>
      </w:r>
      <w:r>
        <w:rPr>
          <w:spacing w:val="-5"/>
        </w:rPr>
        <w:t xml:space="preserve"> </w:t>
      </w:r>
      <w:r>
        <w:t>mass</w:t>
      </w:r>
      <w:r>
        <w:rPr>
          <w:spacing w:val="-3"/>
        </w:rPr>
        <w:t xml:space="preserve"> </w:t>
      </w:r>
      <w:r>
        <w:t>of</w:t>
      </w:r>
      <w:r>
        <w:rPr>
          <w:spacing w:val="-3"/>
        </w:rPr>
        <w:t xml:space="preserve"> </w:t>
      </w:r>
      <w:r>
        <w:t xml:space="preserve">crystals </w:t>
      </w:r>
      <w:r>
        <w:rPr>
          <w:spacing w:val="-3"/>
        </w:rPr>
        <w:t>of</w:t>
      </w:r>
      <w:r>
        <w:t xml:space="preserve"> all</w:t>
      </w:r>
      <w:r>
        <w:rPr>
          <w:spacing w:val="-5"/>
        </w:rPr>
        <w:t xml:space="preserve"> </w:t>
      </w:r>
      <w:r>
        <w:t>the</w:t>
      </w:r>
      <w:r>
        <w:rPr>
          <w:spacing w:val="-8"/>
        </w:rPr>
        <w:t xml:space="preserve"> </w:t>
      </w:r>
      <w:r>
        <w:t>same</w:t>
      </w:r>
      <w:r>
        <w:rPr>
          <w:spacing w:val="-6"/>
        </w:rPr>
        <w:t xml:space="preserve"> </w:t>
      </w:r>
      <w:r>
        <w:t>mineral).</w:t>
      </w:r>
    </w:p>
    <w:p w14:paraId="25B7DCE4" w14:textId="77777777" w:rsidR="002F4AE8" w:rsidRDefault="002F4AE8">
      <w:pPr>
        <w:pStyle w:val="BodyText"/>
        <w:spacing w:before="9"/>
        <w:rPr>
          <w:sz w:val="21"/>
        </w:rPr>
      </w:pPr>
    </w:p>
    <w:p w14:paraId="25B7DCE5" w14:textId="77777777" w:rsidR="002F4AE8" w:rsidRDefault="0069759E">
      <w:pPr>
        <w:pStyle w:val="ListParagraph"/>
        <w:numPr>
          <w:ilvl w:val="0"/>
          <w:numId w:val="36"/>
        </w:numPr>
        <w:tabs>
          <w:tab w:val="left" w:pos="901"/>
        </w:tabs>
      </w:pPr>
      <w:r>
        <w:t xml:space="preserve">Determine the mass </w:t>
      </w:r>
      <w:r>
        <w:rPr>
          <w:spacing w:val="-3"/>
        </w:rPr>
        <w:t xml:space="preserve">of </w:t>
      </w:r>
      <w:r>
        <w:t>the sample using an electronic balance. Record the</w:t>
      </w:r>
      <w:r>
        <w:rPr>
          <w:spacing w:val="-31"/>
        </w:rPr>
        <w:t xml:space="preserve"> </w:t>
      </w:r>
      <w:r>
        <w:t>result.</w:t>
      </w:r>
    </w:p>
    <w:p w14:paraId="25B7DCE6" w14:textId="77777777" w:rsidR="002F4AE8" w:rsidRDefault="002F4AE8">
      <w:pPr>
        <w:pStyle w:val="BodyText"/>
        <w:spacing w:before="3"/>
      </w:pPr>
    </w:p>
    <w:p w14:paraId="25B7DCE7" w14:textId="77777777" w:rsidR="002F4AE8" w:rsidRDefault="0069759E">
      <w:pPr>
        <w:pStyle w:val="ListParagraph"/>
        <w:numPr>
          <w:ilvl w:val="0"/>
          <w:numId w:val="36"/>
        </w:numPr>
        <w:tabs>
          <w:tab w:val="left" w:pos="901"/>
        </w:tabs>
      </w:pPr>
      <w:r>
        <w:t>To determine volume there are 3</w:t>
      </w:r>
      <w:r>
        <w:rPr>
          <w:spacing w:val="-17"/>
        </w:rPr>
        <w:t xml:space="preserve"> </w:t>
      </w:r>
      <w:r>
        <w:t>possibilities:</w:t>
      </w:r>
    </w:p>
    <w:p w14:paraId="25B7DCE8" w14:textId="77777777" w:rsidR="002F4AE8" w:rsidRDefault="002F4AE8">
      <w:pPr>
        <w:pStyle w:val="BodyText"/>
        <w:spacing w:before="7"/>
        <w:rPr>
          <w:sz w:val="21"/>
        </w:rPr>
      </w:pPr>
    </w:p>
    <w:p w14:paraId="25B7DCE9" w14:textId="77777777" w:rsidR="002F4AE8" w:rsidRDefault="0069759E">
      <w:pPr>
        <w:pStyle w:val="ListParagraph"/>
        <w:numPr>
          <w:ilvl w:val="0"/>
          <w:numId w:val="35"/>
        </w:numPr>
        <w:tabs>
          <w:tab w:val="left" w:pos="901"/>
        </w:tabs>
        <w:ind w:right="3765"/>
        <w:jc w:val="both"/>
      </w:pPr>
      <w:r>
        <w:t>Immerse</w:t>
      </w:r>
      <w:r>
        <w:rPr>
          <w:spacing w:val="-12"/>
        </w:rPr>
        <w:t xml:space="preserve"> </w:t>
      </w:r>
      <w:r>
        <w:t>the</w:t>
      </w:r>
      <w:r>
        <w:rPr>
          <w:spacing w:val="-7"/>
        </w:rPr>
        <w:t xml:space="preserve"> </w:t>
      </w:r>
      <w:r>
        <w:t>specimen</w:t>
      </w:r>
      <w:r>
        <w:rPr>
          <w:spacing w:val="-5"/>
        </w:rPr>
        <w:t xml:space="preserve"> </w:t>
      </w:r>
      <w:r>
        <w:t>in</w:t>
      </w:r>
      <w:r>
        <w:rPr>
          <w:spacing w:val="-9"/>
        </w:rPr>
        <w:t xml:space="preserve"> </w:t>
      </w:r>
      <w:r>
        <w:t>the</w:t>
      </w:r>
      <w:r>
        <w:rPr>
          <w:spacing w:val="-7"/>
        </w:rPr>
        <w:t xml:space="preserve"> </w:t>
      </w:r>
      <w:r>
        <w:t>water</w:t>
      </w:r>
      <w:r>
        <w:rPr>
          <w:spacing w:val="-4"/>
        </w:rPr>
        <w:t xml:space="preserve"> </w:t>
      </w:r>
      <w:r>
        <w:t>in</w:t>
      </w:r>
      <w:r>
        <w:rPr>
          <w:spacing w:val="-7"/>
        </w:rPr>
        <w:t xml:space="preserve"> </w:t>
      </w:r>
      <w:r>
        <w:t>the</w:t>
      </w:r>
      <w:r>
        <w:rPr>
          <w:spacing w:val="-12"/>
        </w:rPr>
        <w:t xml:space="preserve"> </w:t>
      </w:r>
      <w:r>
        <w:t>graduated</w:t>
      </w:r>
      <w:r>
        <w:rPr>
          <w:spacing w:val="-7"/>
        </w:rPr>
        <w:t xml:space="preserve"> </w:t>
      </w:r>
      <w:r>
        <w:t>cylinder. Measure</w:t>
      </w:r>
      <w:r>
        <w:rPr>
          <w:spacing w:val="-6"/>
        </w:rPr>
        <w:t xml:space="preserve"> </w:t>
      </w:r>
      <w:r>
        <w:t>how</w:t>
      </w:r>
      <w:r>
        <w:rPr>
          <w:spacing w:val="-11"/>
        </w:rPr>
        <w:t xml:space="preserve"> </w:t>
      </w:r>
      <w:r>
        <w:t>much</w:t>
      </w:r>
      <w:r>
        <w:rPr>
          <w:spacing w:val="-5"/>
        </w:rPr>
        <w:t xml:space="preserve"> </w:t>
      </w:r>
      <w:r>
        <w:t>the</w:t>
      </w:r>
      <w:r>
        <w:rPr>
          <w:spacing w:val="-11"/>
        </w:rPr>
        <w:t xml:space="preserve"> </w:t>
      </w:r>
      <w:r>
        <w:t>water</w:t>
      </w:r>
      <w:r>
        <w:rPr>
          <w:spacing w:val="-2"/>
        </w:rPr>
        <w:t xml:space="preserve"> </w:t>
      </w:r>
      <w:r>
        <w:t>rises</w:t>
      </w:r>
      <w:r>
        <w:rPr>
          <w:spacing w:val="-8"/>
        </w:rPr>
        <w:t xml:space="preserve"> </w:t>
      </w:r>
      <w:r>
        <w:t>(in</w:t>
      </w:r>
      <w:r>
        <w:rPr>
          <w:spacing w:val="-7"/>
        </w:rPr>
        <w:t xml:space="preserve"> </w:t>
      </w:r>
      <w:r>
        <w:t>ml).</w:t>
      </w:r>
      <w:r>
        <w:rPr>
          <w:spacing w:val="-4"/>
        </w:rPr>
        <w:t xml:space="preserve"> </w:t>
      </w:r>
      <w:r>
        <w:t>Record</w:t>
      </w:r>
      <w:r>
        <w:rPr>
          <w:spacing w:val="-3"/>
        </w:rPr>
        <w:t xml:space="preserve"> </w:t>
      </w:r>
      <w:r>
        <w:t>the</w:t>
      </w:r>
      <w:r>
        <w:rPr>
          <w:spacing w:val="-9"/>
        </w:rPr>
        <w:t xml:space="preserve"> </w:t>
      </w:r>
      <w:r>
        <w:t>result. Convert to cm</w:t>
      </w:r>
      <w:r>
        <w:rPr>
          <w:vertAlign w:val="superscript"/>
        </w:rPr>
        <w:t>3</w:t>
      </w:r>
      <w:r>
        <w:t>. (1ml=1cm</w:t>
      </w:r>
      <w:r>
        <w:rPr>
          <w:vertAlign w:val="superscript"/>
        </w:rPr>
        <w:t>3</w:t>
      </w:r>
      <w:r>
        <w:t>); Record the</w:t>
      </w:r>
      <w:r>
        <w:rPr>
          <w:spacing w:val="-17"/>
        </w:rPr>
        <w:t xml:space="preserve"> </w:t>
      </w:r>
      <w:r>
        <w:t>result.</w:t>
      </w:r>
    </w:p>
    <w:p w14:paraId="25B7DCEA" w14:textId="77777777" w:rsidR="002F4AE8" w:rsidRDefault="002F4AE8">
      <w:pPr>
        <w:pStyle w:val="BodyText"/>
        <w:spacing w:before="3"/>
        <w:rPr>
          <w:sz w:val="21"/>
        </w:rPr>
      </w:pPr>
    </w:p>
    <w:p w14:paraId="25B7DCEB" w14:textId="77777777" w:rsidR="002F4AE8" w:rsidRDefault="0069759E">
      <w:pPr>
        <w:pStyle w:val="ListParagraph"/>
        <w:numPr>
          <w:ilvl w:val="0"/>
          <w:numId w:val="35"/>
        </w:numPr>
        <w:tabs>
          <w:tab w:val="left" w:pos="901"/>
        </w:tabs>
        <w:spacing w:line="252" w:lineRule="exact"/>
      </w:pPr>
      <w:r>
        <w:t xml:space="preserve">Place a beaker </w:t>
      </w:r>
      <w:r>
        <w:rPr>
          <w:spacing w:val="-3"/>
        </w:rPr>
        <w:t xml:space="preserve">of </w:t>
      </w:r>
      <w:r>
        <w:t>water on a balance, zeroing the reading</w:t>
      </w:r>
      <w:r>
        <w:rPr>
          <w:spacing w:val="-5"/>
        </w:rPr>
        <w:t xml:space="preserve"> </w:t>
      </w:r>
      <w:r>
        <w:rPr>
          <w:spacing w:val="-3"/>
        </w:rPr>
        <w:t>scale.</w:t>
      </w:r>
    </w:p>
    <w:p w14:paraId="25B7DCEC" w14:textId="77777777" w:rsidR="002F4AE8" w:rsidRDefault="0069759E">
      <w:pPr>
        <w:pStyle w:val="BodyText"/>
        <w:ind w:left="900" w:right="1454"/>
      </w:pPr>
      <w:r>
        <w:t>Suspend the specimen on a thin thread and record the balance reading (it is important to suspend the specimen in water and not to let i</w:t>
      </w:r>
      <w:r>
        <w:t>t rest on the bottom of the beaker or touch the sides).</w:t>
      </w:r>
    </w:p>
    <w:p w14:paraId="25B7DCED" w14:textId="77777777" w:rsidR="002F4AE8" w:rsidRDefault="0069759E">
      <w:pPr>
        <w:pStyle w:val="BodyText"/>
        <w:ind w:left="900" w:right="1467"/>
      </w:pPr>
      <w:r>
        <w:t>This measurement (recorded in grams) can be converted to a volume for the density calculation (1g = 1cm</w:t>
      </w:r>
      <w:r>
        <w:rPr>
          <w:vertAlign w:val="superscript"/>
        </w:rPr>
        <w:t>3</w:t>
      </w:r>
      <w:r>
        <w:t>).</w:t>
      </w:r>
    </w:p>
    <w:p w14:paraId="25B7DCEE" w14:textId="77777777" w:rsidR="002F4AE8" w:rsidRDefault="002F4AE8">
      <w:pPr>
        <w:pStyle w:val="BodyText"/>
        <w:spacing w:before="9"/>
        <w:rPr>
          <w:sz w:val="20"/>
        </w:rPr>
      </w:pPr>
    </w:p>
    <w:p w14:paraId="25B7DCEF" w14:textId="77777777" w:rsidR="002F4AE8" w:rsidRDefault="0069759E">
      <w:pPr>
        <w:pStyle w:val="ListParagraph"/>
        <w:numPr>
          <w:ilvl w:val="0"/>
          <w:numId w:val="35"/>
        </w:numPr>
        <w:tabs>
          <w:tab w:val="left" w:pos="901"/>
        </w:tabs>
        <w:spacing w:before="1"/>
        <w:ind w:right="1638"/>
      </w:pPr>
      <w:r>
        <w:t>Where</w:t>
      </w:r>
      <w:r>
        <w:rPr>
          <w:spacing w:val="-10"/>
        </w:rPr>
        <w:t xml:space="preserve"> </w:t>
      </w:r>
      <w:r>
        <w:t>the</w:t>
      </w:r>
      <w:r>
        <w:rPr>
          <w:spacing w:val="-10"/>
        </w:rPr>
        <w:t xml:space="preserve"> </w:t>
      </w:r>
      <w:r>
        <w:t>mineral</w:t>
      </w:r>
      <w:r>
        <w:rPr>
          <w:spacing w:val="-11"/>
        </w:rPr>
        <w:t xml:space="preserve"> </w:t>
      </w:r>
      <w:r>
        <w:t>specimen</w:t>
      </w:r>
      <w:r>
        <w:rPr>
          <w:spacing w:val="-7"/>
        </w:rPr>
        <w:t xml:space="preserve"> </w:t>
      </w:r>
      <w:r>
        <w:t>has</w:t>
      </w:r>
      <w:r>
        <w:rPr>
          <w:spacing w:val="-8"/>
        </w:rPr>
        <w:t xml:space="preserve"> </w:t>
      </w:r>
      <w:r>
        <w:t>a</w:t>
      </w:r>
      <w:r>
        <w:rPr>
          <w:spacing w:val="-12"/>
        </w:rPr>
        <w:t xml:space="preserve"> </w:t>
      </w:r>
      <w:r>
        <w:t>regular</w:t>
      </w:r>
      <w:r>
        <w:rPr>
          <w:spacing w:val="-9"/>
        </w:rPr>
        <w:t xml:space="preserve"> </w:t>
      </w:r>
      <w:r>
        <w:t>shape</w:t>
      </w:r>
      <w:r>
        <w:rPr>
          <w:spacing w:val="-9"/>
        </w:rPr>
        <w:t xml:space="preserve"> </w:t>
      </w:r>
      <w:r>
        <w:t>(e.g.</w:t>
      </w:r>
      <w:r>
        <w:rPr>
          <w:spacing w:val="-9"/>
        </w:rPr>
        <w:t xml:space="preserve"> </w:t>
      </w:r>
      <w:r>
        <w:t>cuboid/rhombic</w:t>
      </w:r>
      <w:r>
        <w:rPr>
          <w:spacing w:val="-8"/>
        </w:rPr>
        <w:t xml:space="preserve"> </w:t>
      </w:r>
      <w:r>
        <w:t>crystals)</w:t>
      </w:r>
      <w:r>
        <w:rPr>
          <w:spacing w:val="-9"/>
        </w:rPr>
        <w:t xml:space="preserve"> </w:t>
      </w:r>
      <w:r>
        <w:t>the volume</w:t>
      </w:r>
      <w:r>
        <w:rPr>
          <w:spacing w:val="-7"/>
        </w:rPr>
        <w:t xml:space="preserve"> </w:t>
      </w:r>
      <w:r>
        <w:t>may</w:t>
      </w:r>
      <w:r>
        <w:rPr>
          <w:spacing w:val="-7"/>
        </w:rPr>
        <w:t xml:space="preserve"> </w:t>
      </w:r>
      <w:r>
        <w:t>be</w:t>
      </w:r>
      <w:r>
        <w:rPr>
          <w:spacing w:val="-5"/>
        </w:rPr>
        <w:t xml:space="preserve"> </w:t>
      </w:r>
      <w:r>
        <w:t>determined</w:t>
      </w:r>
      <w:r>
        <w:rPr>
          <w:spacing w:val="-5"/>
        </w:rPr>
        <w:t xml:space="preserve"> </w:t>
      </w:r>
      <w:r>
        <w:t>directly</w:t>
      </w:r>
      <w:r>
        <w:rPr>
          <w:spacing w:val="-6"/>
        </w:rPr>
        <w:t xml:space="preserve"> </w:t>
      </w:r>
      <w:r>
        <w:t>by</w:t>
      </w:r>
      <w:r>
        <w:rPr>
          <w:spacing w:val="-8"/>
        </w:rPr>
        <w:t xml:space="preserve"> </w:t>
      </w:r>
      <w:r>
        <w:t>measuring</w:t>
      </w:r>
      <w:r>
        <w:rPr>
          <w:spacing w:val="-6"/>
        </w:rPr>
        <w:t xml:space="preserve"> </w:t>
      </w:r>
      <w:r>
        <w:t>the</w:t>
      </w:r>
      <w:r>
        <w:rPr>
          <w:spacing w:val="-3"/>
        </w:rPr>
        <w:t xml:space="preserve"> </w:t>
      </w:r>
      <w:r>
        <w:t>length,</w:t>
      </w:r>
      <w:r>
        <w:rPr>
          <w:spacing w:val="1"/>
        </w:rPr>
        <w:t xml:space="preserve"> </w:t>
      </w:r>
      <w:r>
        <w:rPr>
          <w:spacing w:val="-3"/>
        </w:rPr>
        <w:t>width</w:t>
      </w:r>
      <w:r>
        <w:rPr>
          <w:spacing w:val="-2"/>
        </w:rPr>
        <w:t xml:space="preserve"> </w:t>
      </w:r>
      <w:r>
        <w:t>and</w:t>
      </w:r>
      <w:r>
        <w:rPr>
          <w:spacing w:val="-5"/>
        </w:rPr>
        <w:t xml:space="preserve"> </w:t>
      </w:r>
      <w:r>
        <w:t>height</w:t>
      </w:r>
      <w:r>
        <w:rPr>
          <w:spacing w:val="-1"/>
        </w:rPr>
        <w:t xml:space="preserve"> </w:t>
      </w:r>
      <w:r>
        <w:rPr>
          <w:spacing w:val="-6"/>
        </w:rPr>
        <w:t>of</w:t>
      </w:r>
    </w:p>
    <w:p w14:paraId="25B7DCF0" w14:textId="77777777" w:rsidR="002F4AE8" w:rsidRDefault="0069759E">
      <w:pPr>
        <w:pStyle w:val="BodyText"/>
        <w:ind w:left="900"/>
      </w:pPr>
      <w:r>
        <w:t>t h e mineral.</w:t>
      </w:r>
    </w:p>
    <w:p w14:paraId="25B7DCF1" w14:textId="77777777" w:rsidR="002F4AE8" w:rsidRDefault="0069759E">
      <w:pPr>
        <w:pStyle w:val="Heading1"/>
        <w:spacing w:before="172"/>
        <w:rPr>
          <w:b w:val="0"/>
        </w:rPr>
      </w:pPr>
      <w:r>
        <w:t>Analysis</w:t>
      </w:r>
      <w:r>
        <w:rPr>
          <w:b w:val="0"/>
        </w:rPr>
        <w:t>:</w:t>
      </w:r>
    </w:p>
    <w:p w14:paraId="25B7DCF2" w14:textId="77777777" w:rsidR="002F4AE8" w:rsidRDefault="002F4AE8">
      <w:pPr>
        <w:sectPr w:rsidR="002F4AE8">
          <w:type w:val="continuous"/>
          <w:pgSz w:w="11920" w:h="16850"/>
          <w:pgMar w:top="400" w:right="440" w:bottom="280" w:left="900" w:header="720" w:footer="720" w:gutter="0"/>
          <w:cols w:space="720"/>
        </w:sectPr>
      </w:pPr>
    </w:p>
    <w:p w14:paraId="25B7DCF3" w14:textId="77777777" w:rsidR="002F4AE8" w:rsidRDefault="0069759E">
      <w:pPr>
        <w:pStyle w:val="ListParagraph"/>
        <w:numPr>
          <w:ilvl w:val="0"/>
          <w:numId w:val="34"/>
        </w:numPr>
        <w:tabs>
          <w:tab w:val="left" w:pos="901"/>
        </w:tabs>
        <w:spacing w:before="118"/>
      </w:pPr>
      <w:r>
        <w:rPr>
          <w:position w:val="2"/>
        </w:rPr>
        <w:t>Calculate</w:t>
      </w:r>
      <w:r>
        <w:rPr>
          <w:spacing w:val="-7"/>
          <w:position w:val="2"/>
        </w:rPr>
        <w:t xml:space="preserve"> </w:t>
      </w:r>
      <w:r>
        <w:rPr>
          <w:position w:val="2"/>
        </w:rPr>
        <w:t>the</w:t>
      </w:r>
      <w:r>
        <w:rPr>
          <w:spacing w:val="-10"/>
          <w:position w:val="2"/>
        </w:rPr>
        <w:t xml:space="preserve"> </w:t>
      </w:r>
      <w:r>
        <w:rPr>
          <w:position w:val="2"/>
        </w:rPr>
        <w:t>density</w:t>
      </w:r>
      <w:r>
        <w:rPr>
          <w:spacing w:val="-10"/>
          <w:position w:val="2"/>
        </w:rPr>
        <w:t xml:space="preserve"> </w:t>
      </w:r>
      <w:r>
        <w:rPr>
          <w:spacing w:val="-3"/>
          <w:position w:val="2"/>
        </w:rPr>
        <w:t>of</w:t>
      </w:r>
      <w:r>
        <w:rPr>
          <w:spacing w:val="-4"/>
          <w:position w:val="2"/>
        </w:rPr>
        <w:t xml:space="preserve"> </w:t>
      </w:r>
      <w:r>
        <w:rPr>
          <w:position w:val="2"/>
        </w:rPr>
        <w:t>the</w:t>
      </w:r>
      <w:r>
        <w:rPr>
          <w:spacing w:val="-5"/>
          <w:position w:val="2"/>
        </w:rPr>
        <w:t xml:space="preserve"> </w:t>
      </w:r>
      <w:r>
        <w:rPr>
          <w:position w:val="2"/>
        </w:rPr>
        <w:t>sample</w:t>
      </w:r>
      <w:r>
        <w:rPr>
          <w:spacing w:val="-4"/>
          <w:position w:val="2"/>
        </w:rPr>
        <w:t xml:space="preserve"> </w:t>
      </w:r>
      <w:r>
        <w:rPr>
          <w:spacing w:val="-3"/>
          <w:position w:val="2"/>
        </w:rPr>
        <w:t>using</w:t>
      </w:r>
      <w:r>
        <w:rPr>
          <w:spacing w:val="-7"/>
          <w:position w:val="2"/>
        </w:rPr>
        <w:t xml:space="preserve"> </w:t>
      </w:r>
      <w:r>
        <w:rPr>
          <w:position w:val="2"/>
        </w:rPr>
        <w:t>the</w:t>
      </w:r>
      <w:r>
        <w:rPr>
          <w:spacing w:val="-11"/>
          <w:position w:val="2"/>
        </w:rPr>
        <w:t xml:space="preserve"> </w:t>
      </w:r>
      <w:r>
        <w:rPr>
          <w:position w:val="2"/>
        </w:rPr>
        <w:t>formula</w:t>
      </w:r>
      <w:r>
        <w:rPr>
          <w:spacing w:val="11"/>
          <w:position w:val="2"/>
        </w:rPr>
        <w:t xml:space="preserve"> </w:t>
      </w:r>
      <w:r>
        <w:t>Density</w:t>
      </w:r>
      <w:r>
        <w:rPr>
          <w:spacing w:val="-15"/>
        </w:rPr>
        <w:t xml:space="preserve"> </w:t>
      </w:r>
      <w:r>
        <w:t>=</w:t>
      </w:r>
    </w:p>
    <w:p w14:paraId="25B7DCF4" w14:textId="77777777" w:rsidR="002F4AE8" w:rsidRDefault="0069759E">
      <w:pPr>
        <w:pStyle w:val="BodyText"/>
        <w:spacing w:before="88"/>
        <w:ind w:left="-20" w:right="2799" w:firstLine="91"/>
      </w:pPr>
      <w:r>
        <w:br w:type="column"/>
      </w:r>
      <w:r>
        <w:rPr>
          <w:u w:val="single"/>
        </w:rPr>
        <w:t>Mass</w:t>
      </w:r>
      <w:r>
        <w:t xml:space="preserve"> Volume</w:t>
      </w:r>
    </w:p>
    <w:p w14:paraId="25B7DCF5" w14:textId="77777777" w:rsidR="002F4AE8" w:rsidRDefault="002F4AE8">
      <w:pPr>
        <w:sectPr w:rsidR="002F4AE8">
          <w:type w:val="continuous"/>
          <w:pgSz w:w="11920" w:h="16850"/>
          <w:pgMar w:top="400" w:right="440" w:bottom="280" w:left="900" w:header="720" w:footer="720" w:gutter="0"/>
          <w:cols w:num="2" w:space="720" w:equalWidth="0">
            <w:col w:w="6995" w:space="40"/>
            <w:col w:w="3545"/>
          </w:cols>
        </w:sectPr>
      </w:pPr>
    </w:p>
    <w:p w14:paraId="25B7DCF6" w14:textId="77777777" w:rsidR="002F4AE8" w:rsidRDefault="0069759E">
      <w:pPr>
        <w:pStyle w:val="ListParagraph"/>
        <w:numPr>
          <w:ilvl w:val="0"/>
          <w:numId w:val="34"/>
        </w:numPr>
        <w:tabs>
          <w:tab w:val="left" w:pos="901"/>
        </w:tabs>
        <w:spacing w:before="138" w:line="192" w:lineRule="auto"/>
        <w:ind w:right="1725"/>
      </w:pPr>
      <w:r>
        <w:t>Compare</w:t>
      </w:r>
      <w:r>
        <w:rPr>
          <w:spacing w:val="-8"/>
        </w:rPr>
        <w:t xml:space="preserve"> </w:t>
      </w:r>
      <w:r>
        <w:t>the</w:t>
      </w:r>
      <w:r>
        <w:rPr>
          <w:spacing w:val="-9"/>
        </w:rPr>
        <w:t xml:space="preserve"> </w:t>
      </w:r>
      <w:r>
        <w:t>density</w:t>
      </w:r>
      <w:r>
        <w:rPr>
          <w:spacing w:val="-6"/>
        </w:rPr>
        <w:t xml:space="preserve"> </w:t>
      </w:r>
      <w:r>
        <w:rPr>
          <w:spacing w:val="-3"/>
        </w:rPr>
        <w:t>value</w:t>
      </w:r>
      <w:r>
        <w:rPr>
          <w:spacing w:val="-6"/>
        </w:rPr>
        <w:t xml:space="preserve"> </w:t>
      </w:r>
      <w:r>
        <w:rPr>
          <w:spacing w:val="-3"/>
        </w:rPr>
        <w:t>you</w:t>
      </w:r>
      <w:r>
        <w:rPr>
          <w:spacing w:val="-6"/>
        </w:rPr>
        <w:t xml:space="preserve"> </w:t>
      </w:r>
      <w:r>
        <w:rPr>
          <w:spacing w:val="-3"/>
        </w:rPr>
        <w:t>have</w:t>
      </w:r>
      <w:r>
        <w:rPr>
          <w:spacing w:val="-5"/>
        </w:rPr>
        <w:t xml:space="preserve"> </w:t>
      </w:r>
      <w:r>
        <w:t>calculated</w:t>
      </w:r>
      <w:r>
        <w:rPr>
          <w:spacing w:val="-3"/>
        </w:rPr>
        <w:t xml:space="preserve"> </w:t>
      </w:r>
      <w:r>
        <w:t>with</w:t>
      </w:r>
      <w:r>
        <w:rPr>
          <w:spacing w:val="-6"/>
        </w:rPr>
        <w:t xml:space="preserve"> </w:t>
      </w:r>
      <w:r>
        <w:t>published</w:t>
      </w:r>
      <w:r>
        <w:rPr>
          <w:spacing w:val="-8"/>
        </w:rPr>
        <w:t xml:space="preserve"> </w:t>
      </w:r>
      <w:r>
        <w:t>results</w:t>
      </w:r>
      <w:r>
        <w:rPr>
          <w:spacing w:val="-5"/>
        </w:rPr>
        <w:t xml:space="preserve"> </w:t>
      </w:r>
      <w:r>
        <w:t>e.g.</w:t>
      </w:r>
      <w:r>
        <w:rPr>
          <w:spacing w:val="-5"/>
        </w:rPr>
        <w:t xml:space="preserve"> </w:t>
      </w:r>
      <w:r>
        <w:t xml:space="preserve">Eduqas mineral data sheet or </w:t>
      </w:r>
      <w:r>
        <w:rPr>
          <w:spacing w:val="-3"/>
        </w:rPr>
        <w:t>other</w:t>
      </w:r>
      <w:r>
        <w:rPr>
          <w:spacing w:val="-4"/>
        </w:rPr>
        <w:t xml:space="preserve"> </w:t>
      </w:r>
      <w:r>
        <w:t>sources.</w:t>
      </w:r>
    </w:p>
    <w:p w14:paraId="25B7DCF7" w14:textId="77777777" w:rsidR="002F4AE8" w:rsidRDefault="002F4AE8">
      <w:pPr>
        <w:pStyle w:val="BodyText"/>
        <w:spacing w:before="2"/>
      </w:pPr>
    </w:p>
    <w:p w14:paraId="25B7DCF8" w14:textId="77777777" w:rsidR="002F4AE8" w:rsidRDefault="0069759E">
      <w:pPr>
        <w:pStyle w:val="Heading1"/>
      </w:pPr>
      <w:r>
        <w:t>Teacher/Technician notes:</w:t>
      </w:r>
    </w:p>
    <w:p w14:paraId="25B7DCF9" w14:textId="77777777" w:rsidR="002F4AE8" w:rsidRDefault="0069759E">
      <w:pPr>
        <w:pStyle w:val="BodyText"/>
        <w:spacing w:before="114"/>
        <w:ind w:left="540"/>
      </w:pPr>
      <w:r>
        <w:t>Practical techniques which may be assessed:</w:t>
      </w:r>
    </w:p>
    <w:p w14:paraId="25B7DCFA" w14:textId="77777777" w:rsidR="002F4AE8" w:rsidRDefault="0069759E">
      <w:pPr>
        <w:pStyle w:val="ListParagraph"/>
        <w:numPr>
          <w:ilvl w:val="0"/>
          <w:numId w:val="33"/>
        </w:numPr>
        <w:tabs>
          <w:tab w:val="left" w:pos="901"/>
        </w:tabs>
        <w:spacing w:before="119"/>
      </w:pPr>
      <w:r>
        <w:t xml:space="preserve">Use </w:t>
      </w:r>
      <w:r>
        <w:rPr>
          <w:spacing w:val="-3"/>
        </w:rPr>
        <w:t xml:space="preserve">of </w:t>
      </w:r>
      <w:r>
        <w:t xml:space="preserve">physical and chemical testing to </w:t>
      </w:r>
      <w:r>
        <w:rPr>
          <w:spacing w:val="-3"/>
        </w:rPr>
        <w:t>identify</w:t>
      </w:r>
      <w:r>
        <w:rPr>
          <w:spacing w:val="-19"/>
        </w:rPr>
        <w:t xml:space="preserve"> </w:t>
      </w:r>
      <w:r>
        <w:t>minerals:</w:t>
      </w:r>
    </w:p>
    <w:p w14:paraId="25B7DCFB" w14:textId="77777777" w:rsidR="002F4AE8" w:rsidRDefault="0069759E">
      <w:pPr>
        <w:pStyle w:val="ListParagraph"/>
        <w:numPr>
          <w:ilvl w:val="1"/>
          <w:numId w:val="33"/>
        </w:numPr>
        <w:tabs>
          <w:tab w:val="left" w:pos="1260"/>
          <w:tab w:val="left" w:pos="1261"/>
        </w:tabs>
        <w:spacing w:before="119" w:line="269" w:lineRule="exact"/>
      </w:pPr>
      <w:r>
        <w:t>density</w:t>
      </w:r>
      <w:r>
        <w:rPr>
          <w:spacing w:val="-5"/>
        </w:rPr>
        <w:t xml:space="preserve"> </w:t>
      </w:r>
      <w:r>
        <w:t>test</w:t>
      </w:r>
    </w:p>
    <w:p w14:paraId="25B7DCFC" w14:textId="77777777" w:rsidR="002F4AE8" w:rsidRDefault="0069759E">
      <w:pPr>
        <w:pStyle w:val="ListParagraph"/>
        <w:numPr>
          <w:ilvl w:val="1"/>
          <w:numId w:val="33"/>
        </w:numPr>
        <w:tabs>
          <w:tab w:val="left" w:pos="1260"/>
          <w:tab w:val="left" w:pos="1261"/>
        </w:tabs>
        <w:spacing w:line="269" w:lineRule="exact"/>
      </w:pPr>
      <w:r>
        <w:rPr>
          <w:spacing w:val="-3"/>
        </w:rPr>
        <w:t xml:space="preserve">Mohs </w:t>
      </w:r>
      <w:r>
        <w:t>hardness</w:t>
      </w:r>
      <w:r>
        <w:rPr>
          <w:spacing w:val="-2"/>
        </w:rPr>
        <w:t xml:space="preserve"> </w:t>
      </w:r>
      <w:r>
        <w:t>t</w:t>
      </w:r>
      <w:r>
        <w:t>est.</w:t>
      </w:r>
    </w:p>
    <w:p w14:paraId="25B7DCFD" w14:textId="77777777" w:rsidR="002F4AE8" w:rsidRDefault="002F4AE8">
      <w:pPr>
        <w:spacing w:line="269" w:lineRule="exact"/>
        <w:sectPr w:rsidR="002F4AE8">
          <w:type w:val="continuous"/>
          <w:pgSz w:w="11920" w:h="16850"/>
          <w:pgMar w:top="400" w:right="440" w:bottom="280" w:left="900" w:header="720" w:footer="720" w:gutter="0"/>
          <w:cols w:space="720"/>
        </w:sectPr>
      </w:pPr>
    </w:p>
    <w:p w14:paraId="25B7DCFE" w14:textId="77777777" w:rsidR="002F4AE8" w:rsidRDefault="002F4AE8">
      <w:pPr>
        <w:pStyle w:val="BodyText"/>
        <w:rPr>
          <w:sz w:val="11"/>
        </w:rPr>
      </w:pPr>
    </w:p>
    <w:p w14:paraId="25B7DCFF" w14:textId="77777777" w:rsidR="002F4AE8" w:rsidRDefault="0069759E">
      <w:pPr>
        <w:pStyle w:val="BodyText"/>
        <w:spacing w:before="93"/>
        <w:ind w:left="900" w:right="2121" w:hanging="360"/>
      </w:pPr>
      <w:r>
        <w:t>J. Use appropriate apparatus to record a range of quantitative measurements (to include mass, time, volume, temperature and length).</w:t>
      </w:r>
    </w:p>
    <w:p w14:paraId="25B7DD00" w14:textId="77777777" w:rsidR="002F4AE8" w:rsidRDefault="002F4AE8">
      <w:pPr>
        <w:pStyle w:val="BodyText"/>
        <w:spacing w:before="2"/>
      </w:pPr>
    </w:p>
    <w:p w14:paraId="25B7DD01" w14:textId="77777777" w:rsidR="002F4AE8" w:rsidRDefault="0069759E">
      <w:pPr>
        <w:pStyle w:val="BodyText"/>
        <w:spacing w:before="1"/>
        <w:ind w:left="900" w:right="1649"/>
      </w:pPr>
      <w:r>
        <w:t>This method cannot be used for minerals embedded in a rock, but only for a single crystal or mass (s</w:t>
      </w:r>
      <w:r>
        <w:t>tudents could discuss the reasons for this).</w:t>
      </w:r>
    </w:p>
    <w:p w14:paraId="25B7DD02" w14:textId="77777777" w:rsidR="002F4AE8" w:rsidRDefault="002F4AE8">
      <w:pPr>
        <w:pStyle w:val="BodyText"/>
        <w:spacing w:before="8"/>
        <w:rPr>
          <w:sz w:val="21"/>
        </w:rPr>
      </w:pPr>
    </w:p>
    <w:p w14:paraId="25B7DD03" w14:textId="77777777" w:rsidR="002F4AE8" w:rsidRDefault="0069759E">
      <w:pPr>
        <w:pStyle w:val="BodyText"/>
        <w:ind w:left="900"/>
      </w:pPr>
      <w:r>
        <w:t>Only the volumes of insoluble minerals can be tested by methods A and B.</w:t>
      </w:r>
    </w:p>
    <w:p w14:paraId="25B7DD04" w14:textId="77777777" w:rsidR="002F4AE8" w:rsidRDefault="002F4AE8">
      <w:pPr>
        <w:sectPr w:rsidR="002F4AE8">
          <w:pgSz w:w="11920" w:h="16850"/>
          <w:pgMar w:top="1220" w:right="440" w:bottom="1100" w:left="900" w:header="353" w:footer="905" w:gutter="0"/>
          <w:cols w:space="720"/>
        </w:sectPr>
      </w:pPr>
    </w:p>
    <w:p w14:paraId="25B7DD05" w14:textId="77777777" w:rsidR="002F4AE8" w:rsidRDefault="002F4AE8">
      <w:pPr>
        <w:pStyle w:val="BodyText"/>
        <w:rPr>
          <w:sz w:val="27"/>
        </w:rPr>
      </w:pPr>
    </w:p>
    <w:p w14:paraId="25B7DD06" w14:textId="77777777" w:rsidR="002F4AE8" w:rsidRDefault="0069759E">
      <w:pPr>
        <w:pStyle w:val="BodyText"/>
        <w:ind w:left="432"/>
        <w:rPr>
          <w:sz w:val="20"/>
        </w:rPr>
      </w:pPr>
      <w:r>
        <w:rPr>
          <w:sz w:val="20"/>
        </w:rPr>
      </w:r>
      <w:r>
        <w:rPr>
          <w:sz w:val="20"/>
        </w:rPr>
        <w:pict w14:anchorId="25B7E2CD">
          <v:shape id="_x0000_s1066"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8C" w14:textId="77777777" w:rsidR="002F4AE8" w:rsidRDefault="0069759E">
                  <w:pPr>
                    <w:spacing w:before="101"/>
                    <w:ind w:left="108" w:right="140"/>
                    <w:rPr>
                      <w:b/>
                    </w:rPr>
                  </w:pPr>
                  <w:r>
                    <w:rPr>
                      <w:b/>
                      <w:color w:val="FFFFFF"/>
                    </w:rPr>
                    <w:t>Title:</w:t>
                  </w:r>
                  <w:r>
                    <w:rPr>
                      <w:b/>
                      <w:color w:val="FFFFFF"/>
                      <w:spacing w:val="-12"/>
                    </w:rPr>
                    <w:t xml:space="preserve"> </w:t>
                  </w:r>
                  <w:r>
                    <w:rPr>
                      <w:b/>
                      <w:color w:val="FFFFFF"/>
                    </w:rPr>
                    <w:t>SP3</w:t>
                  </w:r>
                  <w:r>
                    <w:rPr>
                      <w:b/>
                      <w:color w:val="FFFFFF"/>
                      <w:spacing w:val="-12"/>
                    </w:rPr>
                    <w:t xml:space="preserve"> </w:t>
                  </w:r>
                  <w:r>
                    <w:rPr>
                      <w:b/>
                      <w:color w:val="FFFFFF"/>
                    </w:rPr>
                    <w:t>Application</w:t>
                  </w:r>
                  <w:r>
                    <w:rPr>
                      <w:b/>
                      <w:color w:val="FFFFFF"/>
                      <w:spacing w:val="-13"/>
                    </w:rPr>
                    <w:t xml:space="preserve"> </w:t>
                  </w:r>
                  <w:r>
                    <w:rPr>
                      <w:b/>
                      <w:color w:val="FFFFFF"/>
                    </w:rPr>
                    <w:t>of</w:t>
                  </w:r>
                  <w:r>
                    <w:rPr>
                      <w:b/>
                      <w:color w:val="FFFFFF"/>
                      <w:spacing w:val="-11"/>
                    </w:rPr>
                    <w:t xml:space="preserve"> </w:t>
                  </w:r>
                  <w:r>
                    <w:rPr>
                      <w:b/>
                      <w:color w:val="FFFFFF"/>
                    </w:rPr>
                    <w:t>classification</w:t>
                  </w:r>
                  <w:r>
                    <w:rPr>
                      <w:b/>
                      <w:color w:val="FFFFFF"/>
                      <w:spacing w:val="-13"/>
                    </w:rPr>
                    <w:t xml:space="preserve"> </w:t>
                  </w:r>
                  <w:r>
                    <w:rPr>
                      <w:b/>
                      <w:color w:val="FFFFFF"/>
                    </w:rPr>
                    <w:t>systems</w:t>
                  </w:r>
                  <w:r>
                    <w:rPr>
                      <w:b/>
                      <w:color w:val="FFFFFF"/>
                      <w:spacing w:val="-12"/>
                    </w:rPr>
                    <w:t xml:space="preserve"> </w:t>
                  </w:r>
                  <w:r>
                    <w:rPr>
                      <w:b/>
                      <w:color w:val="FFFFFF"/>
                    </w:rPr>
                    <w:t>using</w:t>
                  </w:r>
                  <w:r>
                    <w:rPr>
                      <w:b/>
                      <w:color w:val="FFFFFF"/>
                      <w:spacing w:val="-12"/>
                    </w:rPr>
                    <w:t xml:space="preserve"> </w:t>
                  </w:r>
                  <w:r>
                    <w:rPr>
                      <w:b/>
                      <w:color w:val="FFFFFF"/>
                    </w:rPr>
                    <w:t>distinguishing</w:t>
                  </w:r>
                  <w:r>
                    <w:rPr>
                      <w:b/>
                      <w:color w:val="FFFFFF"/>
                      <w:spacing w:val="-14"/>
                    </w:rPr>
                    <w:t xml:space="preserve"> </w:t>
                  </w:r>
                  <w:r>
                    <w:rPr>
                      <w:b/>
                      <w:color w:val="FFFFFF"/>
                    </w:rPr>
                    <w:t>characteristics</w:t>
                  </w:r>
                  <w:r>
                    <w:rPr>
                      <w:b/>
                      <w:color w:val="FFFFFF"/>
                      <w:spacing w:val="-12"/>
                    </w:rPr>
                    <w:t xml:space="preserve"> </w:t>
                  </w:r>
                  <w:r>
                    <w:rPr>
                      <w:b/>
                      <w:color w:val="FFFFFF"/>
                    </w:rPr>
                    <w:t>to identify unknown</w:t>
                  </w:r>
                  <w:r>
                    <w:rPr>
                      <w:b/>
                      <w:color w:val="FFFFFF"/>
                      <w:spacing w:val="-9"/>
                    </w:rPr>
                    <w:t xml:space="preserve"> </w:t>
                  </w:r>
                  <w:r>
                    <w:rPr>
                      <w:b/>
                      <w:color w:val="FFFFFF"/>
                    </w:rPr>
                    <w:t>minerals</w:t>
                  </w:r>
                </w:p>
              </w:txbxContent>
            </v:textbox>
            <w10:anchorlock/>
          </v:shape>
        </w:pict>
      </w:r>
    </w:p>
    <w:p w14:paraId="25B7DD07" w14:textId="77777777" w:rsidR="002F4AE8" w:rsidRDefault="002F4AE8">
      <w:pPr>
        <w:pStyle w:val="BodyText"/>
        <w:spacing w:before="6"/>
      </w:pPr>
    </w:p>
    <w:p w14:paraId="25B7DD08" w14:textId="77777777" w:rsidR="002F4AE8" w:rsidRDefault="0069759E">
      <w:pPr>
        <w:pStyle w:val="Heading1"/>
        <w:spacing w:before="94"/>
        <w:rPr>
          <w:b w:val="0"/>
        </w:rPr>
      </w:pPr>
      <w:r>
        <w:t xml:space="preserve">Specification reference: </w:t>
      </w:r>
      <w:r>
        <w:rPr>
          <w:b w:val="0"/>
        </w:rPr>
        <w:t>F1.1e</w:t>
      </w:r>
    </w:p>
    <w:p w14:paraId="25B7DD09" w14:textId="77777777" w:rsidR="002F4AE8" w:rsidRDefault="002F4AE8">
      <w:pPr>
        <w:pStyle w:val="BodyText"/>
      </w:pPr>
    </w:p>
    <w:p w14:paraId="25B7DD0A" w14:textId="77777777" w:rsidR="002F4AE8" w:rsidRDefault="0069759E">
      <w:pPr>
        <w:pStyle w:val="BodyText"/>
        <w:ind w:left="540" w:right="1925"/>
      </w:pPr>
      <w:r>
        <w:rPr>
          <w:b/>
        </w:rPr>
        <w:t xml:space="preserve">Aim: </w:t>
      </w:r>
      <w:r>
        <w:t>To apply a classification system using distinguishing characteristics to identify unknown minerals.</w:t>
      </w:r>
    </w:p>
    <w:p w14:paraId="25B7DD0B" w14:textId="77777777" w:rsidR="002F4AE8" w:rsidRDefault="002F4AE8">
      <w:pPr>
        <w:pStyle w:val="BodyText"/>
        <w:spacing w:before="9"/>
        <w:rPr>
          <w:sz w:val="21"/>
        </w:rPr>
      </w:pPr>
    </w:p>
    <w:p w14:paraId="25B7DD0C" w14:textId="77777777" w:rsidR="002F4AE8" w:rsidRDefault="0069759E">
      <w:pPr>
        <w:pStyle w:val="Heading1"/>
      </w:pPr>
      <w:r>
        <w:t>Apparatus:</w:t>
      </w:r>
    </w:p>
    <w:p w14:paraId="25B7DD0D" w14:textId="77777777" w:rsidR="002F4AE8" w:rsidRDefault="0069759E">
      <w:pPr>
        <w:pStyle w:val="BodyText"/>
        <w:spacing w:before="121" w:line="244" w:lineRule="auto"/>
        <w:ind w:left="540" w:right="4469"/>
      </w:pPr>
      <w:r>
        <w:t>Classification</w:t>
      </w:r>
      <w:r>
        <w:t xml:space="preserve"> system/identification flow chart for minerals Samples of unknown minerals</w:t>
      </w:r>
    </w:p>
    <w:p w14:paraId="25B7DD0E" w14:textId="77777777" w:rsidR="002F4AE8" w:rsidRDefault="002F4AE8">
      <w:pPr>
        <w:pStyle w:val="BodyText"/>
        <w:spacing w:before="4"/>
        <w:rPr>
          <w:sz w:val="21"/>
        </w:rPr>
      </w:pPr>
    </w:p>
    <w:p w14:paraId="25B7DD0F" w14:textId="77777777" w:rsidR="002F4AE8" w:rsidRDefault="0069759E">
      <w:pPr>
        <w:pStyle w:val="Heading1"/>
      </w:pPr>
      <w:r>
        <w:t>Method:</w:t>
      </w:r>
    </w:p>
    <w:p w14:paraId="25B7DD10" w14:textId="77777777" w:rsidR="002F4AE8" w:rsidRDefault="0069759E">
      <w:pPr>
        <w:pStyle w:val="BodyText"/>
        <w:spacing w:before="119"/>
        <w:ind w:left="540" w:right="1093"/>
      </w:pPr>
      <w:r>
        <w:t>Following an identification flow chart perform diagnostic tests on minerals in order to identify them.</w:t>
      </w:r>
    </w:p>
    <w:p w14:paraId="25B7DD11" w14:textId="77777777" w:rsidR="002F4AE8" w:rsidRDefault="002F4AE8">
      <w:pPr>
        <w:pStyle w:val="BodyText"/>
        <w:spacing w:before="9"/>
        <w:rPr>
          <w:sz w:val="21"/>
        </w:rPr>
      </w:pPr>
    </w:p>
    <w:p w14:paraId="25B7DD12" w14:textId="77777777" w:rsidR="002F4AE8" w:rsidRDefault="0069759E">
      <w:pPr>
        <w:pStyle w:val="Heading1"/>
      </w:pPr>
      <w:r>
        <w:t>Teacher/Technician notes:</w:t>
      </w:r>
    </w:p>
    <w:p w14:paraId="25B7DD13" w14:textId="77777777" w:rsidR="002F4AE8" w:rsidRDefault="002F4AE8">
      <w:pPr>
        <w:pStyle w:val="BodyText"/>
        <w:rPr>
          <w:b/>
        </w:rPr>
      </w:pPr>
    </w:p>
    <w:p w14:paraId="25B7DD14" w14:textId="77777777" w:rsidR="002F4AE8" w:rsidRDefault="0069759E">
      <w:pPr>
        <w:pStyle w:val="BodyText"/>
        <w:ind w:left="540"/>
      </w:pPr>
      <w:r>
        <w:t>Practical techniques which may be assessed:</w:t>
      </w:r>
    </w:p>
    <w:p w14:paraId="25B7DD15" w14:textId="77777777" w:rsidR="002F4AE8" w:rsidRDefault="0069759E">
      <w:pPr>
        <w:pStyle w:val="BodyText"/>
        <w:spacing w:before="119"/>
        <w:ind w:left="900" w:right="2121" w:hanging="360"/>
      </w:pPr>
      <w:r>
        <w:t>F. Apply classification systems using distinguishing characteristics to identify unknown minerals and fossils.</w:t>
      </w:r>
    </w:p>
    <w:p w14:paraId="25B7DD16" w14:textId="77777777" w:rsidR="002F4AE8" w:rsidRDefault="002F4AE8">
      <w:pPr>
        <w:pStyle w:val="BodyText"/>
        <w:spacing w:before="9"/>
        <w:rPr>
          <w:sz w:val="21"/>
        </w:rPr>
      </w:pPr>
    </w:p>
    <w:p w14:paraId="25B7DD17" w14:textId="77777777" w:rsidR="002F4AE8" w:rsidRDefault="0069759E">
      <w:pPr>
        <w:pStyle w:val="ListParagraph"/>
        <w:numPr>
          <w:ilvl w:val="0"/>
          <w:numId w:val="32"/>
        </w:numPr>
        <w:tabs>
          <w:tab w:val="left" w:pos="901"/>
        </w:tabs>
      </w:pPr>
      <w:r>
        <w:t xml:space="preserve">Use </w:t>
      </w:r>
      <w:r>
        <w:rPr>
          <w:spacing w:val="-3"/>
        </w:rPr>
        <w:t xml:space="preserve">of </w:t>
      </w:r>
      <w:r>
        <w:t xml:space="preserve">physical and chemical testing to </w:t>
      </w:r>
      <w:r>
        <w:rPr>
          <w:spacing w:val="-3"/>
        </w:rPr>
        <w:t>identify</w:t>
      </w:r>
      <w:r>
        <w:rPr>
          <w:spacing w:val="-21"/>
        </w:rPr>
        <w:t xml:space="preserve"> </w:t>
      </w:r>
      <w:r>
        <w:t>minerals:</w:t>
      </w:r>
    </w:p>
    <w:p w14:paraId="25B7DD18" w14:textId="77777777" w:rsidR="002F4AE8" w:rsidRDefault="0069759E">
      <w:pPr>
        <w:pStyle w:val="ListParagraph"/>
        <w:numPr>
          <w:ilvl w:val="1"/>
          <w:numId w:val="32"/>
        </w:numPr>
        <w:tabs>
          <w:tab w:val="left" w:pos="1260"/>
          <w:tab w:val="left" w:pos="1261"/>
        </w:tabs>
        <w:spacing w:before="119" w:line="269" w:lineRule="exact"/>
      </w:pPr>
      <w:r>
        <w:t>density</w:t>
      </w:r>
      <w:r>
        <w:rPr>
          <w:spacing w:val="-5"/>
        </w:rPr>
        <w:t xml:space="preserve"> </w:t>
      </w:r>
      <w:r>
        <w:t>test</w:t>
      </w:r>
    </w:p>
    <w:p w14:paraId="25B7DD19" w14:textId="77777777" w:rsidR="002F4AE8" w:rsidRDefault="0069759E">
      <w:pPr>
        <w:pStyle w:val="ListParagraph"/>
        <w:numPr>
          <w:ilvl w:val="1"/>
          <w:numId w:val="32"/>
        </w:numPr>
        <w:tabs>
          <w:tab w:val="left" w:pos="1260"/>
          <w:tab w:val="left" w:pos="1261"/>
        </w:tabs>
      </w:pPr>
      <w:r>
        <w:rPr>
          <w:spacing w:val="-3"/>
        </w:rPr>
        <w:t xml:space="preserve">Mohs </w:t>
      </w:r>
      <w:r>
        <w:t>hardness</w:t>
      </w:r>
      <w:r>
        <w:rPr>
          <w:spacing w:val="-2"/>
        </w:rPr>
        <w:t xml:space="preserve"> </w:t>
      </w:r>
      <w:r>
        <w:t>test</w:t>
      </w:r>
    </w:p>
    <w:p w14:paraId="25B7DD1A" w14:textId="77777777" w:rsidR="002F4AE8" w:rsidRDefault="002F4AE8">
      <w:pPr>
        <w:pStyle w:val="BodyText"/>
        <w:spacing w:before="3"/>
      </w:pPr>
    </w:p>
    <w:p w14:paraId="25B7DD1B" w14:textId="77777777" w:rsidR="002F4AE8" w:rsidRDefault="0069759E">
      <w:pPr>
        <w:pStyle w:val="BodyText"/>
        <w:ind w:left="540" w:right="1534"/>
      </w:pPr>
      <w:r>
        <w:t>Learners</w:t>
      </w:r>
      <w:r>
        <w:rPr>
          <w:spacing w:val="-11"/>
        </w:rPr>
        <w:t xml:space="preserve"> </w:t>
      </w:r>
      <w:r>
        <w:t>should</w:t>
      </w:r>
      <w:r>
        <w:rPr>
          <w:spacing w:val="-14"/>
        </w:rPr>
        <w:t xml:space="preserve"> </w:t>
      </w:r>
      <w:r>
        <w:t>follow</w:t>
      </w:r>
      <w:r>
        <w:rPr>
          <w:spacing w:val="-13"/>
        </w:rPr>
        <w:t xml:space="preserve"> </w:t>
      </w:r>
      <w:r>
        <w:t>a</w:t>
      </w:r>
      <w:r>
        <w:rPr>
          <w:spacing w:val="-10"/>
        </w:rPr>
        <w:t xml:space="preserve"> </w:t>
      </w:r>
      <w:r>
        <w:t>classification</w:t>
      </w:r>
      <w:r>
        <w:rPr>
          <w:spacing w:val="-11"/>
        </w:rPr>
        <w:t xml:space="preserve"> </w:t>
      </w:r>
      <w:r>
        <w:t>system/identification</w:t>
      </w:r>
      <w:r>
        <w:rPr>
          <w:spacing w:val="-13"/>
        </w:rPr>
        <w:t xml:space="preserve"> </w:t>
      </w:r>
      <w:r>
        <w:t>flow</w:t>
      </w:r>
      <w:r>
        <w:rPr>
          <w:spacing w:val="-13"/>
        </w:rPr>
        <w:t xml:space="preserve"> </w:t>
      </w:r>
      <w:r>
        <w:t>chart,</w:t>
      </w:r>
      <w:r>
        <w:rPr>
          <w:spacing w:val="-9"/>
        </w:rPr>
        <w:t xml:space="preserve"> </w:t>
      </w:r>
      <w:r>
        <w:t>and</w:t>
      </w:r>
      <w:r>
        <w:rPr>
          <w:spacing w:val="-12"/>
        </w:rPr>
        <w:t xml:space="preserve"> </w:t>
      </w:r>
      <w:r>
        <w:t>perform</w:t>
      </w:r>
      <w:r>
        <w:rPr>
          <w:spacing w:val="-11"/>
        </w:rPr>
        <w:t xml:space="preserve"> </w:t>
      </w:r>
      <w:r>
        <w:t xml:space="preserve">tests in order to identify a range </w:t>
      </w:r>
      <w:r>
        <w:rPr>
          <w:spacing w:val="-3"/>
        </w:rPr>
        <w:t xml:space="preserve">of </w:t>
      </w:r>
      <w:r>
        <w:t xml:space="preserve">minerals. An example </w:t>
      </w:r>
      <w:r>
        <w:rPr>
          <w:spacing w:val="-3"/>
        </w:rPr>
        <w:t xml:space="preserve">of </w:t>
      </w:r>
      <w:r>
        <w:t>an identification flow chart is given below, but an alternative could be</w:t>
      </w:r>
      <w:r>
        <w:rPr>
          <w:spacing w:val="-20"/>
        </w:rPr>
        <w:t xml:space="preserve"> </w:t>
      </w:r>
      <w:r>
        <w:t>used.</w:t>
      </w:r>
    </w:p>
    <w:p w14:paraId="25B7DD1C" w14:textId="77777777" w:rsidR="002F4AE8" w:rsidRDefault="002F4AE8">
      <w:pPr>
        <w:pStyle w:val="BodyText"/>
        <w:spacing w:before="3"/>
      </w:pPr>
    </w:p>
    <w:p w14:paraId="25B7DD1D" w14:textId="77777777" w:rsidR="002F4AE8" w:rsidRDefault="0069759E">
      <w:pPr>
        <w:pStyle w:val="BodyText"/>
        <w:ind w:left="540" w:right="2120"/>
      </w:pPr>
      <w:r>
        <w:t>Learners could also devise their own</w:t>
      </w:r>
      <w:r>
        <w:t xml:space="preserve"> identification flow charts, with other learners trying them out to test how effective they are.</w:t>
      </w:r>
    </w:p>
    <w:p w14:paraId="25B7DD1E" w14:textId="77777777" w:rsidR="002F4AE8" w:rsidRDefault="002F4AE8">
      <w:pPr>
        <w:sectPr w:rsidR="002F4AE8">
          <w:footerReference w:type="default" r:id="rId105"/>
          <w:pgSz w:w="11920" w:h="16850"/>
          <w:pgMar w:top="1220" w:right="440" w:bottom="1340" w:left="900" w:header="353" w:footer="1154" w:gutter="0"/>
          <w:pgNumType w:start="77"/>
          <w:cols w:space="720"/>
        </w:sectPr>
      </w:pPr>
    </w:p>
    <w:p w14:paraId="25B7DD1F" w14:textId="77777777" w:rsidR="002F4AE8" w:rsidRDefault="002F4AE8">
      <w:pPr>
        <w:pStyle w:val="BodyText"/>
        <w:rPr>
          <w:sz w:val="20"/>
        </w:rPr>
      </w:pPr>
    </w:p>
    <w:p w14:paraId="25B7DD20" w14:textId="77777777" w:rsidR="002F4AE8" w:rsidRDefault="002F4AE8">
      <w:pPr>
        <w:pStyle w:val="BodyText"/>
        <w:spacing w:before="3" w:after="1"/>
        <w:rPr>
          <w:sz w:val="18"/>
        </w:rPr>
      </w:pPr>
    </w:p>
    <w:p w14:paraId="25B7DD21" w14:textId="77777777" w:rsidR="002F4AE8" w:rsidRDefault="0069759E">
      <w:pPr>
        <w:pStyle w:val="BodyText"/>
        <w:ind w:left="1007"/>
        <w:rPr>
          <w:sz w:val="20"/>
        </w:rPr>
      </w:pPr>
      <w:r>
        <w:rPr>
          <w:noProof/>
          <w:sz w:val="20"/>
        </w:rPr>
        <w:drawing>
          <wp:inline distT="0" distB="0" distL="0" distR="0" wp14:anchorId="25B7E2CE" wp14:editId="25B7E2CF">
            <wp:extent cx="4861307" cy="831913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06" cstate="print"/>
                    <a:stretch>
                      <a:fillRect/>
                    </a:stretch>
                  </pic:blipFill>
                  <pic:spPr>
                    <a:xfrm>
                      <a:off x="0" y="0"/>
                      <a:ext cx="4861307" cy="8319134"/>
                    </a:xfrm>
                    <a:prstGeom prst="rect">
                      <a:avLst/>
                    </a:prstGeom>
                  </pic:spPr>
                </pic:pic>
              </a:graphicData>
            </a:graphic>
          </wp:inline>
        </w:drawing>
      </w:r>
    </w:p>
    <w:p w14:paraId="25B7DD22" w14:textId="77777777" w:rsidR="002F4AE8" w:rsidRDefault="002F4AE8">
      <w:pPr>
        <w:pStyle w:val="BodyText"/>
        <w:spacing w:before="1"/>
        <w:rPr>
          <w:sz w:val="17"/>
        </w:rPr>
      </w:pPr>
    </w:p>
    <w:p w14:paraId="25B7DD23" w14:textId="77777777" w:rsidR="002F4AE8" w:rsidRDefault="0069759E">
      <w:pPr>
        <w:spacing w:before="95"/>
        <w:ind w:left="1178"/>
        <w:rPr>
          <w:sz w:val="16"/>
        </w:rPr>
      </w:pPr>
      <w:r>
        <w:rPr>
          <w:color w:val="2B2B2B"/>
          <w:sz w:val="16"/>
        </w:rPr>
        <w:t>Based on Geoscience Australia material under Creative Commons Attribution 4.0 International License</w:t>
      </w:r>
    </w:p>
    <w:p w14:paraId="25B7DD24" w14:textId="77777777" w:rsidR="002F4AE8" w:rsidRDefault="002F4AE8">
      <w:pPr>
        <w:rPr>
          <w:sz w:val="16"/>
        </w:rPr>
        <w:sectPr w:rsidR="002F4AE8">
          <w:pgSz w:w="11920" w:h="16850"/>
          <w:pgMar w:top="1220" w:right="440" w:bottom="1340" w:left="900" w:header="353" w:footer="1154" w:gutter="0"/>
          <w:cols w:space="720"/>
        </w:sectPr>
      </w:pPr>
    </w:p>
    <w:p w14:paraId="25B7DD25" w14:textId="77777777" w:rsidR="002F4AE8" w:rsidRDefault="002F4AE8">
      <w:pPr>
        <w:pStyle w:val="BodyText"/>
        <w:rPr>
          <w:sz w:val="27"/>
        </w:rPr>
      </w:pPr>
    </w:p>
    <w:p w14:paraId="25B7DD26" w14:textId="77777777" w:rsidR="002F4AE8" w:rsidRDefault="0069759E">
      <w:pPr>
        <w:pStyle w:val="BodyText"/>
        <w:ind w:left="432"/>
        <w:rPr>
          <w:sz w:val="20"/>
        </w:rPr>
      </w:pPr>
      <w:r>
        <w:rPr>
          <w:sz w:val="20"/>
        </w:rPr>
      </w:r>
      <w:r>
        <w:rPr>
          <w:sz w:val="20"/>
        </w:rPr>
        <w:pict w14:anchorId="25B7E2D1">
          <v:shape id="_x0000_s1065"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8D" w14:textId="77777777" w:rsidR="002F4AE8" w:rsidRDefault="0069759E">
                  <w:pPr>
                    <w:spacing w:before="101"/>
                    <w:ind w:left="108" w:right="516"/>
                    <w:rPr>
                      <w:b/>
                    </w:rPr>
                  </w:pPr>
                  <w:r>
                    <w:rPr>
                      <w:b/>
                      <w:color w:val="FFFFFF"/>
                    </w:rPr>
                    <w:t>Title: SP4 Production of scaled annotated scientific drawings of rock samples from hand samples using a light microscope, or hand lens</w:t>
                  </w:r>
                </w:p>
              </w:txbxContent>
            </v:textbox>
            <w10:anchorlock/>
          </v:shape>
        </w:pict>
      </w:r>
    </w:p>
    <w:p w14:paraId="25B7DD27" w14:textId="77777777" w:rsidR="002F4AE8" w:rsidRDefault="0069759E">
      <w:pPr>
        <w:pStyle w:val="Heading1"/>
        <w:spacing w:before="75"/>
        <w:rPr>
          <w:b w:val="0"/>
        </w:rPr>
      </w:pPr>
      <w:r>
        <w:t xml:space="preserve">Specification reference: </w:t>
      </w:r>
      <w:r>
        <w:rPr>
          <w:b w:val="0"/>
        </w:rPr>
        <w:t>F1.1.g</w:t>
      </w:r>
    </w:p>
    <w:p w14:paraId="25B7DD28" w14:textId="77777777" w:rsidR="002F4AE8" w:rsidRDefault="002F4AE8">
      <w:pPr>
        <w:pStyle w:val="BodyText"/>
      </w:pPr>
    </w:p>
    <w:p w14:paraId="25B7DD29" w14:textId="77777777" w:rsidR="002F4AE8" w:rsidRDefault="0069759E">
      <w:pPr>
        <w:pStyle w:val="BodyText"/>
        <w:ind w:left="540" w:right="2120"/>
      </w:pPr>
      <w:r>
        <w:rPr>
          <w:b/>
        </w:rPr>
        <w:t xml:space="preserve">Aim: </w:t>
      </w:r>
      <w:r>
        <w:t>To produce scaled annotated scientific drawings of rock samples from hand samples using a light microscope, or hand lens observation.</w:t>
      </w:r>
    </w:p>
    <w:p w14:paraId="25B7DD2A" w14:textId="77777777" w:rsidR="002F4AE8" w:rsidRDefault="002F4AE8">
      <w:pPr>
        <w:pStyle w:val="BodyText"/>
        <w:spacing w:before="10"/>
        <w:rPr>
          <w:sz w:val="20"/>
        </w:rPr>
      </w:pPr>
    </w:p>
    <w:p w14:paraId="25B7DD2B" w14:textId="77777777" w:rsidR="002F4AE8" w:rsidRDefault="0069759E">
      <w:pPr>
        <w:pStyle w:val="Heading1"/>
        <w:spacing w:before="1"/>
      </w:pPr>
      <w:r>
        <w:t>Apparatus:</w:t>
      </w:r>
    </w:p>
    <w:p w14:paraId="25B7DD2C" w14:textId="77777777" w:rsidR="002F4AE8" w:rsidRDefault="0069759E">
      <w:pPr>
        <w:pStyle w:val="BodyText"/>
        <w:spacing w:before="121"/>
        <w:ind w:left="540" w:right="8307"/>
      </w:pPr>
      <w:r>
        <w:t>Hand lens or light microscope Ruler</w:t>
      </w:r>
    </w:p>
    <w:p w14:paraId="25B7DD2D" w14:textId="77777777" w:rsidR="002F4AE8" w:rsidRDefault="0069759E">
      <w:pPr>
        <w:pStyle w:val="BodyText"/>
        <w:ind w:left="540" w:right="4985"/>
      </w:pPr>
      <w:r>
        <w:t>A sediment comparator (for sedimentary rocks) Plain paper</w:t>
      </w:r>
    </w:p>
    <w:p w14:paraId="25B7DD2E" w14:textId="77777777" w:rsidR="002F4AE8" w:rsidRDefault="0069759E">
      <w:pPr>
        <w:pStyle w:val="BodyText"/>
        <w:spacing w:line="247" w:lineRule="exact"/>
        <w:ind w:left="540"/>
      </w:pPr>
      <w:r>
        <w:t>Pencil</w:t>
      </w:r>
    </w:p>
    <w:p w14:paraId="25B7DD2F" w14:textId="77777777" w:rsidR="002F4AE8" w:rsidRDefault="0069759E">
      <w:pPr>
        <w:pStyle w:val="BodyText"/>
        <w:spacing w:before="4"/>
        <w:ind w:left="540"/>
      </w:pPr>
      <w:r>
        <w:t>A range of igneous, sedimentary and metamorphic rocks</w:t>
      </w:r>
    </w:p>
    <w:p w14:paraId="25B7DD30" w14:textId="77777777" w:rsidR="002F4AE8" w:rsidRDefault="002F4AE8">
      <w:pPr>
        <w:pStyle w:val="BodyText"/>
        <w:rPr>
          <w:sz w:val="21"/>
        </w:rPr>
      </w:pPr>
    </w:p>
    <w:p w14:paraId="25B7DD31" w14:textId="77777777" w:rsidR="002F4AE8" w:rsidRDefault="0069759E">
      <w:pPr>
        <w:pStyle w:val="Heading1"/>
      </w:pPr>
      <w:r>
        <w:t>Method:</w:t>
      </w:r>
    </w:p>
    <w:p w14:paraId="25B7DD32" w14:textId="77777777" w:rsidR="002F4AE8" w:rsidRDefault="0069759E">
      <w:pPr>
        <w:pStyle w:val="ListParagraph"/>
        <w:numPr>
          <w:ilvl w:val="0"/>
          <w:numId w:val="31"/>
        </w:numPr>
        <w:tabs>
          <w:tab w:val="left" w:pos="901"/>
        </w:tabs>
        <w:spacing w:before="122"/>
        <w:ind w:right="1681"/>
      </w:pPr>
      <w:r>
        <w:t>Place</w:t>
      </w:r>
      <w:r>
        <w:rPr>
          <w:spacing w:val="-4"/>
        </w:rPr>
        <w:t xml:space="preserve"> </w:t>
      </w:r>
      <w:r>
        <w:t>the</w:t>
      </w:r>
      <w:r>
        <w:rPr>
          <w:spacing w:val="-7"/>
        </w:rPr>
        <w:t xml:space="preserve"> </w:t>
      </w:r>
      <w:r>
        <w:t>rock</w:t>
      </w:r>
      <w:r>
        <w:rPr>
          <w:spacing w:val="-1"/>
        </w:rPr>
        <w:t xml:space="preserve"> </w:t>
      </w:r>
      <w:r>
        <w:t>under</w:t>
      </w:r>
      <w:r>
        <w:rPr>
          <w:spacing w:val="-2"/>
        </w:rPr>
        <w:t xml:space="preserve"> </w:t>
      </w:r>
      <w:r>
        <w:t>a</w:t>
      </w:r>
      <w:r>
        <w:rPr>
          <w:spacing w:val="-4"/>
        </w:rPr>
        <w:t xml:space="preserve"> </w:t>
      </w:r>
      <w:r>
        <w:rPr>
          <w:spacing w:val="-3"/>
        </w:rPr>
        <w:t>light</w:t>
      </w:r>
      <w:r>
        <w:rPr>
          <w:spacing w:val="-8"/>
        </w:rPr>
        <w:t xml:space="preserve"> </w:t>
      </w:r>
      <w:r>
        <w:t>microscope</w:t>
      </w:r>
      <w:r>
        <w:rPr>
          <w:spacing w:val="-6"/>
        </w:rPr>
        <w:t xml:space="preserve"> </w:t>
      </w:r>
      <w:r>
        <w:t>or</w:t>
      </w:r>
      <w:r>
        <w:rPr>
          <w:spacing w:val="-5"/>
        </w:rPr>
        <w:t xml:space="preserve"> </w:t>
      </w:r>
      <w:r>
        <w:t>hand</w:t>
      </w:r>
      <w:r>
        <w:rPr>
          <w:spacing w:val="-4"/>
        </w:rPr>
        <w:t xml:space="preserve"> </w:t>
      </w:r>
      <w:r>
        <w:t>lens</w:t>
      </w:r>
      <w:r>
        <w:rPr>
          <w:spacing w:val="-4"/>
        </w:rPr>
        <w:t xml:space="preserve"> </w:t>
      </w:r>
      <w:r>
        <w:rPr>
          <w:spacing w:val="-3"/>
        </w:rPr>
        <w:t>(if</w:t>
      </w:r>
      <w:r>
        <w:t xml:space="preserve"> using</w:t>
      </w:r>
      <w:r>
        <w:rPr>
          <w:spacing w:val="1"/>
        </w:rPr>
        <w:t xml:space="preserve"> </w:t>
      </w:r>
      <w:r>
        <w:t>a</w:t>
      </w:r>
      <w:r>
        <w:rPr>
          <w:spacing w:val="-3"/>
        </w:rPr>
        <w:t xml:space="preserve"> </w:t>
      </w:r>
      <w:r>
        <w:t>hand</w:t>
      </w:r>
      <w:r>
        <w:rPr>
          <w:spacing w:val="-2"/>
        </w:rPr>
        <w:t xml:space="preserve"> </w:t>
      </w:r>
      <w:r>
        <w:rPr>
          <w:spacing w:val="-3"/>
        </w:rPr>
        <w:t>lens,</w:t>
      </w:r>
      <w:r>
        <w:rPr>
          <w:spacing w:val="-5"/>
        </w:rPr>
        <w:t xml:space="preserve"> </w:t>
      </w:r>
      <w:r>
        <w:t>hold</w:t>
      </w:r>
      <w:r>
        <w:rPr>
          <w:spacing w:val="-4"/>
        </w:rPr>
        <w:t xml:space="preserve"> </w:t>
      </w:r>
      <w:r>
        <w:t xml:space="preserve">the hand lens in front </w:t>
      </w:r>
      <w:r>
        <w:rPr>
          <w:spacing w:val="-3"/>
        </w:rPr>
        <w:t xml:space="preserve">of </w:t>
      </w:r>
      <w:r>
        <w:t xml:space="preserve">one </w:t>
      </w:r>
      <w:r>
        <w:rPr>
          <w:spacing w:val="-3"/>
        </w:rPr>
        <w:t xml:space="preserve">eye, </w:t>
      </w:r>
      <w:r>
        <w:t xml:space="preserve">keeping </w:t>
      </w:r>
      <w:r>
        <w:rPr>
          <w:spacing w:val="-3"/>
        </w:rPr>
        <w:t xml:space="preserve">your </w:t>
      </w:r>
      <w:r>
        <w:t>head up to keep the rock specimen illuminated, and bring the rock into focus in front of the hand</w:t>
      </w:r>
      <w:r>
        <w:rPr>
          <w:spacing w:val="13"/>
        </w:rPr>
        <w:t xml:space="preserve"> </w:t>
      </w:r>
      <w:r>
        <w:rPr>
          <w:spacing w:val="-3"/>
        </w:rPr>
        <w:t>lens).</w:t>
      </w:r>
    </w:p>
    <w:p w14:paraId="25B7DD33" w14:textId="77777777" w:rsidR="002F4AE8" w:rsidRDefault="002F4AE8">
      <w:pPr>
        <w:pStyle w:val="BodyText"/>
        <w:spacing w:before="9"/>
        <w:rPr>
          <w:sz w:val="21"/>
        </w:rPr>
      </w:pPr>
    </w:p>
    <w:p w14:paraId="25B7DD34" w14:textId="77777777" w:rsidR="002F4AE8" w:rsidRDefault="0069759E">
      <w:pPr>
        <w:pStyle w:val="ListParagraph"/>
        <w:numPr>
          <w:ilvl w:val="0"/>
          <w:numId w:val="31"/>
        </w:numPr>
        <w:tabs>
          <w:tab w:val="left" w:pos="901"/>
        </w:tabs>
        <w:spacing w:before="1"/>
        <w:ind w:right="1307"/>
      </w:pPr>
      <w:r>
        <w:t>If using a</w:t>
      </w:r>
      <w:r>
        <w:rPr>
          <w:spacing w:val="-4"/>
        </w:rPr>
        <w:t xml:space="preserve"> </w:t>
      </w:r>
      <w:r>
        <w:t>hand</w:t>
      </w:r>
      <w:r>
        <w:rPr>
          <w:spacing w:val="-3"/>
        </w:rPr>
        <w:t xml:space="preserve"> specimen,</w:t>
      </w:r>
      <w:r>
        <w:rPr>
          <w:spacing w:val="1"/>
        </w:rPr>
        <w:t xml:space="preserve"> </w:t>
      </w:r>
      <w:r>
        <w:t>hold</w:t>
      </w:r>
      <w:r>
        <w:rPr>
          <w:spacing w:val="-2"/>
        </w:rPr>
        <w:t xml:space="preserve"> </w:t>
      </w:r>
      <w:r>
        <w:t>a</w:t>
      </w:r>
      <w:r>
        <w:rPr>
          <w:spacing w:val="-5"/>
        </w:rPr>
        <w:t xml:space="preserve"> </w:t>
      </w:r>
      <w:r>
        <w:t>ruler</w:t>
      </w:r>
      <w:r>
        <w:rPr>
          <w:spacing w:val="-2"/>
        </w:rPr>
        <w:t xml:space="preserve"> </w:t>
      </w:r>
      <w:r>
        <w:t>in</w:t>
      </w:r>
      <w:r>
        <w:rPr>
          <w:spacing w:val="-5"/>
        </w:rPr>
        <w:t xml:space="preserve"> </w:t>
      </w:r>
      <w:r>
        <w:t>the</w:t>
      </w:r>
      <w:r>
        <w:rPr>
          <w:spacing w:val="-8"/>
        </w:rPr>
        <w:t xml:space="preserve"> </w:t>
      </w:r>
      <w:r>
        <w:t>field</w:t>
      </w:r>
      <w:r>
        <w:rPr>
          <w:spacing w:val="-5"/>
        </w:rPr>
        <w:t xml:space="preserve"> </w:t>
      </w:r>
      <w:r>
        <w:rPr>
          <w:spacing w:val="-3"/>
        </w:rPr>
        <w:t>of</w:t>
      </w:r>
      <w:r>
        <w:rPr>
          <w:spacing w:val="3"/>
        </w:rPr>
        <w:t xml:space="preserve"> </w:t>
      </w:r>
      <w:r>
        <w:rPr>
          <w:spacing w:val="-3"/>
        </w:rPr>
        <w:t>view</w:t>
      </w:r>
      <w:r>
        <w:rPr>
          <w:spacing w:val="-9"/>
        </w:rPr>
        <w:t xml:space="preserve"> </w:t>
      </w:r>
      <w:r>
        <w:t>in</w:t>
      </w:r>
      <w:r>
        <w:rPr>
          <w:spacing w:val="-1"/>
        </w:rPr>
        <w:t xml:space="preserve"> </w:t>
      </w:r>
      <w:r>
        <w:t>the</w:t>
      </w:r>
      <w:r>
        <w:rPr>
          <w:spacing w:val="-3"/>
        </w:rPr>
        <w:t xml:space="preserve"> </w:t>
      </w:r>
      <w:r>
        <w:t>same</w:t>
      </w:r>
      <w:r>
        <w:rPr>
          <w:spacing w:val="-2"/>
        </w:rPr>
        <w:t xml:space="preserve"> </w:t>
      </w:r>
      <w:r>
        <w:t>hand</w:t>
      </w:r>
      <w:r>
        <w:rPr>
          <w:spacing w:val="-5"/>
        </w:rPr>
        <w:t xml:space="preserve"> </w:t>
      </w:r>
      <w:r>
        <w:t>as</w:t>
      </w:r>
      <w:r>
        <w:rPr>
          <w:spacing w:val="-5"/>
        </w:rPr>
        <w:t xml:space="preserve"> </w:t>
      </w:r>
      <w:r>
        <w:t>the</w:t>
      </w:r>
      <w:r>
        <w:rPr>
          <w:spacing w:val="-3"/>
        </w:rPr>
        <w:t xml:space="preserve"> </w:t>
      </w:r>
      <w:r>
        <w:t>hand specimen, thu</w:t>
      </w:r>
      <w:r>
        <w:t xml:space="preserve">s giving a scale to the rock texture seen. The use </w:t>
      </w:r>
      <w:r>
        <w:rPr>
          <w:spacing w:val="-3"/>
        </w:rPr>
        <w:t xml:space="preserve">of </w:t>
      </w:r>
      <w:r>
        <w:t xml:space="preserve">a scale in this manner is called a fiducial scale. N.B. A fiducial marker or fiducial is an object placed in the field  </w:t>
      </w:r>
      <w:r>
        <w:rPr>
          <w:spacing w:val="-3"/>
        </w:rPr>
        <w:t xml:space="preserve">of view </w:t>
      </w:r>
      <w:r>
        <w:t xml:space="preserve">of an imaging system which appears in the image </w:t>
      </w:r>
      <w:r>
        <w:rPr>
          <w:spacing w:val="-3"/>
        </w:rPr>
        <w:t xml:space="preserve">produced, </w:t>
      </w:r>
      <w:r>
        <w:t>for use as a poi</w:t>
      </w:r>
      <w:r>
        <w:t xml:space="preserve">nt </w:t>
      </w:r>
      <w:r>
        <w:rPr>
          <w:spacing w:val="-3"/>
        </w:rPr>
        <w:t xml:space="preserve">of </w:t>
      </w:r>
      <w:r>
        <w:t>reference or a measure as illustrated</w:t>
      </w:r>
      <w:r>
        <w:rPr>
          <w:spacing w:val="-23"/>
        </w:rPr>
        <w:t xml:space="preserve"> </w:t>
      </w:r>
      <w:r>
        <w:rPr>
          <w:spacing w:val="-3"/>
        </w:rPr>
        <w:t>below.</w:t>
      </w:r>
    </w:p>
    <w:p w14:paraId="25B7DD35" w14:textId="77777777" w:rsidR="002F4AE8" w:rsidRDefault="0069759E">
      <w:pPr>
        <w:pStyle w:val="BodyText"/>
        <w:spacing w:before="10"/>
        <w:rPr>
          <w:sz w:val="17"/>
        </w:rPr>
      </w:pPr>
      <w:r>
        <w:pict w14:anchorId="25B7E2D2">
          <v:group id="_x0000_s1062" style="position:absolute;margin-left:90pt;margin-top:12.75pt;width:434.95pt;height:172.45pt;z-index:-251652096;mso-wrap-distance-left:0;mso-wrap-distance-right:0;mso-position-horizontal-relative:page" coordorigin="1800,255" coordsize="8699,3449">
            <v:shape id="_x0000_s1064" type="#_x0000_t75" style="position:absolute;left:1800;top:1020;width:3704;height:2683">
              <v:imagedata r:id="rId107" o:title=""/>
            </v:shape>
            <v:shape id="_x0000_s1063" type="#_x0000_t75" style="position:absolute;left:5563;top:254;width:4936;height:3449">
              <v:imagedata r:id="rId108" o:title=""/>
            </v:shape>
            <w10:wrap type="topAndBottom" anchorx="page"/>
          </v:group>
        </w:pict>
      </w:r>
    </w:p>
    <w:p w14:paraId="25B7DD36" w14:textId="77777777" w:rsidR="002F4AE8" w:rsidRDefault="002F4AE8">
      <w:pPr>
        <w:rPr>
          <w:sz w:val="17"/>
        </w:rPr>
        <w:sectPr w:rsidR="002F4AE8">
          <w:pgSz w:w="11920" w:h="16850"/>
          <w:pgMar w:top="1220" w:right="440" w:bottom="1340" w:left="900" w:header="353" w:footer="1154" w:gutter="0"/>
          <w:cols w:space="720"/>
        </w:sectPr>
      </w:pPr>
    </w:p>
    <w:p w14:paraId="25B7DD37" w14:textId="77777777" w:rsidR="002F4AE8" w:rsidRDefault="002F4AE8">
      <w:pPr>
        <w:pStyle w:val="BodyText"/>
        <w:spacing w:before="2"/>
        <w:rPr>
          <w:sz w:val="29"/>
        </w:rPr>
      </w:pPr>
    </w:p>
    <w:p w14:paraId="25B7DD38" w14:textId="77777777" w:rsidR="002F4AE8" w:rsidRDefault="0069759E">
      <w:pPr>
        <w:pStyle w:val="BodyText"/>
        <w:ind w:left="737"/>
        <w:rPr>
          <w:sz w:val="20"/>
        </w:rPr>
      </w:pPr>
      <w:r>
        <w:rPr>
          <w:sz w:val="20"/>
        </w:rPr>
      </w:r>
      <w:r>
        <w:rPr>
          <w:sz w:val="20"/>
        </w:rPr>
        <w:pict w14:anchorId="25B7E2D4">
          <v:group id="_x0000_s1059" style="width:432.1pt;height:173.8pt;mso-position-horizontal-relative:char;mso-position-vertical-relative:line" coordsize="8642,3476">
            <v:shape id="_x0000_s1061" type="#_x0000_t75" style="position:absolute;top:24;width:3847;height:3446">
              <v:imagedata r:id="rId109" o:title=""/>
            </v:shape>
            <v:shape id="_x0000_s1060" type="#_x0000_t75" style="position:absolute;left:3847;width:4795;height:3476">
              <v:imagedata r:id="rId110" o:title=""/>
            </v:shape>
            <w10:anchorlock/>
          </v:group>
        </w:pict>
      </w:r>
    </w:p>
    <w:p w14:paraId="25B7DD39" w14:textId="77777777" w:rsidR="002F4AE8" w:rsidRDefault="002F4AE8">
      <w:pPr>
        <w:pStyle w:val="BodyText"/>
        <w:spacing w:before="1"/>
      </w:pPr>
    </w:p>
    <w:p w14:paraId="25B7DD3A" w14:textId="77777777" w:rsidR="002F4AE8" w:rsidRDefault="0069759E">
      <w:pPr>
        <w:pStyle w:val="ListParagraph"/>
        <w:numPr>
          <w:ilvl w:val="0"/>
          <w:numId w:val="31"/>
        </w:numPr>
        <w:tabs>
          <w:tab w:val="left" w:pos="901"/>
        </w:tabs>
        <w:spacing w:before="93"/>
      </w:pPr>
      <w:r>
        <w:t xml:space="preserve">Draw the textural features </w:t>
      </w:r>
      <w:r>
        <w:rPr>
          <w:spacing w:val="-3"/>
        </w:rPr>
        <w:t xml:space="preserve">of </w:t>
      </w:r>
      <w:r>
        <w:t xml:space="preserve">the </w:t>
      </w:r>
      <w:r>
        <w:rPr>
          <w:spacing w:val="-3"/>
        </w:rPr>
        <w:t xml:space="preserve">rock </w:t>
      </w:r>
      <w:r>
        <w:t>focusing</w:t>
      </w:r>
      <w:r>
        <w:rPr>
          <w:spacing w:val="-13"/>
        </w:rPr>
        <w:t xml:space="preserve"> </w:t>
      </w:r>
      <w:r>
        <w:rPr>
          <w:spacing w:val="-3"/>
        </w:rPr>
        <w:t>on:</w:t>
      </w:r>
    </w:p>
    <w:p w14:paraId="25B7DD3B" w14:textId="77777777" w:rsidR="002F4AE8" w:rsidRDefault="0069759E">
      <w:pPr>
        <w:pStyle w:val="ListParagraph"/>
        <w:numPr>
          <w:ilvl w:val="1"/>
          <w:numId w:val="31"/>
        </w:numPr>
        <w:tabs>
          <w:tab w:val="left" w:pos="1260"/>
          <w:tab w:val="left" w:pos="1261"/>
        </w:tabs>
        <w:spacing w:before="121" w:line="268" w:lineRule="exact"/>
      </w:pPr>
      <w:r>
        <w:t xml:space="preserve">whether the rock is </w:t>
      </w:r>
      <w:r>
        <w:rPr>
          <w:spacing w:val="-3"/>
        </w:rPr>
        <w:t xml:space="preserve">crystalline </w:t>
      </w:r>
      <w:r>
        <w:t>or</w:t>
      </w:r>
      <w:r>
        <w:rPr>
          <w:spacing w:val="1"/>
        </w:rPr>
        <w:t xml:space="preserve"> </w:t>
      </w:r>
      <w:r>
        <w:t>clastic</w:t>
      </w:r>
    </w:p>
    <w:p w14:paraId="25B7DD3C" w14:textId="77777777" w:rsidR="002F4AE8" w:rsidRDefault="0069759E">
      <w:pPr>
        <w:pStyle w:val="ListParagraph"/>
        <w:numPr>
          <w:ilvl w:val="1"/>
          <w:numId w:val="31"/>
        </w:numPr>
        <w:tabs>
          <w:tab w:val="left" w:pos="1260"/>
          <w:tab w:val="left" w:pos="1261"/>
        </w:tabs>
        <w:spacing w:line="268" w:lineRule="exact"/>
      </w:pPr>
      <w:r>
        <w:t>crystal/grain</w:t>
      </w:r>
      <w:r>
        <w:rPr>
          <w:spacing w:val="-4"/>
        </w:rPr>
        <w:t xml:space="preserve"> </w:t>
      </w:r>
      <w:r>
        <w:rPr>
          <w:spacing w:val="-3"/>
        </w:rPr>
        <w:t>sizes</w:t>
      </w:r>
    </w:p>
    <w:p w14:paraId="25B7DD3D" w14:textId="77777777" w:rsidR="002F4AE8" w:rsidRDefault="0069759E">
      <w:pPr>
        <w:pStyle w:val="ListParagraph"/>
        <w:numPr>
          <w:ilvl w:val="1"/>
          <w:numId w:val="31"/>
        </w:numPr>
        <w:tabs>
          <w:tab w:val="left" w:pos="1260"/>
          <w:tab w:val="left" w:pos="1261"/>
        </w:tabs>
        <w:spacing w:line="268" w:lineRule="exact"/>
      </w:pPr>
      <w:r>
        <w:t xml:space="preserve">range </w:t>
      </w:r>
      <w:r>
        <w:rPr>
          <w:spacing w:val="-3"/>
        </w:rPr>
        <w:t xml:space="preserve">of </w:t>
      </w:r>
      <w:r>
        <w:t>crystal/grain sizes,</w:t>
      </w:r>
      <w:r>
        <w:rPr>
          <w:spacing w:val="-1"/>
        </w:rPr>
        <w:t xml:space="preserve"> </w:t>
      </w:r>
      <w:r>
        <w:t>sorting</w:t>
      </w:r>
    </w:p>
    <w:p w14:paraId="25B7DD3E" w14:textId="77777777" w:rsidR="002F4AE8" w:rsidRDefault="0069759E">
      <w:pPr>
        <w:pStyle w:val="ListParagraph"/>
        <w:numPr>
          <w:ilvl w:val="1"/>
          <w:numId w:val="31"/>
        </w:numPr>
        <w:tabs>
          <w:tab w:val="left" w:pos="1260"/>
          <w:tab w:val="left" w:pos="1261"/>
        </w:tabs>
        <w:spacing w:line="268" w:lineRule="exact"/>
      </w:pPr>
      <w:r>
        <w:t xml:space="preserve">shape </w:t>
      </w:r>
      <w:r>
        <w:rPr>
          <w:spacing w:val="-3"/>
        </w:rPr>
        <w:t>of</w:t>
      </w:r>
      <w:r>
        <w:rPr>
          <w:spacing w:val="-1"/>
        </w:rPr>
        <w:t xml:space="preserve"> </w:t>
      </w:r>
      <w:r>
        <w:t>crystals/grains</w:t>
      </w:r>
    </w:p>
    <w:p w14:paraId="25B7DD3F" w14:textId="77777777" w:rsidR="002F4AE8" w:rsidRDefault="0069759E">
      <w:pPr>
        <w:pStyle w:val="ListParagraph"/>
        <w:numPr>
          <w:ilvl w:val="1"/>
          <w:numId w:val="31"/>
        </w:numPr>
        <w:tabs>
          <w:tab w:val="left" w:pos="1260"/>
          <w:tab w:val="left" w:pos="1261"/>
        </w:tabs>
        <w:spacing w:line="269" w:lineRule="exact"/>
      </w:pPr>
      <w:r>
        <w:t>foliation; mineral alignment/bedding/crystalline</w:t>
      </w:r>
      <w:r>
        <w:rPr>
          <w:spacing w:val="-9"/>
        </w:rPr>
        <w:t xml:space="preserve"> </w:t>
      </w:r>
      <w:r>
        <w:t>banding.</w:t>
      </w:r>
    </w:p>
    <w:p w14:paraId="25B7DD40" w14:textId="77777777" w:rsidR="002F4AE8" w:rsidRDefault="0069759E">
      <w:pPr>
        <w:pStyle w:val="ListParagraph"/>
        <w:numPr>
          <w:ilvl w:val="0"/>
          <w:numId w:val="31"/>
        </w:numPr>
        <w:tabs>
          <w:tab w:val="left" w:pos="901"/>
        </w:tabs>
        <w:spacing w:before="134"/>
      </w:pPr>
      <w:r>
        <w:t>Put a scale on the</w:t>
      </w:r>
      <w:r>
        <w:rPr>
          <w:spacing w:val="-8"/>
        </w:rPr>
        <w:t xml:space="preserve"> </w:t>
      </w:r>
      <w:r>
        <w:rPr>
          <w:spacing w:val="-3"/>
        </w:rPr>
        <w:t>drawing.</w:t>
      </w:r>
    </w:p>
    <w:p w14:paraId="25B7DD41" w14:textId="77777777" w:rsidR="002F4AE8" w:rsidRDefault="0069759E">
      <w:pPr>
        <w:pStyle w:val="ListParagraph"/>
        <w:numPr>
          <w:ilvl w:val="0"/>
          <w:numId w:val="31"/>
        </w:numPr>
        <w:tabs>
          <w:tab w:val="left" w:pos="901"/>
        </w:tabs>
        <w:spacing w:before="208"/>
      </w:pPr>
      <w:r>
        <w:t>Annotate these textural</w:t>
      </w:r>
      <w:r>
        <w:rPr>
          <w:spacing w:val="-15"/>
        </w:rPr>
        <w:t xml:space="preserve"> </w:t>
      </w:r>
      <w:r>
        <w:t>features.</w:t>
      </w:r>
    </w:p>
    <w:p w14:paraId="25B7DD42" w14:textId="77777777" w:rsidR="002F4AE8" w:rsidRDefault="0069759E">
      <w:pPr>
        <w:pStyle w:val="ListParagraph"/>
        <w:numPr>
          <w:ilvl w:val="0"/>
          <w:numId w:val="31"/>
        </w:numPr>
        <w:tabs>
          <w:tab w:val="left" w:pos="901"/>
        </w:tabs>
        <w:spacing w:before="208"/>
      </w:pPr>
      <w:r>
        <w:t>Identify and annotate component</w:t>
      </w:r>
      <w:r>
        <w:rPr>
          <w:spacing w:val="-16"/>
        </w:rPr>
        <w:t xml:space="preserve"> </w:t>
      </w:r>
      <w:r>
        <w:t>minerals.</w:t>
      </w:r>
    </w:p>
    <w:p w14:paraId="25B7DD43" w14:textId="77777777" w:rsidR="002F4AE8" w:rsidRDefault="0069759E">
      <w:pPr>
        <w:pStyle w:val="ListParagraph"/>
        <w:numPr>
          <w:ilvl w:val="0"/>
          <w:numId w:val="31"/>
        </w:numPr>
        <w:tabs>
          <w:tab w:val="left" w:pos="901"/>
        </w:tabs>
        <w:spacing w:before="208"/>
      </w:pPr>
      <w:r>
        <w:t xml:space="preserve">Deduce the mode </w:t>
      </w:r>
      <w:r>
        <w:rPr>
          <w:spacing w:val="-3"/>
        </w:rPr>
        <w:t xml:space="preserve">of origin </w:t>
      </w:r>
      <w:r>
        <w:t xml:space="preserve">as igneous, </w:t>
      </w:r>
      <w:r>
        <w:rPr>
          <w:spacing w:val="-3"/>
        </w:rPr>
        <w:t xml:space="preserve">metamorphic </w:t>
      </w:r>
      <w:r>
        <w:t>or</w:t>
      </w:r>
      <w:r>
        <w:rPr>
          <w:spacing w:val="-13"/>
        </w:rPr>
        <w:t xml:space="preserve"> </w:t>
      </w:r>
      <w:r>
        <w:t>sedimentary.</w:t>
      </w:r>
    </w:p>
    <w:p w14:paraId="25B7DD44" w14:textId="77777777" w:rsidR="002F4AE8" w:rsidRDefault="0069759E">
      <w:pPr>
        <w:pStyle w:val="ListParagraph"/>
        <w:numPr>
          <w:ilvl w:val="0"/>
          <w:numId w:val="31"/>
        </w:numPr>
        <w:tabs>
          <w:tab w:val="left" w:pos="901"/>
        </w:tabs>
        <w:spacing w:before="208"/>
      </w:pPr>
      <w:r>
        <w:t>Identify the</w:t>
      </w:r>
      <w:r>
        <w:rPr>
          <w:spacing w:val="-12"/>
        </w:rPr>
        <w:t xml:space="preserve"> </w:t>
      </w:r>
      <w:r>
        <w:t>rock.</w:t>
      </w:r>
    </w:p>
    <w:p w14:paraId="25B7DD45" w14:textId="77777777" w:rsidR="002F4AE8" w:rsidRDefault="0069759E">
      <w:pPr>
        <w:pStyle w:val="ListParagraph"/>
        <w:numPr>
          <w:ilvl w:val="0"/>
          <w:numId w:val="31"/>
        </w:numPr>
        <w:tabs>
          <w:tab w:val="left" w:pos="901"/>
        </w:tabs>
        <w:spacing w:before="208"/>
      </w:pPr>
      <w:r>
        <w:t>Give the diagram a</w:t>
      </w:r>
      <w:r>
        <w:rPr>
          <w:spacing w:val="-10"/>
        </w:rPr>
        <w:t xml:space="preserve"> </w:t>
      </w:r>
      <w:r>
        <w:t>title.</w:t>
      </w:r>
    </w:p>
    <w:p w14:paraId="25B7DD46" w14:textId="77777777" w:rsidR="002F4AE8" w:rsidRDefault="0069759E">
      <w:pPr>
        <w:pStyle w:val="Heading1"/>
        <w:spacing w:before="215"/>
        <w:ind w:left="660"/>
      </w:pPr>
      <w:r>
        <w:t>Teacher/Technician notes:</w:t>
      </w:r>
    </w:p>
    <w:p w14:paraId="25B7DD47" w14:textId="77777777" w:rsidR="002F4AE8" w:rsidRDefault="0069759E">
      <w:pPr>
        <w:pStyle w:val="BodyText"/>
        <w:spacing w:before="119"/>
        <w:ind w:left="660"/>
      </w:pPr>
      <w:r>
        <w:t>Practical techniques which may be assessed:</w:t>
      </w:r>
    </w:p>
    <w:p w14:paraId="25B7DD48" w14:textId="77777777" w:rsidR="002F4AE8" w:rsidRDefault="0069759E">
      <w:pPr>
        <w:pStyle w:val="ListParagraph"/>
        <w:numPr>
          <w:ilvl w:val="0"/>
          <w:numId w:val="30"/>
        </w:numPr>
        <w:tabs>
          <w:tab w:val="left" w:pos="956"/>
        </w:tabs>
        <w:spacing w:before="1"/>
        <w:ind w:right="1518" w:firstLine="0"/>
        <w:jc w:val="left"/>
      </w:pPr>
      <w:r>
        <w:t>Production</w:t>
      </w:r>
      <w:r>
        <w:rPr>
          <w:spacing w:val="-6"/>
        </w:rPr>
        <w:t xml:space="preserve"> </w:t>
      </w:r>
      <w:r>
        <w:rPr>
          <w:spacing w:val="-3"/>
        </w:rPr>
        <w:t>of</w:t>
      </w:r>
      <w:r>
        <w:rPr>
          <w:spacing w:val="-7"/>
        </w:rPr>
        <w:t xml:space="preserve"> </w:t>
      </w:r>
      <w:r>
        <w:t>scaled,</w:t>
      </w:r>
      <w:r>
        <w:rPr>
          <w:spacing w:val="-7"/>
        </w:rPr>
        <w:t xml:space="preserve"> </w:t>
      </w:r>
      <w:r>
        <w:t>annotated</w:t>
      </w:r>
      <w:r>
        <w:rPr>
          <w:spacing w:val="-10"/>
        </w:rPr>
        <w:t xml:space="preserve"> </w:t>
      </w:r>
      <w:r>
        <w:t>scientific</w:t>
      </w:r>
      <w:r>
        <w:rPr>
          <w:spacing w:val="-8"/>
        </w:rPr>
        <w:t xml:space="preserve"> </w:t>
      </w:r>
      <w:r>
        <w:t>drawings</w:t>
      </w:r>
      <w:r>
        <w:rPr>
          <w:spacing w:val="-6"/>
        </w:rPr>
        <w:t xml:space="preserve"> </w:t>
      </w:r>
      <w:r>
        <w:rPr>
          <w:spacing w:val="-3"/>
        </w:rPr>
        <w:t>of</w:t>
      </w:r>
      <w:r>
        <w:rPr>
          <w:spacing w:val="-8"/>
        </w:rPr>
        <w:t xml:space="preserve"> </w:t>
      </w:r>
      <w:r>
        <w:t>fossils</w:t>
      </w:r>
      <w:r>
        <w:rPr>
          <w:spacing w:val="-6"/>
        </w:rPr>
        <w:t xml:space="preserve"> </w:t>
      </w:r>
      <w:r>
        <w:t>or</w:t>
      </w:r>
      <w:r>
        <w:rPr>
          <w:spacing w:val="-8"/>
        </w:rPr>
        <w:t xml:space="preserve"> </w:t>
      </w:r>
      <w:r>
        <w:t>small</w:t>
      </w:r>
      <w:r>
        <w:rPr>
          <w:spacing w:val="-8"/>
        </w:rPr>
        <w:t xml:space="preserve"> </w:t>
      </w:r>
      <w:r>
        <w:rPr>
          <w:spacing w:val="-3"/>
        </w:rPr>
        <w:t>scale</w:t>
      </w:r>
      <w:r>
        <w:rPr>
          <w:spacing w:val="-13"/>
        </w:rPr>
        <w:t xml:space="preserve"> </w:t>
      </w:r>
      <w:r>
        <w:t xml:space="preserve">features, from hand samples </w:t>
      </w:r>
      <w:r>
        <w:rPr>
          <w:spacing w:val="-3"/>
        </w:rPr>
        <w:t xml:space="preserve">using </w:t>
      </w:r>
      <w:r>
        <w:t xml:space="preserve">a light microscope, </w:t>
      </w:r>
      <w:r>
        <w:rPr>
          <w:spacing w:val="-3"/>
        </w:rPr>
        <w:t>or hand lens</w:t>
      </w:r>
      <w:r>
        <w:t xml:space="preserve"> observation.</w:t>
      </w:r>
    </w:p>
    <w:p w14:paraId="25B7DD49" w14:textId="77777777" w:rsidR="002F4AE8" w:rsidRDefault="0069759E">
      <w:pPr>
        <w:pStyle w:val="BodyText"/>
        <w:spacing w:before="1"/>
        <w:ind w:left="660" w:right="1302"/>
      </w:pPr>
      <w:r>
        <w:t>J.</w:t>
      </w:r>
      <w:r>
        <w:t xml:space="preserve"> Use appropriate apparatus to record a range of quantitative measurements (to include mass, time, volume, temperature and length).</w:t>
      </w:r>
    </w:p>
    <w:p w14:paraId="25B7DD4A" w14:textId="77777777" w:rsidR="002F4AE8" w:rsidRDefault="0069759E">
      <w:pPr>
        <w:pStyle w:val="BodyText"/>
        <w:ind w:left="660" w:right="2049"/>
      </w:pPr>
      <w:r>
        <w:t>L. Use methods to increase accuracy of measurements, such as use of a fiducial (scale in photograph/field sketch).</w:t>
      </w:r>
    </w:p>
    <w:p w14:paraId="25B7DD4B" w14:textId="77777777" w:rsidR="002F4AE8" w:rsidRDefault="002F4AE8">
      <w:pPr>
        <w:pStyle w:val="BodyText"/>
      </w:pPr>
    </w:p>
    <w:p w14:paraId="25B7DD4C" w14:textId="77777777" w:rsidR="002F4AE8" w:rsidRDefault="0069759E">
      <w:pPr>
        <w:pStyle w:val="BodyText"/>
        <w:ind w:left="660" w:right="6658"/>
      </w:pPr>
      <w:r>
        <w:pict w14:anchorId="25B7E2D5">
          <v:group id="_x0000_s1056" style="position:absolute;left:0;text-align:left;margin-left:248.15pt;margin-top:-1.65pt;width:308.75pt;height:151.15pt;z-index:251649024;mso-position-horizontal-relative:page" coordorigin="4963,-33" coordsize="6175,3023">
            <v:shape id="_x0000_s1058" type="#_x0000_t75" style="position:absolute;left:8190;top:-33;width:2948;height:3016">
              <v:imagedata r:id="rId111" o:title=""/>
            </v:shape>
            <v:shape id="_x0000_s1057" type="#_x0000_t75" style="position:absolute;left:4963;top:-28;width:3159;height:3018">
              <v:imagedata r:id="rId112" o:title=""/>
            </v:shape>
            <w10:wrap anchorx="page"/>
          </v:group>
        </w:pict>
      </w:r>
      <w:r>
        <w:t>Learners could be encouraged to draw scaled diagrams drawing the rock texture in a square box with scale markings (to “scale up”) the siz</w:t>
      </w:r>
      <w:r>
        <w:t>es of the crystals or grains. The size of the box will vary depending on the size of the crystals/grains in the hand specimen.</w:t>
      </w:r>
    </w:p>
    <w:p w14:paraId="25B7DD4D" w14:textId="77777777" w:rsidR="002F4AE8" w:rsidRDefault="002F4AE8">
      <w:pPr>
        <w:sectPr w:rsidR="002F4AE8">
          <w:headerReference w:type="default" r:id="rId113"/>
          <w:pgSz w:w="11920" w:h="16850"/>
          <w:pgMar w:top="1180" w:right="440" w:bottom="1340" w:left="900" w:header="318" w:footer="1154" w:gutter="0"/>
          <w:cols w:space="720"/>
        </w:sectPr>
      </w:pPr>
    </w:p>
    <w:p w14:paraId="25B7DD4E" w14:textId="77777777" w:rsidR="002F4AE8" w:rsidRDefault="002F4AE8">
      <w:pPr>
        <w:pStyle w:val="BodyText"/>
        <w:spacing w:before="3"/>
        <w:rPr>
          <w:sz w:val="20"/>
        </w:rPr>
      </w:pPr>
    </w:p>
    <w:p w14:paraId="25B7DD4F" w14:textId="77777777" w:rsidR="002F4AE8" w:rsidRDefault="0069759E">
      <w:pPr>
        <w:pStyle w:val="BodyText"/>
        <w:spacing w:before="94"/>
        <w:ind w:left="641" w:right="1432"/>
      </w:pPr>
      <w:r>
        <w:t>Learners could select a suitable area to draw by using a frame, (a “Post-It” note with a square cut out, 1c</w:t>
      </w:r>
      <w:r>
        <w:t>m or 2cm etc dependent on size of crystals/grains and features of the hand specimen).</w:t>
      </w:r>
    </w:p>
    <w:p w14:paraId="25B7DD50" w14:textId="77777777" w:rsidR="002F4AE8" w:rsidRDefault="002F4AE8">
      <w:pPr>
        <w:pStyle w:val="BodyText"/>
        <w:spacing w:before="1"/>
      </w:pPr>
    </w:p>
    <w:p w14:paraId="25B7DD51" w14:textId="77777777" w:rsidR="002F4AE8" w:rsidRDefault="0069759E">
      <w:pPr>
        <w:pStyle w:val="BodyText"/>
        <w:ind w:left="641" w:right="1569"/>
        <w:jc w:val="both"/>
      </w:pPr>
      <w:r>
        <w:t>Learners</w:t>
      </w:r>
      <w:r>
        <w:rPr>
          <w:spacing w:val="-20"/>
        </w:rPr>
        <w:t xml:space="preserve"> </w:t>
      </w:r>
      <w:r>
        <w:t>should</w:t>
      </w:r>
      <w:r>
        <w:rPr>
          <w:spacing w:val="-20"/>
        </w:rPr>
        <w:t xml:space="preserve"> </w:t>
      </w:r>
      <w:r>
        <w:t>draw</w:t>
      </w:r>
      <w:r>
        <w:rPr>
          <w:spacing w:val="-20"/>
        </w:rPr>
        <w:t xml:space="preserve"> </w:t>
      </w:r>
      <w:r>
        <w:t>a</w:t>
      </w:r>
      <w:r>
        <w:rPr>
          <w:spacing w:val="-20"/>
        </w:rPr>
        <w:t xml:space="preserve"> </w:t>
      </w:r>
      <w:r>
        <w:t>range</w:t>
      </w:r>
      <w:r>
        <w:rPr>
          <w:spacing w:val="-18"/>
        </w:rPr>
        <w:t xml:space="preserve"> </w:t>
      </w:r>
      <w:r>
        <w:rPr>
          <w:spacing w:val="-3"/>
        </w:rPr>
        <w:t>of</w:t>
      </w:r>
      <w:r>
        <w:rPr>
          <w:spacing w:val="-16"/>
        </w:rPr>
        <w:t xml:space="preserve"> </w:t>
      </w:r>
      <w:r>
        <w:t>rocks</w:t>
      </w:r>
      <w:r>
        <w:rPr>
          <w:spacing w:val="-22"/>
        </w:rPr>
        <w:t xml:space="preserve"> </w:t>
      </w:r>
      <w:r>
        <w:t>(igneous,</w:t>
      </w:r>
      <w:r>
        <w:rPr>
          <w:spacing w:val="-18"/>
        </w:rPr>
        <w:t xml:space="preserve"> </w:t>
      </w:r>
      <w:r>
        <w:t>sedimentary,</w:t>
      </w:r>
      <w:r>
        <w:rPr>
          <w:spacing w:val="-15"/>
        </w:rPr>
        <w:t xml:space="preserve"> </w:t>
      </w:r>
      <w:r>
        <w:t>metamorphic)</w:t>
      </w:r>
      <w:r>
        <w:rPr>
          <w:spacing w:val="-17"/>
        </w:rPr>
        <w:t xml:space="preserve"> </w:t>
      </w:r>
      <w:r>
        <w:t>from</w:t>
      </w:r>
      <w:r>
        <w:rPr>
          <w:spacing w:val="-21"/>
        </w:rPr>
        <w:t xml:space="preserve"> </w:t>
      </w:r>
      <w:r>
        <w:t>those listed</w:t>
      </w:r>
      <w:r>
        <w:rPr>
          <w:spacing w:val="-18"/>
        </w:rPr>
        <w:t xml:space="preserve"> </w:t>
      </w:r>
      <w:r>
        <w:t>on</w:t>
      </w:r>
      <w:r>
        <w:rPr>
          <w:spacing w:val="-18"/>
        </w:rPr>
        <w:t xml:space="preserve"> </w:t>
      </w:r>
      <w:r>
        <w:t>the</w:t>
      </w:r>
      <w:r>
        <w:rPr>
          <w:spacing w:val="-18"/>
        </w:rPr>
        <w:t xml:space="preserve"> </w:t>
      </w:r>
      <w:r>
        <w:t>specification</w:t>
      </w:r>
      <w:r>
        <w:rPr>
          <w:spacing w:val="-16"/>
        </w:rPr>
        <w:t xml:space="preserve"> </w:t>
      </w:r>
      <w:r>
        <w:t>and</w:t>
      </w:r>
      <w:r>
        <w:rPr>
          <w:spacing w:val="-15"/>
        </w:rPr>
        <w:t xml:space="preserve"> </w:t>
      </w:r>
      <w:r>
        <w:t>any</w:t>
      </w:r>
      <w:r>
        <w:rPr>
          <w:spacing w:val="-19"/>
        </w:rPr>
        <w:t xml:space="preserve"> </w:t>
      </w:r>
      <w:r>
        <w:t>others</w:t>
      </w:r>
      <w:r>
        <w:rPr>
          <w:spacing w:val="-19"/>
        </w:rPr>
        <w:t xml:space="preserve"> </w:t>
      </w:r>
      <w:r>
        <w:t>that</w:t>
      </w:r>
      <w:r>
        <w:rPr>
          <w:spacing w:val="-16"/>
        </w:rPr>
        <w:t xml:space="preserve"> </w:t>
      </w:r>
      <w:r>
        <w:t>the</w:t>
      </w:r>
      <w:r>
        <w:rPr>
          <w:spacing w:val="-19"/>
        </w:rPr>
        <w:t xml:space="preserve"> </w:t>
      </w:r>
      <w:r>
        <w:t>teacher</w:t>
      </w:r>
      <w:r>
        <w:rPr>
          <w:spacing w:val="-14"/>
        </w:rPr>
        <w:t xml:space="preserve"> </w:t>
      </w:r>
      <w:r>
        <w:t>sees</w:t>
      </w:r>
      <w:r>
        <w:rPr>
          <w:spacing w:val="-15"/>
        </w:rPr>
        <w:t xml:space="preserve"> </w:t>
      </w:r>
      <w:r>
        <w:t>appropriate</w:t>
      </w:r>
      <w:r>
        <w:rPr>
          <w:spacing w:val="-16"/>
        </w:rPr>
        <w:t xml:space="preserve"> </w:t>
      </w:r>
      <w:r>
        <w:t>(for</w:t>
      </w:r>
      <w:r>
        <w:rPr>
          <w:spacing w:val="-16"/>
        </w:rPr>
        <w:t xml:space="preserve"> </w:t>
      </w:r>
      <w:r>
        <w:t>example those linked to field sites visited during the</w:t>
      </w:r>
      <w:r>
        <w:rPr>
          <w:spacing w:val="-27"/>
        </w:rPr>
        <w:t xml:space="preserve"> </w:t>
      </w:r>
      <w:r>
        <w:t>course).</w:t>
      </w:r>
    </w:p>
    <w:p w14:paraId="25B7DD52" w14:textId="77777777" w:rsidR="002F4AE8" w:rsidRDefault="002F4AE8">
      <w:pPr>
        <w:pStyle w:val="BodyText"/>
        <w:spacing w:before="1"/>
      </w:pPr>
    </w:p>
    <w:p w14:paraId="25B7DD53" w14:textId="77777777" w:rsidR="002F4AE8" w:rsidRDefault="0069759E">
      <w:pPr>
        <w:pStyle w:val="BodyText"/>
        <w:ind w:left="641" w:right="1382"/>
      </w:pPr>
      <w:r>
        <w:t>The drawings should be to scale, and also annotated with the textural and mineralogical features (thus linking parts of the specification).</w:t>
      </w:r>
    </w:p>
    <w:p w14:paraId="25B7DD54" w14:textId="77777777" w:rsidR="002F4AE8" w:rsidRDefault="002F4AE8">
      <w:pPr>
        <w:pStyle w:val="BodyText"/>
        <w:spacing w:before="2"/>
      </w:pPr>
    </w:p>
    <w:p w14:paraId="25B7DD55" w14:textId="77777777" w:rsidR="002F4AE8" w:rsidRDefault="0069759E">
      <w:pPr>
        <w:pStyle w:val="BodyText"/>
        <w:ind w:left="641"/>
      </w:pPr>
      <w:r>
        <w:t>Learners should finish by identif</w:t>
      </w:r>
      <w:r>
        <w:t>ying the rock type.</w:t>
      </w:r>
    </w:p>
    <w:p w14:paraId="25B7DD56" w14:textId="77777777" w:rsidR="002F4AE8" w:rsidRDefault="002F4AE8">
      <w:pPr>
        <w:sectPr w:rsidR="002F4AE8">
          <w:pgSz w:w="11920" w:h="16850"/>
          <w:pgMar w:top="1180" w:right="440" w:bottom="1340" w:left="900" w:header="318" w:footer="1154" w:gutter="0"/>
          <w:cols w:space="720"/>
        </w:sectPr>
      </w:pPr>
    </w:p>
    <w:p w14:paraId="25B7DD57" w14:textId="77777777" w:rsidR="002F4AE8" w:rsidRDefault="002F4AE8">
      <w:pPr>
        <w:pStyle w:val="BodyText"/>
        <w:rPr>
          <w:sz w:val="20"/>
        </w:rPr>
      </w:pPr>
    </w:p>
    <w:p w14:paraId="25B7DD58" w14:textId="77777777" w:rsidR="002F4AE8" w:rsidRDefault="002F4AE8">
      <w:pPr>
        <w:pStyle w:val="BodyText"/>
        <w:spacing w:before="1"/>
        <w:rPr>
          <w:sz w:val="10"/>
        </w:rPr>
      </w:pPr>
    </w:p>
    <w:p w14:paraId="25B7DD59" w14:textId="77777777" w:rsidR="002F4AE8" w:rsidRDefault="0069759E">
      <w:pPr>
        <w:pStyle w:val="BodyText"/>
        <w:ind w:left="432"/>
        <w:rPr>
          <w:sz w:val="20"/>
        </w:rPr>
      </w:pPr>
      <w:r>
        <w:rPr>
          <w:sz w:val="20"/>
        </w:rPr>
      </w:r>
      <w:r>
        <w:rPr>
          <w:sz w:val="20"/>
        </w:rPr>
        <w:pict w14:anchorId="25B7E2D7">
          <v:shape id="_x0000_s1055" type="#_x0000_t202" style="width:466.2pt;height:60.55pt;mso-left-percent:-10001;mso-top-percent:-10001;mso-position-horizontal:absolute;mso-position-horizontal-relative:char;mso-position-vertical:absolute;mso-position-vertical-relative:line;mso-left-percent:-10001;mso-top-percent:-10001" fillcolor="#2955a1" stroked="f">
            <v:textbox inset="0,0,0,0">
              <w:txbxContent>
                <w:p w14:paraId="25B7E38E" w14:textId="77777777" w:rsidR="002F4AE8" w:rsidRDefault="0069759E">
                  <w:pPr>
                    <w:spacing w:before="101"/>
                    <w:ind w:left="108" w:right="140"/>
                    <w:rPr>
                      <w:b/>
                    </w:rPr>
                  </w:pPr>
                  <w:r>
                    <w:rPr>
                      <w:b/>
                      <w:color w:val="FFFFFF"/>
                    </w:rPr>
                    <w:t>Title: SP5 Production of full rock description of macro and micro features from hand specimens and unfamiliar field exposures of sedimentary rocks in order to interpret component</w:t>
                  </w:r>
                  <w:r>
                    <w:rPr>
                      <w:b/>
                      <w:color w:val="FFFFFF"/>
                      <w:spacing w:val="-8"/>
                    </w:rPr>
                    <w:t xml:space="preserve"> </w:t>
                  </w:r>
                  <w:r>
                    <w:rPr>
                      <w:b/>
                      <w:color w:val="FFFFFF"/>
                    </w:rPr>
                    <w:t>composition,</w:t>
                  </w:r>
                  <w:r>
                    <w:rPr>
                      <w:b/>
                      <w:color w:val="FFFFFF"/>
                      <w:spacing w:val="-9"/>
                    </w:rPr>
                    <w:t xml:space="preserve"> </w:t>
                  </w:r>
                  <w:r>
                    <w:rPr>
                      <w:b/>
                      <w:color w:val="FFFFFF"/>
                    </w:rPr>
                    <w:t>colour</w:t>
                  </w:r>
                  <w:r>
                    <w:rPr>
                      <w:b/>
                      <w:color w:val="FFFFFF"/>
                      <w:spacing w:val="-8"/>
                    </w:rPr>
                    <w:t xml:space="preserve"> </w:t>
                  </w:r>
                  <w:r>
                    <w:rPr>
                      <w:b/>
                      <w:color w:val="FFFFFF"/>
                    </w:rPr>
                    <w:t>and</w:t>
                  </w:r>
                  <w:r>
                    <w:rPr>
                      <w:b/>
                      <w:color w:val="FFFFFF"/>
                      <w:spacing w:val="-9"/>
                    </w:rPr>
                    <w:t xml:space="preserve"> </w:t>
                  </w:r>
                  <w:r>
                    <w:rPr>
                      <w:b/>
                      <w:color w:val="FFFFFF"/>
                    </w:rPr>
                    <w:t>textures,</w:t>
                  </w:r>
                  <w:r>
                    <w:rPr>
                      <w:b/>
                      <w:color w:val="FFFFFF"/>
                      <w:spacing w:val="-9"/>
                    </w:rPr>
                    <w:t xml:space="preserve"> </w:t>
                  </w:r>
                  <w:r>
                    <w:rPr>
                      <w:b/>
                      <w:color w:val="FFFFFF"/>
                    </w:rPr>
                    <w:t>to</w:t>
                  </w:r>
                  <w:r>
                    <w:rPr>
                      <w:b/>
                      <w:color w:val="FFFFFF"/>
                      <w:spacing w:val="-10"/>
                    </w:rPr>
                    <w:t xml:space="preserve"> </w:t>
                  </w:r>
                  <w:r>
                    <w:rPr>
                      <w:b/>
                      <w:color w:val="FFFFFF"/>
                    </w:rPr>
                    <w:t>identify</w:t>
                  </w:r>
                  <w:r>
                    <w:rPr>
                      <w:b/>
                      <w:color w:val="FFFFFF"/>
                      <w:spacing w:val="-10"/>
                    </w:rPr>
                    <w:t xml:space="preserve"> </w:t>
                  </w:r>
                  <w:r>
                    <w:rPr>
                      <w:b/>
                      <w:color w:val="FFFFFF"/>
                    </w:rPr>
                    <w:t>rock</w:t>
                  </w:r>
                  <w:r>
                    <w:rPr>
                      <w:b/>
                      <w:color w:val="FFFFFF"/>
                      <w:spacing w:val="-8"/>
                    </w:rPr>
                    <w:t xml:space="preserve"> </w:t>
                  </w:r>
                  <w:r>
                    <w:rPr>
                      <w:b/>
                      <w:color w:val="FFFFFF"/>
                    </w:rPr>
                    <w:t>types</w:t>
                  </w:r>
                  <w:r>
                    <w:rPr>
                      <w:b/>
                      <w:color w:val="FFFFFF"/>
                      <w:spacing w:val="-10"/>
                    </w:rPr>
                    <w:t xml:space="preserve"> </w:t>
                  </w:r>
                  <w:r>
                    <w:rPr>
                      <w:b/>
                      <w:color w:val="FFFFFF"/>
                    </w:rPr>
                    <w:t>and</w:t>
                  </w:r>
                  <w:r>
                    <w:rPr>
                      <w:b/>
                      <w:color w:val="FFFFFF"/>
                      <w:spacing w:val="-11"/>
                    </w:rPr>
                    <w:t xml:space="preserve"> </w:t>
                  </w:r>
                  <w:r>
                    <w:rPr>
                      <w:b/>
                      <w:color w:val="FFFFFF"/>
                    </w:rPr>
                    <w:t>to</w:t>
                  </w:r>
                  <w:r>
                    <w:rPr>
                      <w:b/>
                      <w:color w:val="FFFFFF"/>
                      <w:spacing w:val="-8"/>
                    </w:rPr>
                    <w:t xml:space="preserve"> </w:t>
                  </w:r>
                  <w:r>
                    <w:rPr>
                      <w:b/>
                      <w:color w:val="FFFFFF"/>
                    </w:rPr>
                    <w:t>deduce</w:t>
                  </w:r>
                  <w:r>
                    <w:rPr>
                      <w:b/>
                      <w:color w:val="FFFFFF"/>
                      <w:spacing w:val="-8"/>
                    </w:rPr>
                    <w:t xml:space="preserve"> </w:t>
                  </w:r>
                  <w:r>
                    <w:rPr>
                      <w:b/>
                      <w:color w:val="FFFFFF"/>
                    </w:rPr>
                    <w:t>their environment of</w:t>
                  </w:r>
                  <w:r>
                    <w:rPr>
                      <w:b/>
                      <w:color w:val="FFFFFF"/>
                      <w:spacing w:val="-6"/>
                    </w:rPr>
                    <w:t xml:space="preserve"> </w:t>
                  </w:r>
                  <w:r>
                    <w:rPr>
                      <w:b/>
                      <w:color w:val="FFFFFF"/>
                    </w:rPr>
                    <w:t>deposition</w:t>
                  </w:r>
                </w:p>
              </w:txbxContent>
            </v:textbox>
            <w10:anchorlock/>
          </v:shape>
        </w:pict>
      </w:r>
    </w:p>
    <w:p w14:paraId="25B7DD5A" w14:textId="77777777" w:rsidR="002F4AE8" w:rsidRDefault="002F4AE8">
      <w:pPr>
        <w:pStyle w:val="BodyText"/>
        <w:rPr>
          <w:sz w:val="16"/>
        </w:rPr>
      </w:pPr>
    </w:p>
    <w:p w14:paraId="25B7DD5B" w14:textId="77777777" w:rsidR="002F4AE8" w:rsidRDefault="0069759E">
      <w:pPr>
        <w:pStyle w:val="Heading1"/>
        <w:spacing w:before="93"/>
        <w:rPr>
          <w:b w:val="0"/>
        </w:rPr>
      </w:pPr>
      <w:r>
        <w:t xml:space="preserve">Specification reference: </w:t>
      </w:r>
      <w:r>
        <w:rPr>
          <w:b w:val="0"/>
        </w:rPr>
        <w:t>F2.1e</w:t>
      </w:r>
    </w:p>
    <w:p w14:paraId="25B7DD5C" w14:textId="77777777" w:rsidR="002F4AE8" w:rsidRDefault="002F4AE8">
      <w:pPr>
        <w:pStyle w:val="BodyText"/>
        <w:spacing w:before="1"/>
      </w:pPr>
    </w:p>
    <w:p w14:paraId="25B7DD5D" w14:textId="77777777" w:rsidR="002F4AE8" w:rsidRDefault="0069759E">
      <w:pPr>
        <w:pStyle w:val="BodyText"/>
        <w:ind w:left="540" w:right="1264"/>
      </w:pPr>
      <w:r>
        <w:rPr>
          <w:b/>
        </w:rPr>
        <w:t xml:space="preserve">Aim: </w:t>
      </w:r>
      <w:r>
        <w:t>To produce a full rock description of macro and micro features from hand specimens and unfamiliar field exposures of sedim</w:t>
      </w:r>
      <w:r>
        <w:t>entary rocks in order to interpret component composition, colour and textures, to identify rock types and to deduce their environment of deposition.</w:t>
      </w:r>
    </w:p>
    <w:p w14:paraId="25B7DD5E" w14:textId="77777777" w:rsidR="002F4AE8" w:rsidRDefault="002F4AE8">
      <w:pPr>
        <w:pStyle w:val="BodyText"/>
        <w:spacing w:before="11"/>
        <w:rPr>
          <w:sz w:val="20"/>
        </w:rPr>
      </w:pPr>
    </w:p>
    <w:p w14:paraId="25B7DD5F" w14:textId="77777777" w:rsidR="002F4AE8" w:rsidRDefault="0069759E">
      <w:pPr>
        <w:pStyle w:val="Heading1"/>
      </w:pPr>
      <w:r>
        <w:t>Apparatus:</w:t>
      </w:r>
    </w:p>
    <w:p w14:paraId="25B7DD60" w14:textId="77777777" w:rsidR="002F4AE8" w:rsidRDefault="0069759E">
      <w:pPr>
        <w:pStyle w:val="BodyText"/>
        <w:spacing w:before="122"/>
        <w:ind w:left="540" w:right="6658"/>
      </w:pPr>
      <w:r>
        <w:t>Hand lens or light microscope Ruler</w:t>
      </w:r>
    </w:p>
    <w:p w14:paraId="25B7DD61" w14:textId="77777777" w:rsidR="002F4AE8" w:rsidRDefault="0069759E">
      <w:pPr>
        <w:pStyle w:val="BodyText"/>
        <w:spacing w:line="246" w:lineRule="exact"/>
        <w:ind w:left="540"/>
      </w:pPr>
      <w:r>
        <w:t>A sediment comparator</w:t>
      </w:r>
    </w:p>
    <w:p w14:paraId="25B7DD62" w14:textId="77777777" w:rsidR="002F4AE8" w:rsidRDefault="0069759E">
      <w:pPr>
        <w:pStyle w:val="BodyText"/>
        <w:spacing w:line="252" w:lineRule="exact"/>
        <w:ind w:left="540"/>
      </w:pPr>
      <w:r>
        <w:t>A range of sedimentary rocks</w:t>
      </w:r>
    </w:p>
    <w:p w14:paraId="25B7DD63" w14:textId="77777777" w:rsidR="002F4AE8" w:rsidRDefault="002F4AE8">
      <w:pPr>
        <w:pStyle w:val="BodyText"/>
        <w:spacing w:before="4"/>
        <w:rPr>
          <w:sz w:val="21"/>
        </w:rPr>
      </w:pPr>
    </w:p>
    <w:p w14:paraId="25B7DD64" w14:textId="77777777" w:rsidR="002F4AE8" w:rsidRDefault="0069759E">
      <w:pPr>
        <w:pStyle w:val="Heading1"/>
        <w:spacing w:before="1"/>
      </w:pPr>
      <w:r>
        <w:t>Method:</w:t>
      </w:r>
    </w:p>
    <w:p w14:paraId="25B7DD65" w14:textId="77777777" w:rsidR="002F4AE8" w:rsidRDefault="0069759E">
      <w:pPr>
        <w:pStyle w:val="ListParagraph"/>
        <w:numPr>
          <w:ilvl w:val="0"/>
          <w:numId w:val="29"/>
        </w:numPr>
        <w:tabs>
          <w:tab w:val="left" w:pos="901"/>
        </w:tabs>
        <w:spacing w:before="119"/>
        <w:ind w:right="1909"/>
      </w:pPr>
      <w:r>
        <w:t>Select</w:t>
      </w:r>
      <w:r>
        <w:rPr>
          <w:spacing w:val="-5"/>
        </w:rPr>
        <w:t xml:space="preserve"> </w:t>
      </w:r>
      <w:r>
        <w:t>a</w:t>
      </w:r>
      <w:r>
        <w:rPr>
          <w:spacing w:val="-5"/>
        </w:rPr>
        <w:t xml:space="preserve"> </w:t>
      </w:r>
      <w:r>
        <w:t>hand</w:t>
      </w:r>
      <w:r>
        <w:rPr>
          <w:spacing w:val="-6"/>
        </w:rPr>
        <w:t xml:space="preserve"> </w:t>
      </w:r>
      <w:r>
        <w:rPr>
          <w:spacing w:val="-3"/>
        </w:rPr>
        <w:t>specimen</w:t>
      </w:r>
      <w:r>
        <w:rPr>
          <w:spacing w:val="-6"/>
        </w:rPr>
        <w:t xml:space="preserve"> </w:t>
      </w:r>
      <w:r>
        <w:t>of</w:t>
      </w:r>
      <w:r>
        <w:rPr>
          <w:spacing w:val="-2"/>
        </w:rPr>
        <w:t xml:space="preserve"> </w:t>
      </w:r>
      <w:r>
        <w:t>a</w:t>
      </w:r>
      <w:r>
        <w:rPr>
          <w:spacing w:val="-6"/>
        </w:rPr>
        <w:t xml:space="preserve"> </w:t>
      </w:r>
      <w:r>
        <w:t>sedimentary</w:t>
      </w:r>
      <w:r>
        <w:rPr>
          <w:spacing w:val="-8"/>
        </w:rPr>
        <w:t xml:space="preserve"> </w:t>
      </w:r>
      <w:r>
        <w:t>rock</w:t>
      </w:r>
      <w:r>
        <w:rPr>
          <w:spacing w:val="-4"/>
        </w:rPr>
        <w:t xml:space="preserve"> </w:t>
      </w:r>
      <w:r>
        <w:t>(or</w:t>
      </w:r>
      <w:r>
        <w:rPr>
          <w:spacing w:val="-5"/>
        </w:rPr>
        <w:t xml:space="preserve"> </w:t>
      </w:r>
      <w:r>
        <w:t>an</w:t>
      </w:r>
      <w:r>
        <w:rPr>
          <w:spacing w:val="-7"/>
        </w:rPr>
        <w:t xml:space="preserve"> </w:t>
      </w:r>
      <w:r>
        <w:t>unfamiliar</w:t>
      </w:r>
      <w:r>
        <w:rPr>
          <w:spacing w:val="-6"/>
        </w:rPr>
        <w:t xml:space="preserve"> </w:t>
      </w:r>
      <w:r>
        <w:t>field</w:t>
      </w:r>
      <w:r>
        <w:rPr>
          <w:spacing w:val="-5"/>
        </w:rPr>
        <w:t xml:space="preserve"> </w:t>
      </w:r>
      <w:r>
        <w:t>exposure</w:t>
      </w:r>
      <w:r>
        <w:rPr>
          <w:spacing w:val="-3"/>
        </w:rPr>
        <w:t xml:space="preserve"> </w:t>
      </w:r>
      <w:r>
        <w:rPr>
          <w:spacing w:val="-6"/>
        </w:rPr>
        <w:t xml:space="preserve">of </w:t>
      </w:r>
      <w:r>
        <w:t>sedimentary</w:t>
      </w:r>
      <w:r>
        <w:rPr>
          <w:spacing w:val="-7"/>
        </w:rPr>
        <w:t xml:space="preserve"> </w:t>
      </w:r>
      <w:r>
        <w:t>rock).</w:t>
      </w:r>
    </w:p>
    <w:p w14:paraId="25B7DD66" w14:textId="77777777" w:rsidR="002F4AE8" w:rsidRDefault="002F4AE8">
      <w:pPr>
        <w:pStyle w:val="BodyText"/>
        <w:spacing w:before="6"/>
        <w:rPr>
          <w:sz w:val="21"/>
        </w:rPr>
      </w:pPr>
    </w:p>
    <w:p w14:paraId="25B7DD67" w14:textId="77777777" w:rsidR="002F4AE8" w:rsidRDefault="0069759E">
      <w:pPr>
        <w:pStyle w:val="ListParagraph"/>
        <w:numPr>
          <w:ilvl w:val="0"/>
          <w:numId w:val="29"/>
        </w:numPr>
        <w:tabs>
          <w:tab w:val="left" w:pos="901"/>
        </w:tabs>
      </w:pPr>
      <w:r>
        <w:t xml:space="preserve">Describe the texture </w:t>
      </w:r>
      <w:r>
        <w:rPr>
          <w:spacing w:val="-3"/>
        </w:rPr>
        <w:t xml:space="preserve">of </w:t>
      </w:r>
      <w:r>
        <w:t>the</w:t>
      </w:r>
      <w:r>
        <w:rPr>
          <w:spacing w:val="-8"/>
        </w:rPr>
        <w:t xml:space="preserve"> </w:t>
      </w:r>
      <w:r>
        <w:t>rock:</w:t>
      </w:r>
    </w:p>
    <w:p w14:paraId="25B7DD68" w14:textId="77777777" w:rsidR="002F4AE8" w:rsidRDefault="0069759E">
      <w:pPr>
        <w:pStyle w:val="ListParagraph"/>
        <w:numPr>
          <w:ilvl w:val="1"/>
          <w:numId w:val="29"/>
        </w:numPr>
        <w:tabs>
          <w:tab w:val="left" w:pos="1260"/>
          <w:tab w:val="left" w:pos="1261"/>
        </w:tabs>
        <w:spacing w:before="118" w:line="269" w:lineRule="exact"/>
      </w:pPr>
      <w:r>
        <w:t>clastic/fragmental/granular</w:t>
      </w:r>
    </w:p>
    <w:p w14:paraId="25B7DD69" w14:textId="77777777" w:rsidR="002F4AE8" w:rsidRDefault="0069759E">
      <w:pPr>
        <w:pStyle w:val="ListParagraph"/>
        <w:numPr>
          <w:ilvl w:val="1"/>
          <w:numId w:val="29"/>
        </w:numPr>
        <w:tabs>
          <w:tab w:val="left" w:pos="1260"/>
          <w:tab w:val="left" w:pos="1261"/>
        </w:tabs>
        <w:spacing w:line="269" w:lineRule="exact"/>
      </w:pPr>
      <w:r>
        <w:t>grain size</w:t>
      </w:r>
      <w:r>
        <w:rPr>
          <w:spacing w:val="-5"/>
        </w:rPr>
        <w:t xml:space="preserve"> </w:t>
      </w:r>
      <w:r>
        <w:t>(s)</w:t>
      </w:r>
    </w:p>
    <w:p w14:paraId="25B7DD6A" w14:textId="77777777" w:rsidR="002F4AE8" w:rsidRDefault="0069759E">
      <w:pPr>
        <w:pStyle w:val="ListParagraph"/>
        <w:numPr>
          <w:ilvl w:val="1"/>
          <w:numId w:val="29"/>
        </w:numPr>
        <w:tabs>
          <w:tab w:val="left" w:pos="1260"/>
          <w:tab w:val="left" w:pos="1261"/>
        </w:tabs>
        <w:spacing w:line="268" w:lineRule="exact"/>
      </w:pPr>
      <w:r>
        <w:t>grain</w:t>
      </w:r>
      <w:r>
        <w:rPr>
          <w:spacing w:val="-3"/>
        </w:rPr>
        <w:t xml:space="preserve"> </w:t>
      </w:r>
      <w:r>
        <w:t>shape</w:t>
      </w:r>
    </w:p>
    <w:p w14:paraId="25B7DD6B" w14:textId="77777777" w:rsidR="002F4AE8" w:rsidRDefault="0069759E">
      <w:pPr>
        <w:pStyle w:val="ListParagraph"/>
        <w:numPr>
          <w:ilvl w:val="1"/>
          <w:numId w:val="29"/>
        </w:numPr>
        <w:tabs>
          <w:tab w:val="left" w:pos="1260"/>
          <w:tab w:val="left" w:pos="1261"/>
        </w:tabs>
        <w:spacing w:line="268" w:lineRule="exact"/>
      </w:pPr>
      <w:r>
        <w:t xml:space="preserve">the degree </w:t>
      </w:r>
      <w:r>
        <w:rPr>
          <w:spacing w:val="-3"/>
        </w:rPr>
        <w:t xml:space="preserve">of </w:t>
      </w:r>
      <w:r>
        <w:t xml:space="preserve">sorting </w:t>
      </w:r>
      <w:r>
        <w:rPr>
          <w:spacing w:val="-3"/>
        </w:rPr>
        <w:t xml:space="preserve">of </w:t>
      </w:r>
      <w:r>
        <w:t>the</w:t>
      </w:r>
      <w:r>
        <w:rPr>
          <w:spacing w:val="-3"/>
        </w:rPr>
        <w:t xml:space="preserve"> </w:t>
      </w:r>
      <w:r>
        <w:t>grains.</w:t>
      </w:r>
    </w:p>
    <w:p w14:paraId="25B7DD6C" w14:textId="77777777" w:rsidR="002F4AE8" w:rsidRDefault="002F4AE8">
      <w:pPr>
        <w:pStyle w:val="BodyText"/>
        <w:spacing w:before="4"/>
        <w:rPr>
          <w:sz w:val="23"/>
        </w:rPr>
      </w:pPr>
    </w:p>
    <w:p w14:paraId="25B7DD6D" w14:textId="77777777" w:rsidR="002F4AE8" w:rsidRDefault="0069759E">
      <w:pPr>
        <w:pStyle w:val="ListParagraph"/>
        <w:numPr>
          <w:ilvl w:val="0"/>
          <w:numId w:val="29"/>
        </w:numPr>
        <w:tabs>
          <w:tab w:val="left" w:pos="901"/>
        </w:tabs>
      </w:pPr>
      <w:r>
        <w:t xml:space="preserve">Describe features </w:t>
      </w:r>
      <w:r>
        <w:rPr>
          <w:spacing w:val="-3"/>
        </w:rPr>
        <w:t xml:space="preserve">of </w:t>
      </w:r>
      <w:r>
        <w:t xml:space="preserve">the composition </w:t>
      </w:r>
      <w:r>
        <w:rPr>
          <w:spacing w:val="-3"/>
        </w:rPr>
        <w:t xml:space="preserve">of </w:t>
      </w:r>
      <w:r>
        <w:t>the</w:t>
      </w:r>
      <w:r>
        <w:rPr>
          <w:spacing w:val="-16"/>
        </w:rPr>
        <w:t xml:space="preserve"> </w:t>
      </w:r>
      <w:r>
        <w:t>rock:</w:t>
      </w:r>
    </w:p>
    <w:p w14:paraId="25B7DD6E" w14:textId="77777777" w:rsidR="002F4AE8" w:rsidRDefault="0069759E">
      <w:pPr>
        <w:pStyle w:val="ListParagraph"/>
        <w:numPr>
          <w:ilvl w:val="1"/>
          <w:numId w:val="29"/>
        </w:numPr>
        <w:tabs>
          <w:tab w:val="left" w:pos="1260"/>
          <w:tab w:val="left" w:pos="1261"/>
        </w:tabs>
        <w:spacing w:before="119" w:line="268" w:lineRule="exact"/>
      </w:pPr>
      <w:r>
        <w:t>colour(s)</w:t>
      </w:r>
    </w:p>
    <w:p w14:paraId="25B7DD6F" w14:textId="77777777" w:rsidR="002F4AE8" w:rsidRDefault="0069759E">
      <w:pPr>
        <w:pStyle w:val="ListParagraph"/>
        <w:numPr>
          <w:ilvl w:val="1"/>
          <w:numId w:val="29"/>
        </w:numPr>
        <w:tabs>
          <w:tab w:val="left" w:pos="1260"/>
          <w:tab w:val="left" w:pos="1261"/>
        </w:tabs>
        <w:spacing w:line="268" w:lineRule="exact"/>
      </w:pPr>
      <w:r>
        <w:t xml:space="preserve">identify the minerals </w:t>
      </w:r>
      <w:r>
        <w:rPr>
          <w:spacing w:val="-2"/>
        </w:rPr>
        <w:t xml:space="preserve">within </w:t>
      </w:r>
      <w:r>
        <w:t>the</w:t>
      </w:r>
      <w:r>
        <w:rPr>
          <w:spacing w:val="-16"/>
        </w:rPr>
        <w:t xml:space="preserve"> </w:t>
      </w:r>
      <w:r>
        <w:t>rock</w:t>
      </w:r>
    </w:p>
    <w:p w14:paraId="25B7DD70" w14:textId="77777777" w:rsidR="002F4AE8" w:rsidRDefault="0069759E">
      <w:pPr>
        <w:pStyle w:val="ListParagraph"/>
        <w:numPr>
          <w:ilvl w:val="1"/>
          <w:numId w:val="29"/>
        </w:numPr>
        <w:tabs>
          <w:tab w:val="left" w:pos="1260"/>
          <w:tab w:val="left" w:pos="1261"/>
        </w:tabs>
        <w:spacing w:line="269" w:lineRule="exact"/>
      </w:pPr>
      <w:r>
        <w:t xml:space="preserve">identify the composition </w:t>
      </w:r>
      <w:r>
        <w:rPr>
          <w:spacing w:val="-3"/>
        </w:rPr>
        <w:t xml:space="preserve">of </w:t>
      </w:r>
      <w:r>
        <w:t>the</w:t>
      </w:r>
      <w:r>
        <w:rPr>
          <w:spacing w:val="-16"/>
        </w:rPr>
        <w:t xml:space="preserve"> </w:t>
      </w:r>
      <w:r>
        <w:t>cement.</w:t>
      </w:r>
    </w:p>
    <w:p w14:paraId="25B7DD71" w14:textId="77777777" w:rsidR="002F4AE8" w:rsidRDefault="002F4AE8">
      <w:pPr>
        <w:pStyle w:val="BodyText"/>
        <w:spacing w:before="9"/>
        <w:rPr>
          <w:sz w:val="23"/>
        </w:rPr>
      </w:pPr>
    </w:p>
    <w:p w14:paraId="25B7DD72" w14:textId="77777777" w:rsidR="002F4AE8" w:rsidRDefault="0069759E">
      <w:pPr>
        <w:pStyle w:val="ListParagraph"/>
        <w:numPr>
          <w:ilvl w:val="0"/>
          <w:numId w:val="29"/>
        </w:numPr>
        <w:tabs>
          <w:tab w:val="left" w:pos="901"/>
        </w:tabs>
        <w:ind w:right="2512"/>
      </w:pPr>
      <w:r>
        <w:t>Observe</w:t>
      </w:r>
      <w:r>
        <w:rPr>
          <w:spacing w:val="-8"/>
        </w:rPr>
        <w:t xml:space="preserve"> </w:t>
      </w:r>
      <w:r>
        <w:t>and</w:t>
      </w:r>
      <w:r>
        <w:rPr>
          <w:spacing w:val="-12"/>
        </w:rPr>
        <w:t xml:space="preserve"> </w:t>
      </w:r>
      <w:r>
        <w:t>record</w:t>
      </w:r>
      <w:r>
        <w:rPr>
          <w:spacing w:val="-7"/>
        </w:rPr>
        <w:t xml:space="preserve"> </w:t>
      </w:r>
      <w:r>
        <w:t>any</w:t>
      </w:r>
      <w:r>
        <w:rPr>
          <w:spacing w:val="-11"/>
        </w:rPr>
        <w:t xml:space="preserve"> </w:t>
      </w:r>
      <w:r>
        <w:t>macro</w:t>
      </w:r>
      <w:r>
        <w:rPr>
          <w:spacing w:val="-14"/>
        </w:rPr>
        <w:t xml:space="preserve"> </w:t>
      </w:r>
      <w:r>
        <w:t>features</w:t>
      </w:r>
      <w:r>
        <w:rPr>
          <w:spacing w:val="-7"/>
        </w:rPr>
        <w:t xml:space="preserve"> </w:t>
      </w:r>
      <w:r>
        <w:t>in</w:t>
      </w:r>
      <w:r>
        <w:rPr>
          <w:spacing w:val="-7"/>
        </w:rPr>
        <w:t xml:space="preserve"> </w:t>
      </w:r>
      <w:r>
        <w:t>the</w:t>
      </w:r>
      <w:r>
        <w:rPr>
          <w:spacing w:val="-11"/>
        </w:rPr>
        <w:t xml:space="preserve"> </w:t>
      </w:r>
      <w:r>
        <w:t>sedimentary</w:t>
      </w:r>
      <w:r>
        <w:rPr>
          <w:spacing w:val="-11"/>
        </w:rPr>
        <w:t xml:space="preserve"> </w:t>
      </w:r>
      <w:r>
        <w:t>rock</w:t>
      </w:r>
      <w:r>
        <w:rPr>
          <w:spacing w:val="-4"/>
        </w:rPr>
        <w:t xml:space="preserve"> </w:t>
      </w:r>
      <w:r>
        <w:t xml:space="preserve">specimen such as sedimentary structures </w:t>
      </w:r>
      <w:r>
        <w:rPr>
          <w:spacing w:val="-3"/>
        </w:rPr>
        <w:t xml:space="preserve">or </w:t>
      </w:r>
      <w:r>
        <w:t>fossil</w:t>
      </w:r>
      <w:r>
        <w:rPr>
          <w:spacing w:val="-22"/>
        </w:rPr>
        <w:t xml:space="preserve"> </w:t>
      </w:r>
      <w:r>
        <w:t>content.</w:t>
      </w:r>
    </w:p>
    <w:p w14:paraId="25B7DD73" w14:textId="77777777" w:rsidR="002F4AE8" w:rsidRDefault="002F4AE8">
      <w:pPr>
        <w:pStyle w:val="BodyText"/>
        <w:spacing w:before="10"/>
        <w:rPr>
          <w:sz w:val="20"/>
        </w:rPr>
      </w:pPr>
    </w:p>
    <w:p w14:paraId="25B7DD74" w14:textId="77777777" w:rsidR="002F4AE8" w:rsidRDefault="0069759E">
      <w:pPr>
        <w:pStyle w:val="Heading1"/>
        <w:rPr>
          <w:b w:val="0"/>
        </w:rPr>
      </w:pPr>
      <w:r>
        <w:t>Analysis</w:t>
      </w:r>
      <w:r>
        <w:rPr>
          <w:b w:val="0"/>
        </w:rPr>
        <w:t>:</w:t>
      </w:r>
    </w:p>
    <w:p w14:paraId="25B7DD75" w14:textId="77777777" w:rsidR="002F4AE8" w:rsidRDefault="0069759E">
      <w:pPr>
        <w:pStyle w:val="ListParagraph"/>
        <w:numPr>
          <w:ilvl w:val="0"/>
          <w:numId w:val="28"/>
        </w:numPr>
        <w:tabs>
          <w:tab w:val="left" w:pos="901"/>
        </w:tabs>
        <w:spacing w:before="122"/>
        <w:ind w:right="3321"/>
      </w:pPr>
      <w:r>
        <w:t>Identify</w:t>
      </w:r>
      <w:r>
        <w:rPr>
          <w:spacing w:val="-11"/>
        </w:rPr>
        <w:t xml:space="preserve"> </w:t>
      </w:r>
      <w:r>
        <w:t>the</w:t>
      </w:r>
      <w:r>
        <w:rPr>
          <w:spacing w:val="-6"/>
        </w:rPr>
        <w:t xml:space="preserve"> </w:t>
      </w:r>
      <w:r>
        <w:t>name</w:t>
      </w:r>
      <w:r>
        <w:rPr>
          <w:spacing w:val="-6"/>
        </w:rPr>
        <w:t xml:space="preserve"> </w:t>
      </w:r>
      <w:r>
        <w:rPr>
          <w:spacing w:val="-3"/>
        </w:rPr>
        <w:t>of</w:t>
      </w:r>
      <w:r>
        <w:rPr>
          <w:spacing w:val="-8"/>
        </w:rPr>
        <w:t xml:space="preserve"> </w:t>
      </w:r>
      <w:r>
        <w:t>the</w:t>
      </w:r>
      <w:r>
        <w:rPr>
          <w:spacing w:val="-7"/>
        </w:rPr>
        <w:t xml:space="preserve"> </w:t>
      </w:r>
      <w:r>
        <w:t>rock</w:t>
      </w:r>
      <w:r>
        <w:rPr>
          <w:spacing w:val="-4"/>
        </w:rPr>
        <w:t xml:space="preserve"> </w:t>
      </w:r>
      <w:r>
        <w:t>using</w:t>
      </w:r>
      <w:r>
        <w:rPr>
          <w:spacing w:val="-7"/>
        </w:rPr>
        <w:t xml:space="preserve"> </w:t>
      </w:r>
      <w:r>
        <w:t>the</w:t>
      </w:r>
      <w:r>
        <w:rPr>
          <w:spacing w:val="-10"/>
        </w:rPr>
        <w:t xml:space="preserve"> </w:t>
      </w:r>
      <w:r>
        <w:t>textural</w:t>
      </w:r>
      <w:r>
        <w:rPr>
          <w:spacing w:val="-10"/>
        </w:rPr>
        <w:t xml:space="preserve"> </w:t>
      </w:r>
      <w:r>
        <w:t>characteristics</w:t>
      </w:r>
      <w:r>
        <w:rPr>
          <w:spacing w:val="-8"/>
        </w:rPr>
        <w:t xml:space="preserve"> </w:t>
      </w:r>
      <w:r>
        <w:t xml:space="preserve">and </w:t>
      </w:r>
      <w:r>
        <w:rPr>
          <w:spacing w:val="-3"/>
        </w:rPr>
        <w:t xml:space="preserve">compositional </w:t>
      </w:r>
      <w:r>
        <w:t>information</w:t>
      </w:r>
      <w:r>
        <w:rPr>
          <w:spacing w:val="5"/>
        </w:rPr>
        <w:t xml:space="preserve"> </w:t>
      </w:r>
      <w:r>
        <w:t>recorded.</w:t>
      </w:r>
    </w:p>
    <w:p w14:paraId="25B7DD76" w14:textId="77777777" w:rsidR="002F4AE8" w:rsidRDefault="002F4AE8">
      <w:pPr>
        <w:pStyle w:val="BodyText"/>
      </w:pPr>
    </w:p>
    <w:p w14:paraId="25B7DD77" w14:textId="77777777" w:rsidR="002F4AE8" w:rsidRDefault="0069759E">
      <w:pPr>
        <w:pStyle w:val="ListParagraph"/>
        <w:numPr>
          <w:ilvl w:val="0"/>
          <w:numId w:val="28"/>
        </w:numPr>
        <w:tabs>
          <w:tab w:val="left" w:pos="901"/>
        </w:tabs>
        <w:ind w:right="2581"/>
      </w:pPr>
      <w:r>
        <w:t>Refer</w:t>
      </w:r>
      <w:r>
        <w:rPr>
          <w:spacing w:val="-5"/>
        </w:rPr>
        <w:t xml:space="preserve"> </w:t>
      </w:r>
      <w:r>
        <w:t>to</w:t>
      </w:r>
      <w:r>
        <w:rPr>
          <w:spacing w:val="-9"/>
        </w:rPr>
        <w:t xml:space="preserve"> </w:t>
      </w:r>
      <w:r>
        <w:t>appropriate</w:t>
      </w:r>
      <w:r>
        <w:rPr>
          <w:spacing w:val="-6"/>
        </w:rPr>
        <w:t xml:space="preserve"> </w:t>
      </w:r>
      <w:r>
        <w:t>sources</w:t>
      </w:r>
      <w:r>
        <w:rPr>
          <w:spacing w:val="-4"/>
        </w:rPr>
        <w:t xml:space="preserve"> </w:t>
      </w:r>
      <w:r>
        <w:rPr>
          <w:spacing w:val="-3"/>
        </w:rPr>
        <w:t xml:space="preserve">of </w:t>
      </w:r>
      <w:r>
        <w:t>information</w:t>
      </w:r>
      <w:r>
        <w:rPr>
          <w:spacing w:val="-8"/>
        </w:rPr>
        <w:t xml:space="preserve"> </w:t>
      </w:r>
      <w:r>
        <w:t>e.g.</w:t>
      </w:r>
      <w:r>
        <w:rPr>
          <w:spacing w:val="-4"/>
        </w:rPr>
        <w:t xml:space="preserve"> </w:t>
      </w:r>
      <w:r>
        <w:t>A</w:t>
      </w:r>
      <w:r>
        <w:rPr>
          <w:spacing w:val="-9"/>
        </w:rPr>
        <w:t xml:space="preserve"> </w:t>
      </w:r>
      <w:r>
        <w:rPr>
          <w:spacing w:val="-3"/>
        </w:rPr>
        <w:t>level</w:t>
      </w:r>
      <w:r>
        <w:rPr>
          <w:spacing w:val="-8"/>
        </w:rPr>
        <w:t xml:space="preserve"> </w:t>
      </w:r>
      <w:r>
        <w:t>notes</w:t>
      </w:r>
      <w:r>
        <w:rPr>
          <w:spacing w:val="-9"/>
        </w:rPr>
        <w:t xml:space="preserve"> </w:t>
      </w:r>
      <w:r>
        <w:t>and</w:t>
      </w:r>
      <w:r>
        <w:rPr>
          <w:spacing w:val="-4"/>
        </w:rPr>
        <w:t xml:space="preserve"> </w:t>
      </w:r>
      <w:r>
        <w:t xml:space="preserve">internet sources, to determine the </w:t>
      </w:r>
      <w:r>
        <w:rPr>
          <w:spacing w:val="-3"/>
        </w:rPr>
        <w:t xml:space="preserve">environment </w:t>
      </w:r>
      <w:r>
        <w:t xml:space="preserve">of formation </w:t>
      </w:r>
      <w:r>
        <w:rPr>
          <w:spacing w:val="-3"/>
        </w:rPr>
        <w:t xml:space="preserve">of </w:t>
      </w:r>
      <w:r>
        <w:t>the rock using the evidence</w:t>
      </w:r>
      <w:r>
        <w:rPr>
          <w:spacing w:val="-8"/>
        </w:rPr>
        <w:t xml:space="preserve"> </w:t>
      </w:r>
      <w:r>
        <w:t>gathered.</w:t>
      </w:r>
    </w:p>
    <w:p w14:paraId="25B7DD78" w14:textId="77777777" w:rsidR="002F4AE8" w:rsidRDefault="002F4AE8">
      <w:pPr>
        <w:sectPr w:rsidR="002F4AE8">
          <w:pgSz w:w="11920" w:h="16850"/>
          <w:pgMar w:top="1180" w:right="440" w:bottom="1340" w:left="900" w:header="318" w:footer="1154" w:gutter="0"/>
          <w:cols w:space="720"/>
        </w:sectPr>
      </w:pPr>
    </w:p>
    <w:p w14:paraId="25B7DD79" w14:textId="77777777" w:rsidR="002F4AE8" w:rsidRDefault="002F4AE8">
      <w:pPr>
        <w:pStyle w:val="BodyText"/>
        <w:rPr>
          <w:sz w:val="14"/>
        </w:rPr>
      </w:pPr>
    </w:p>
    <w:p w14:paraId="25B7DD7A" w14:textId="77777777" w:rsidR="002F4AE8" w:rsidRDefault="0069759E">
      <w:pPr>
        <w:pStyle w:val="Heading1"/>
        <w:spacing w:before="94"/>
      </w:pPr>
      <w:r>
        <w:t>Teacher/Technician notes:</w:t>
      </w:r>
    </w:p>
    <w:p w14:paraId="25B7DD7B" w14:textId="77777777" w:rsidR="002F4AE8" w:rsidRDefault="0069759E">
      <w:pPr>
        <w:pStyle w:val="BodyText"/>
        <w:spacing w:before="114"/>
        <w:ind w:left="540"/>
      </w:pPr>
      <w:r>
        <w:t>Practical techniques which may be assessed:</w:t>
      </w:r>
    </w:p>
    <w:p w14:paraId="25B7DD7C" w14:textId="77777777" w:rsidR="002F4AE8" w:rsidRDefault="0069759E">
      <w:pPr>
        <w:pStyle w:val="ListParagraph"/>
        <w:numPr>
          <w:ilvl w:val="0"/>
          <w:numId w:val="30"/>
        </w:numPr>
        <w:tabs>
          <w:tab w:val="left" w:pos="901"/>
        </w:tabs>
        <w:spacing w:before="124"/>
        <w:ind w:left="900" w:right="1941" w:hanging="360"/>
        <w:jc w:val="left"/>
      </w:pPr>
      <w:r>
        <w:t>Produce</w:t>
      </w:r>
      <w:r>
        <w:rPr>
          <w:spacing w:val="-14"/>
        </w:rPr>
        <w:t xml:space="preserve"> </w:t>
      </w:r>
      <w:r>
        <w:t>full</w:t>
      </w:r>
      <w:r>
        <w:rPr>
          <w:spacing w:val="-10"/>
        </w:rPr>
        <w:t xml:space="preserve"> </w:t>
      </w:r>
      <w:r>
        <w:t>rock</w:t>
      </w:r>
      <w:r>
        <w:rPr>
          <w:spacing w:val="-3"/>
        </w:rPr>
        <w:t xml:space="preserve"> </w:t>
      </w:r>
      <w:r>
        <w:t>descriptions</w:t>
      </w:r>
      <w:r>
        <w:rPr>
          <w:spacing w:val="-6"/>
        </w:rPr>
        <w:t xml:space="preserve"> </w:t>
      </w:r>
      <w:r>
        <w:rPr>
          <w:spacing w:val="-3"/>
        </w:rPr>
        <w:t>of</w:t>
      </w:r>
      <w:r>
        <w:rPr>
          <w:spacing w:val="-8"/>
        </w:rPr>
        <w:t xml:space="preserve"> </w:t>
      </w:r>
      <w:r>
        <w:t>macro</w:t>
      </w:r>
      <w:r>
        <w:rPr>
          <w:spacing w:val="-8"/>
        </w:rPr>
        <w:t xml:space="preserve"> </w:t>
      </w:r>
      <w:r>
        <w:t>and</w:t>
      </w:r>
      <w:r>
        <w:rPr>
          <w:spacing w:val="-9"/>
        </w:rPr>
        <w:t xml:space="preserve"> </w:t>
      </w:r>
      <w:r>
        <w:t>micro</w:t>
      </w:r>
      <w:r>
        <w:rPr>
          <w:spacing w:val="-11"/>
        </w:rPr>
        <w:t xml:space="preserve"> </w:t>
      </w:r>
      <w:r>
        <w:t>features</w:t>
      </w:r>
      <w:r>
        <w:rPr>
          <w:spacing w:val="-10"/>
        </w:rPr>
        <w:t xml:space="preserve"> </w:t>
      </w:r>
      <w:r>
        <w:t>from</w:t>
      </w:r>
      <w:r>
        <w:rPr>
          <w:spacing w:val="-6"/>
        </w:rPr>
        <w:t xml:space="preserve"> </w:t>
      </w:r>
      <w:r>
        <w:t>co</w:t>
      </w:r>
      <w:r>
        <w:t>nserved</w:t>
      </w:r>
      <w:r>
        <w:rPr>
          <w:spacing w:val="-6"/>
        </w:rPr>
        <w:t xml:space="preserve"> </w:t>
      </w:r>
      <w:r>
        <w:t>hand samples and unfamiliar field</w:t>
      </w:r>
      <w:r>
        <w:rPr>
          <w:spacing w:val="-24"/>
        </w:rPr>
        <w:t xml:space="preserve"> </w:t>
      </w:r>
      <w:r>
        <w:t>exposures.</w:t>
      </w:r>
    </w:p>
    <w:p w14:paraId="25B7DD7D" w14:textId="77777777" w:rsidR="002F4AE8" w:rsidRDefault="002F4AE8">
      <w:pPr>
        <w:pStyle w:val="BodyText"/>
        <w:spacing w:before="2"/>
      </w:pPr>
    </w:p>
    <w:p w14:paraId="25B7DD7E" w14:textId="77777777" w:rsidR="002F4AE8" w:rsidRDefault="0069759E">
      <w:pPr>
        <w:pStyle w:val="BodyText"/>
        <w:ind w:left="900" w:right="1390" w:hanging="360"/>
      </w:pPr>
      <w:r>
        <w:t>J. Use appropriate apparatus to record a range of quantitative measurements (to include mass, time, volume, temperature and length).</w:t>
      </w:r>
    </w:p>
    <w:p w14:paraId="25B7DD7F" w14:textId="77777777" w:rsidR="002F4AE8" w:rsidRDefault="002F4AE8">
      <w:pPr>
        <w:pStyle w:val="BodyText"/>
        <w:spacing w:before="9"/>
        <w:rPr>
          <w:sz w:val="18"/>
        </w:rPr>
      </w:pPr>
    </w:p>
    <w:p w14:paraId="25B7DD80" w14:textId="77777777" w:rsidR="002F4AE8" w:rsidRDefault="0069759E">
      <w:pPr>
        <w:pStyle w:val="BodyText"/>
        <w:spacing w:before="1"/>
        <w:ind w:left="540" w:right="2059"/>
      </w:pPr>
      <w:r>
        <w:t>Specimens should be selected to cover the list of sedimentary rocks,</w:t>
      </w:r>
      <w:r>
        <w:t xml:space="preserve"> features and environments stated in section F2.1d, e and f of the specification.</w:t>
      </w:r>
    </w:p>
    <w:p w14:paraId="25B7DD81" w14:textId="77777777" w:rsidR="002F4AE8" w:rsidRDefault="002F4AE8">
      <w:pPr>
        <w:pStyle w:val="BodyText"/>
        <w:spacing w:before="4"/>
        <w:rPr>
          <w:sz w:val="28"/>
        </w:rPr>
      </w:pPr>
    </w:p>
    <w:p w14:paraId="25B7DD82" w14:textId="77777777" w:rsidR="002F4AE8" w:rsidRDefault="0069759E">
      <w:pPr>
        <w:pStyle w:val="BodyText"/>
        <w:ind w:left="540" w:right="1362"/>
      </w:pPr>
      <w:r>
        <w:t>Sediments may be a useful resource (e.g. a range of sands from beach, river, glacial and desert environments).</w:t>
      </w:r>
    </w:p>
    <w:p w14:paraId="25B7DD83" w14:textId="77777777" w:rsidR="002F4AE8" w:rsidRDefault="002F4AE8">
      <w:pPr>
        <w:pStyle w:val="BodyText"/>
      </w:pPr>
    </w:p>
    <w:p w14:paraId="25B7DD84" w14:textId="77777777" w:rsidR="002F4AE8" w:rsidRDefault="0069759E">
      <w:pPr>
        <w:pStyle w:val="BodyText"/>
        <w:tabs>
          <w:tab w:val="left" w:pos="1193"/>
        </w:tabs>
        <w:ind w:left="540" w:right="1875"/>
      </w:pPr>
      <w:r>
        <w:t>N.B.</w:t>
      </w:r>
      <w:r>
        <w:tab/>
        <w:t>A</w:t>
      </w:r>
      <w:r>
        <w:rPr>
          <w:spacing w:val="-7"/>
        </w:rPr>
        <w:t xml:space="preserve"> </w:t>
      </w:r>
      <w:r>
        <w:t>sediment</w:t>
      </w:r>
      <w:r>
        <w:rPr>
          <w:spacing w:val="-8"/>
        </w:rPr>
        <w:t xml:space="preserve"> </w:t>
      </w:r>
      <w:r>
        <w:t>comparator</w:t>
      </w:r>
      <w:r>
        <w:rPr>
          <w:spacing w:val="-8"/>
        </w:rPr>
        <w:t xml:space="preserve"> </w:t>
      </w:r>
      <w:r>
        <w:t>is</w:t>
      </w:r>
      <w:r>
        <w:rPr>
          <w:spacing w:val="-4"/>
        </w:rPr>
        <w:t xml:space="preserve"> </w:t>
      </w:r>
      <w:r>
        <w:t>a</w:t>
      </w:r>
      <w:r>
        <w:rPr>
          <w:spacing w:val="-8"/>
        </w:rPr>
        <w:t xml:space="preserve"> </w:t>
      </w:r>
      <w:r>
        <w:t>useful</w:t>
      </w:r>
      <w:r>
        <w:rPr>
          <w:spacing w:val="-13"/>
        </w:rPr>
        <w:t xml:space="preserve"> </w:t>
      </w:r>
      <w:r>
        <w:t>tool</w:t>
      </w:r>
      <w:r>
        <w:rPr>
          <w:spacing w:val="-7"/>
        </w:rPr>
        <w:t xml:space="preserve"> </w:t>
      </w:r>
      <w:r>
        <w:t>in</w:t>
      </w:r>
      <w:r>
        <w:rPr>
          <w:spacing w:val="-9"/>
        </w:rPr>
        <w:t xml:space="preserve"> </w:t>
      </w:r>
      <w:r>
        <w:t>describing</w:t>
      </w:r>
      <w:r>
        <w:rPr>
          <w:spacing w:val="-6"/>
        </w:rPr>
        <w:t xml:space="preserve"> </w:t>
      </w:r>
      <w:r>
        <w:t>sedimentary</w:t>
      </w:r>
      <w:r>
        <w:rPr>
          <w:spacing w:val="-11"/>
        </w:rPr>
        <w:t xml:space="preserve"> </w:t>
      </w:r>
      <w:r>
        <w:t>rock</w:t>
      </w:r>
      <w:r>
        <w:rPr>
          <w:spacing w:val="-8"/>
        </w:rPr>
        <w:t xml:space="preserve"> </w:t>
      </w:r>
      <w:r>
        <w:t xml:space="preserve">texture. </w:t>
      </w:r>
      <w:r>
        <w:rPr>
          <w:spacing w:val="-3"/>
        </w:rPr>
        <w:t xml:space="preserve">However </w:t>
      </w:r>
      <w:r>
        <w:t xml:space="preserve">it is not </w:t>
      </w:r>
      <w:r>
        <w:rPr>
          <w:spacing w:val="-3"/>
        </w:rPr>
        <w:t xml:space="preserve">permitted </w:t>
      </w:r>
      <w:r>
        <w:t xml:space="preserve">equipment in the examinations and learners </w:t>
      </w:r>
      <w:r>
        <w:rPr>
          <w:spacing w:val="-4"/>
        </w:rPr>
        <w:t xml:space="preserve">should </w:t>
      </w:r>
      <w:r>
        <w:t xml:space="preserve">be made </w:t>
      </w:r>
      <w:r>
        <w:rPr>
          <w:spacing w:val="-3"/>
        </w:rPr>
        <w:t xml:space="preserve">aware </w:t>
      </w:r>
      <w:r>
        <w:t>of</w:t>
      </w:r>
      <w:r>
        <w:rPr>
          <w:spacing w:val="1"/>
        </w:rPr>
        <w:t xml:space="preserve"> </w:t>
      </w:r>
      <w:r>
        <w:t>this.</w:t>
      </w:r>
    </w:p>
    <w:p w14:paraId="25B7DD85" w14:textId="77777777" w:rsidR="002F4AE8" w:rsidRDefault="002F4AE8">
      <w:pPr>
        <w:sectPr w:rsidR="002F4AE8">
          <w:pgSz w:w="11920" w:h="16850"/>
          <w:pgMar w:top="1180" w:right="440" w:bottom="1340" w:left="900" w:header="318" w:footer="1154" w:gutter="0"/>
          <w:cols w:space="720"/>
        </w:sectPr>
      </w:pPr>
    </w:p>
    <w:p w14:paraId="25B7DD86" w14:textId="77777777" w:rsidR="002F4AE8" w:rsidRDefault="002F4AE8">
      <w:pPr>
        <w:pStyle w:val="BodyText"/>
        <w:rPr>
          <w:sz w:val="20"/>
        </w:rPr>
      </w:pPr>
    </w:p>
    <w:p w14:paraId="25B7DD87" w14:textId="77777777" w:rsidR="002F4AE8" w:rsidRDefault="002F4AE8">
      <w:pPr>
        <w:pStyle w:val="BodyText"/>
        <w:spacing w:before="1"/>
        <w:rPr>
          <w:sz w:val="10"/>
        </w:rPr>
      </w:pPr>
    </w:p>
    <w:p w14:paraId="25B7DD88" w14:textId="77777777" w:rsidR="002F4AE8" w:rsidRDefault="0069759E">
      <w:pPr>
        <w:pStyle w:val="BodyText"/>
        <w:ind w:left="432"/>
        <w:rPr>
          <w:sz w:val="20"/>
        </w:rPr>
      </w:pPr>
      <w:r>
        <w:rPr>
          <w:sz w:val="20"/>
        </w:rPr>
      </w:r>
      <w:r>
        <w:rPr>
          <w:sz w:val="20"/>
        </w:rPr>
        <w:pict w14:anchorId="25B7E2D9">
          <v:shape id="_x0000_s1054" type="#_x0000_t202" style="width:466.2pt;height:47.95pt;mso-left-percent:-10001;mso-top-percent:-10001;mso-position-horizontal:absolute;mso-position-horizontal-relative:char;mso-position-vertical:absolute;mso-position-vertical-relative:line;mso-left-percent:-10001;mso-top-percent:-10001" fillcolor="#2955a1" stroked="f">
            <v:textbox inset="0,0,0,0">
              <w:txbxContent>
                <w:p w14:paraId="25B7E38F" w14:textId="77777777" w:rsidR="002F4AE8" w:rsidRDefault="0069759E">
                  <w:pPr>
                    <w:spacing w:before="101"/>
                    <w:ind w:left="108" w:right="455"/>
                    <w:rPr>
                      <w:b/>
                    </w:rPr>
                  </w:pPr>
                  <w:r>
                    <w:rPr>
                      <w:b/>
                      <w:color w:val="FFFFFF"/>
                    </w:rPr>
                    <w:t>Title: SP6 Construction of graphic logs using appropriate scale and symbol sets for unfamiliar geological sequences and exposures to record data relevant to an investigation</w:t>
                  </w:r>
                </w:p>
              </w:txbxContent>
            </v:textbox>
            <w10:anchorlock/>
          </v:shape>
        </w:pict>
      </w:r>
    </w:p>
    <w:p w14:paraId="25B7DD89" w14:textId="77777777" w:rsidR="002F4AE8" w:rsidRDefault="002F4AE8">
      <w:pPr>
        <w:pStyle w:val="BodyText"/>
        <w:spacing w:before="8"/>
      </w:pPr>
    </w:p>
    <w:p w14:paraId="25B7DD8A" w14:textId="77777777" w:rsidR="002F4AE8" w:rsidRDefault="0069759E">
      <w:pPr>
        <w:pStyle w:val="Heading1"/>
        <w:spacing w:before="94"/>
        <w:rPr>
          <w:b w:val="0"/>
        </w:rPr>
      </w:pPr>
      <w:r>
        <w:t>Specification ref</w:t>
      </w:r>
      <w:r>
        <w:t xml:space="preserve">erence: </w:t>
      </w:r>
      <w:r>
        <w:rPr>
          <w:b w:val="0"/>
        </w:rPr>
        <w:t>F2.1e</w:t>
      </w:r>
    </w:p>
    <w:p w14:paraId="25B7DD8B" w14:textId="77777777" w:rsidR="002F4AE8" w:rsidRDefault="002F4AE8">
      <w:pPr>
        <w:pStyle w:val="BodyText"/>
      </w:pPr>
    </w:p>
    <w:p w14:paraId="25B7DD8C" w14:textId="77777777" w:rsidR="002F4AE8" w:rsidRDefault="0069759E">
      <w:pPr>
        <w:pStyle w:val="BodyText"/>
        <w:ind w:left="540" w:right="1692"/>
      </w:pPr>
      <w:r>
        <w:rPr>
          <w:b/>
        </w:rPr>
        <w:t xml:space="preserve">Aim: </w:t>
      </w:r>
      <w:r>
        <w:t>To construct graphic logs using appropriate scale and symbol sets for unfamiliar geological sequences and exposures to record data relevant to an investigation.</w:t>
      </w:r>
    </w:p>
    <w:p w14:paraId="25B7DD8D" w14:textId="77777777" w:rsidR="002F4AE8" w:rsidRDefault="002F4AE8">
      <w:pPr>
        <w:pStyle w:val="BodyText"/>
        <w:spacing w:before="9"/>
        <w:rPr>
          <w:sz w:val="21"/>
        </w:rPr>
      </w:pPr>
    </w:p>
    <w:p w14:paraId="25B7DD8E" w14:textId="77777777" w:rsidR="002F4AE8" w:rsidRDefault="0069759E">
      <w:pPr>
        <w:pStyle w:val="Heading1"/>
      </w:pPr>
      <w:r>
        <w:t>Apparatus:</w:t>
      </w:r>
    </w:p>
    <w:p w14:paraId="25B7DD8F" w14:textId="77777777" w:rsidR="002F4AE8" w:rsidRDefault="0069759E">
      <w:pPr>
        <w:pStyle w:val="BodyText"/>
        <w:spacing w:before="121" w:line="244" w:lineRule="auto"/>
        <w:ind w:left="540" w:right="7773"/>
      </w:pPr>
      <w:r>
        <w:t>Tape measure Sediment comparator Hand lens</w:t>
      </w:r>
    </w:p>
    <w:p w14:paraId="25B7DD90" w14:textId="77777777" w:rsidR="002F4AE8" w:rsidRDefault="0069759E">
      <w:pPr>
        <w:pStyle w:val="BodyText"/>
        <w:spacing w:line="242" w:lineRule="auto"/>
        <w:ind w:left="540" w:right="7948"/>
      </w:pPr>
      <w:r>
        <w:t>Graphic log template</w:t>
      </w:r>
      <w:r>
        <w:t xml:space="preserve"> Graphic log key Pencil</w:t>
      </w:r>
    </w:p>
    <w:p w14:paraId="25B7DD91" w14:textId="77777777" w:rsidR="002F4AE8" w:rsidRDefault="002F4AE8">
      <w:pPr>
        <w:pStyle w:val="BodyText"/>
        <w:spacing w:before="8"/>
        <w:rPr>
          <w:sz w:val="20"/>
        </w:rPr>
      </w:pPr>
    </w:p>
    <w:p w14:paraId="25B7DD92" w14:textId="77777777" w:rsidR="002F4AE8" w:rsidRDefault="0069759E">
      <w:pPr>
        <w:pStyle w:val="Heading1"/>
        <w:spacing w:before="1"/>
      </w:pPr>
      <w:r>
        <w:t>Method:</w:t>
      </w:r>
    </w:p>
    <w:p w14:paraId="25B7DD93" w14:textId="77777777" w:rsidR="002F4AE8" w:rsidRDefault="0069759E">
      <w:pPr>
        <w:pStyle w:val="ListParagraph"/>
        <w:numPr>
          <w:ilvl w:val="0"/>
          <w:numId w:val="27"/>
        </w:numPr>
        <w:tabs>
          <w:tab w:val="left" w:pos="901"/>
        </w:tabs>
        <w:spacing w:before="119"/>
        <w:ind w:right="1583"/>
      </w:pPr>
      <w:r>
        <w:t>Select</w:t>
      </w:r>
      <w:r>
        <w:rPr>
          <w:spacing w:val="-1"/>
        </w:rPr>
        <w:t xml:space="preserve"> </w:t>
      </w:r>
      <w:r>
        <w:t>a</w:t>
      </w:r>
      <w:r>
        <w:rPr>
          <w:spacing w:val="-8"/>
        </w:rPr>
        <w:t xml:space="preserve"> </w:t>
      </w:r>
      <w:r>
        <w:t>section</w:t>
      </w:r>
      <w:r>
        <w:rPr>
          <w:spacing w:val="-6"/>
        </w:rPr>
        <w:t xml:space="preserve"> </w:t>
      </w:r>
      <w:r>
        <w:rPr>
          <w:spacing w:val="-3"/>
        </w:rPr>
        <w:t>of</w:t>
      </w:r>
      <w:r>
        <w:rPr>
          <w:spacing w:val="-2"/>
        </w:rPr>
        <w:t xml:space="preserve"> </w:t>
      </w:r>
      <w:r>
        <w:t>a</w:t>
      </w:r>
      <w:r>
        <w:rPr>
          <w:spacing w:val="-8"/>
        </w:rPr>
        <w:t xml:space="preserve"> </w:t>
      </w:r>
      <w:r>
        <w:t>sedimentary</w:t>
      </w:r>
      <w:r>
        <w:rPr>
          <w:spacing w:val="-9"/>
        </w:rPr>
        <w:t xml:space="preserve"> </w:t>
      </w:r>
      <w:r>
        <w:t>sequence</w:t>
      </w:r>
      <w:r>
        <w:rPr>
          <w:spacing w:val="-8"/>
        </w:rPr>
        <w:t xml:space="preserve"> </w:t>
      </w:r>
      <w:r>
        <w:t>to</w:t>
      </w:r>
      <w:r>
        <w:rPr>
          <w:spacing w:val="-6"/>
        </w:rPr>
        <w:t xml:space="preserve"> </w:t>
      </w:r>
      <w:r>
        <w:t>be</w:t>
      </w:r>
      <w:r>
        <w:rPr>
          <w:spacing w:val="-8"/>
        </w:rPr>
        <w:t xml:space="preserve"> </w:t>
      </w:r>
      <w:r>
        <w:t>logged.</w:t>
      </w:r>
      <w:r>
        <w:rPr>
          <w:spacing w:val="-7"/>
        </w:rPr>
        <w:t xml:space="preserve"> </w:t>
      </w:r>
      <w:r>
        <w:t>If</w:t>
      </w:r>
      <w:r>
        <w:rPr>
          <w:spacing w:val="-5"/>
        </w:rPr>
        <w:t xml:space="preserve"> </w:t>
      </w:r>
      <w:r>
        <w:t>relevant</w:t>
      </w:r>
      <w:r>
        <w:rPr>
          <w:spacing w:val="-3"/>
        </w:rPr>
        <w:t xml:space="preserve"> </w:t>
      </w:r>
      <w:r>
        <w:t>use</w:t>
      </w:r>
      <w:r>
        <w:rPr>
          <w:spacing w:val="-6"/>
        </w:rPr>
        <w:t xml:space="preserve"> </w:t>
      </w:r>
      <w:r>
        <w:t>a</w:t>
      </w:r>
      <w:r>
        <w:rPr>
          <w:spacing w:val="-11"/>
        </w:rPr>
        <w:t xml:space="preserve"> </w:t>
      </w:r>
      <w:r>
        <w:t xml:space="preserve">sampling method for locating the </w:t>
      </w:r>
      <w:r>
        <w:rPr>
          <w:spacing w:val="-3"/>
        </w:rPr>
        <w:t xml:space="preserve">log, </w:t>
      </w:r>
      <w:r>
        <w:t xml:space="preserve">either systematic sampling or random sampling. Ideally the sequence </w:t>
      </w:r>
      <w:r>
        <w:rPr>
          <w:spacing w:val="-3"/>
        </w:rPr>
        <w:t xml:space="preserve">will </w:t>
      </w:r>
      <w:r>
        <w:t xml:space="preserve">have continuous exposure. If </w:t>
      </w:r>
      <w:r>
        <w:rPr>
          <w:spacing w:val="-3"/>
        </w:rPr>
        <w:t xml:space="preserve">not </w:t>
      </w:r>
      <w:r>
        <w:t xml:space="preserve">it may be necessary to </w:t>
      </w:r>
      <w:r>
        <w:rPr>
          <w:spacing w:val="-3"/>
        </w:rPr>
        <w:t xml:space="preserve">move </w:t>
      </w:r>
      <w:r>
        <w:t xml:space="preserve">sideways along the section to find </w:t>
      </w:r>
      <w:r>
        <w:rPr>
          <w:spacing w:val="-3"/>
        </w:rPr>
        <w:t xml:space="preserve">where </w:t>
      </w:r>
      <w:r>
        <w:t xml:space="preserve">the </w:t>
      </w:r>
      <w:r>
        <w:rPr>
          <w:spacing w:val="-3"/>
        </w:rPr>
        <w:t xml:space="preserve">beds </w:t>
      </w:r>
      <w:r>
        <w:t>higher up the sequence are exposed so that a continuous record can be</w:t>
      </w:r>
      <w:r>
        <w:rPr>
          <w:spacing w:val="-23"/>
        </w:rPr>
        <w:t xml:space="preserve"> </w:t>
      </w:r>
      <w:r>
        <w:t>pr</w:t>
      </w:r>
      <w:r>
        <w:t>oduced.</w:t>
      </w:r>
    </w:p>
    <w:p w14:paraId="25B7DD94" w14:textId="77777777" w:rsidR="002F4AE8" w:rsidRDefault="002F4AE8">
      <w:pPr>
        <w:pStyle w:val="BodyText"/>
        <w:spacing w:before="8"/>
        <w:rPr>
          <w:sz w:val="21"/>
        </w:rPr>
      </w:pPr>
    </w:p>
    <w:p w14:paraId="25B7DD95" w14:textId="77777777" w:rsidR="002F4AE8" w:rsidRDefault="0069759E">
      <w:pPr>
        <w:pStyle w:val="ListParagraph"/>
        <w:numPr>
          <w:ilvl w:val="0"/>
          <w:numId w:val="27"/>
        </w:numPr>
        <w:tabs>
          <w:tab w:val="left" w:pos="901"/>
        </w:tabs>
      </w:pPr>
      <w:r>
        <w:t>Decide on a vertical scale to be used e.g 1:10 (1 cm to 10</w:t>
      </w:r>
      <w:r>
        <w:rPr>
          <w:spacing w:val="-36"/>
        </w:rPr>
        <w:t xml:space="preserve"> </w:t>
      </w:r>
      <w:r>
        <w:rPr>
          <w:spacing w:val="-3"/>
        </w:rPr>
        <w:t>cm).</w:t>
      </w:r>
    </w:p>
    <w:p w14:paraId="25B7DD96" w14:textId="77777777" w:rsidR="002F4AE8" w:rsidRDefault="002F4AE8">
      <w:pPr>
        <w:pStyle w:val="BodyText"/>
        <w:spacing w:before="9"/>
        <w:rPr>
          <w:sz w:val="21"/>
        </w:rPr>
      </w:pPr>
    </w:p>
    <w:p w14:paraId="25B7DD97" w14:textId="77777777" w:rsidR="002F4AE8" w:rsidRDefault="0069759E">
      <w:pPr>
        <w:pStyle w:val="ListParagraph"/>
        <w:numPr>
          <w:ilvl w:val="0"/>
          <w:numId w:val="27"/>
        </w:numPr>
        <w:tabs>
          <w:tab w:val="left" w:pos="901"/>
        </w:tabs>
        <w:spacing w:before="1"/>
      </w:pPr>
      <w:r>
        <w:t xml:space="preserve">Begin the graphic </w:t>
      </w:r>
      <w:r>
        <w:rPr>
          <w:spacing w:val="-3"/>
        </w:rPr>
        <w:t xml:space="preserve">log </w:t>
      </w:r>
      <w:r>
        <w:t xml:space="preserve">at the base </w:t>
      </w:r>
      <w:r>
        <w:rPr>
          <w:spacing w:val="-3"/>
        </w:rPr>
        <w:t xml:space="preserve">of </w:t>
      </w:r>
      <w:r>
        <w:t>the</w:t>
      </w:r>
      <w:r>
        <w:rPr>
          <w:spacing w:val="-17"/>
        </w:rPr>
        <w:t xml:space="preserve"> </w:t>
      </w:r>
      <w:r>
        <w:t>sequence.</w:t>
      </w:r>
    </w:p>
    <w:p w14:paraId="25B7DD98" w14:textId="77777777" w:rsidR="002F4AE8" w:rsidRDefault="002F4AE8">
      <w:pPr>
        <w:pStyle w:val="BodyText"/>
        <w:spacing w:before="5"/>
      </w:pPr>
    </w:p>
    <w:p w14:paraId="25B7DD99" w14:textId="77777777" w:rsidR="002F4AE8" w:rsidRDefault="0069759E">
      <w:pPr>
        <w:pStyle w:val="ListParagraph"/>
        <w:numPr>
          <w:ilvl w:val="0"/>
          <w:numId w:val="27"/>
        </w:numPr>
        <w:tabs>
          <w:tab w:val="left" w:pos="901"/>
        </w:tabs>
        <w:ind w:right="1767"/>
      </w:pPr>
      <w:r>
        <w:t xml:space="preserve">Record the </w:t>
      </w:r>
      <w:r>
        <w:rPr>
          <w:spacing w:val="-3"/>
        </w:rPr>
        <w:t xml:space="preserve">following </w:t>
      </w:r>
      <w:r>
        <w:t xml:space="preserve">features: bed or rock unit thickness, lithology, grain </w:t>
      </w:r>
      <w:r>
        <w:rPr>
          <w:spacing w:val="-3"/>
        </w:rPr>
        <w:t xml:space="preserve">size, </w:t>
      </w:r>
      <w:r>
        <w:t>sedimentary</w:t>
      </w:r>
      <w:r>
        <w:rPr>
          <w:spacing w:val="-9"/>
        </w:rPr>
        <w:t xml:space="preserve"> </w:t>
      </w:r>
      <w:r>
        <w:t>structures,</w:t>
      </w:r>
      <w:r>
        <w:rPr>
          <w:spacing w:val="-8"/>
        </w:rPr>
        <w:t xml:space="preserve"> </w:t>
      </w:r>
      <w:r>
        <w:t>colour,</w:t>
      </w:r>
      <w:r>
        <w:rPr>
          <w:spacing w:val="-8"/>
        </w:rPr>
        <w:t xml:space="preserve"> </w:t>
      </w:r>
      <w:r>
        <w:t>fossils</w:t>
      </w:r>
      <w:r>
        <w:rPr>
          <w:spacing w:val="-4"/>
        </w:rPr>
        <w:t xml:space="preserve"> </w:t>
      </w:r>
      <w:r>
        <w:t>and</w:t>
      </w:r>
      <w:r>
        <w:rPr>
          <w:spacing w:val="-9"/>
        </w:rPr>
        <w:t xml:space="preserve"> </w:t>
      </w:r>
      <w:r>
        <w:t>the</w:t>
      </w:r>
      <w:r>
        <w:rPr>
          <w:spacing w:val="-10"/>
        </w:rPr>
        <w:t xml:space="preserve"> </w:t>
      </w:r>
      <w:r>
        <w:t>nature</w:t>
      </w:r>
      <w:r>
        <w:rPr>
          <w:spacing w:val="-7"/>
        </w:rPr>
        <w:t xml:space="preserve"> </w:t>
      </w:r>
      <w:r>
        <w:rPr>
          <w:spacing w:val="-3"/>
        </w:rPr>
        <w:t>of</w:t>
      </w:r>
      <w:r>
        <w:rPr>
          <w:spacing w:val="-4"/>
        </w:rPr>
        <w:t xml:space="preserve"> </w:t>
      </w:r>
      <w:r>
        <w:t>bed</w:t>
      </w:r>
      <w:r>
        <w:rPr>
          <w:spacing w:val="-7"/>
        </w:rPr>
        <w:t xml:space="preserve"> </w:t>
      </w:r>
      <w:r>
        <w:t>contacts</w:t>
      </w:r>
      <w:r>
        <w:rPr>
          <w:spacing w:val="-9"/>
        </w:rPr>
        <w:t xml:space="preserve"> </w:t>
      </w:r>
      <w:r>
        <w:t>(e.g</w:t>
      </w:r>
      <w:r>
        <w:rPr>
          <w:spacing w:val="-6"/>
        </w:rPr>
        <w:t xml:space="preserve"> </w:t>
      </w:r>
      <w:r>
        <w:rPr>
          <w:spacing w:val="-3"/>
        </w:rPr>
        <w:t xml:space="preserve">erosive, </w:t>
      </w:r>
      <w:r>
        <w:t>gradational or sharp and</w:t>
      </w:r>
      <w:r>
        <w:rPr>
          <w:spacing w:val="-12"/>
        </w:rPr>
        <w:t xml:space="preserve"> </w:t>
      </w:r>
      <w:r>
        <w:t>planar).</w:t>
      </w:r>
    </w:p>
    <w:p w14:paraId="25B7DD9A" w14:textId="77777777" w:rsidR="002F4AE8" w:rsidRDefault="002F4AE8">
      <w:pPr>
        <w:pStyle w:val="BodyText"/>
        <w:spacing w:before="1"/>
      </w:pPr>
    </w:p>
    <w:p w14:paraId="25B7DD9B" w14:textId="77777777" w:rsidR="002F4AE8" w:rsidRDefault="0069759E">
      <w:pPr>
        <w:pStyle w:val="ListParagraph"/>
        <w:numPr>
          <w:ilvl w:val="0"/>
          <w:numId w:val="27"/>
        </w:numPr>
        <w:tabs>
          <w:tab w:val="left" w:pos="901"/>
        </w:tabs>
        <w:ind w:right="1933"/>
      </w:pPr>
      <w:r>
        <w:rPr>
          <w:noProof/>
        </w:rPr>
        <w:drawing>
          <wp:anchor distT="0" distB="0" distL="0" distR="0" simplePos="0" relativeHeight="251628544" behindDoc="0" locked="0" layoutInCell="1" allowOverlap="1" wp14:anchorId="25B7E2DA" wp14:editId="25B7E2DB">
            <wp:simplePos x="0" y="0"/>
            <wp:positionH relativeFrom="page">
              <wp:posOffset>2428239</wp:posOffset>
            </wp:positionH>
            <wp:positionV relativeFrom="paragraph">
              <wp:posOffset>382624</wp:posOffset>
            </wp:positionV>
            <wp:extent cx="2751524" cy="2155983"/>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14" cstate="print"/>
                    <a:stretch>
                      <a:fillRect/>
                    </a:stretch>
                  </pic:blipFill>
                  <pic:spPr>
                    <a:xfrm>
                      <a:off x="0" y="0"/>
                      <a:ext cx="2751524" cy="2155983"/>
                    </a:xfrm>
                    <a:prstGeom prst="rect">
                      <a:avLst/>
                    </a:prstGeom>
                  </pic:spPr>
                </pic:pic>
              </a:graphicData>
            </a:graphic>
          </wp:anchor>
        </w:drawing>
      </w:r>
      <w:r>
        <w:t>Other</w:t>
      </w:r>
      <w:r>
        <w:rPr>
          <w:spacing w:val="-8"/>
        </w:rPr>
        <w:t xml:space="preserve"> </w:t>
      </w:r>
      <w:r>
        <w:t>features</w:t>
      </w:r>
      <w:r>
        <w:rPr>
          <w:spacing w:val="-8"/>
        </w:rPr>
        <w:t xml:space="preserve"> </w:t>
      </w:r>
      <w:r>
        <w:t>that</w:t>
      </w:r>
      <w:r>
        <w:rPr>
          <w:spacing w:val="-5"/>
        </w:rPr>
        <w:t xml:space="preserve"> </w:t>
      </w:r>
      <w:r>
        <w:t>may</w:t>
      </w:r>
      <w:r>
        <w:rPr>
          <w:spacing w:val="-12"/>
        </w:rPr>
        <w:t xml:space="preserve"> </w:t>
      </w:r>
      <w:r>
        <w:t>be</w:t>
      </w:r>
      <w:r>
        <w:rPr>
          <w:spacing w:val="-5"/>
        </w:rPr>
        <w:t xml:space="preserve"> </w:t>
      </w:r>
      <w:r>
        <w:t>logged</w:t>
      </w:r>
      <w:r>
        <w:rPr>
          <w:spacing w:val="-7"/>
        </w:rPr>
        <w:t xml:space="preserve"> </w:t>
      </w:r>
      <w:r>
        <w:t>include</w:t>
      </w:r>
      <w:r>
        <w:rPr>
          <w:spacing w:val="-4"/>
        </w:rPr>
        <w:t xml:space="preserve"> </w:t>
      </w:r>
      <w:r>
        <w:rPr>
          <w:spacing w:val="-3"/>
        </w:rPr>
        <w:t>paleocurrent</w:t>
      </w:r>
      <w:r>
        <w:rPr>
          <w:spacing w:val="-5"/>
        </w:rPr>
        <w:t xml:space="preserve"> </w:t>
      </w:r>
      <w:r>
        <w:t>directions</w:t>
      </w:r>
      <w:r>
        <w:rPr>
          <w:spacing w:val="-6"/>
        </w:rPr>
        <w:t xml:space="preserve"> </w:t>
      </w:r>
      <w:r>
        <w:t>and</w:t>
      </w:r>
      <w:r>
        <w:rPr>
          <w:spacing w:val="-9"/>
        </w:rPr>
        <w:t xml:space="preserve"> </w:t>
      </w:r>
      <w:r>
        <w:t>additional textural features such as grain shape and</w:t>
      </w:r>
      <w:r>
        <w:rPr>
          <w:spacing w:val="-30"/>
        </w:rPr>
        <w:t xml:space="preserve"> </w:t>
      </w:r>
      <w:r>
        <w:t>sorting.</w:t>
      </w:r>
    </w:p>
    <w:p w14:paraId="25B7DD9C" w14:textId="77777777" w:rsidR="002F4AE8" w:rsidRDefault="0069759E">
      <w:pPr>
        <w:spacing w:before="17"/>
        <w:ind w:left="3737" w:right="4137"/>
        <w:jc w:val="center"/>
        <w:rPr>
          <w:sz w:val="20"/>
        </w:rPr>
      </w:pPr>
      <w:r>
        <w:rPr>
          <w:sz w:val="20"/>
        </w:rPr>
        <w:t xml:space="preserve">Geology In </w:t>
      </w:r>
      <w:hyperlink r:id="rId115">
        <w:r>
          <w:rPr>
            <w:color w:val="0000FF"/>
            <w:sz w:val="20"/>
            <w:u w:val="single" w:color="0000FF"/>
          </w:rPr>
          <w:t>www.geology.com</w:t>
        </w:r>
      </w:hyperlink>
    </w:p>
    <w:p w14:paraId="25B7DD9D" w14:textId="77777777" w:rsidR="002F4AE8" w:rsidRDefault="002F4AE8">
      <w:pPr>
        <w:jc w:val="center"/>
        <w:rPr>
          <w:sz w:val="20"/>
        </w:rPr>
        <w:sectPr w:rsidR="002F4AE8">
          <w:pgSz w:w="11920" w:h="16850"/>
          <w:pgMar w:top="1180" w:right="440" w:bottom="1340" w:left="900" w:header="318" w:footer="1154" w:gutter="0"/>
          <w:cols w:space="720"/>
        </w:sectPr>
      </w:pPr>
    </w:p>
    <w:p w14:paraId="25B7DD9E" w14:textId="77777777" w:rsidR="002F4AE8" w:rsidRDefault="002F4AE8">
      <w:pPr>
        <w:pStyle w:val="BodyText"/>
        <w:rPr>
          <w:sz w:val="14"/>
        </w:rPr>
      </w:pPr>
    </w:p>
    <w:p w14:paraId="25B7DD9F" w14:textId="77777777" w:rsidR="002F4AE8" w:rsidRDefault="0069759E">
      <w:pPr>
        <w:pStyle w:val="BodyText"/>
        <w:spacing w:before="94"/>
        <w:ind w:left="540"/>
      </w:pPr>
      <w:r>
        <w:t>Features to be aware of:</w:t>
      </w:r>
    </w:p>
    <w:p w14:paraId="25B7DDA0" w14:textId="77777777" w:rsidR="002F4AE8" w:rsidRDefault="002F4AE8">
      <w:pPr>
        <w:pStyle w:val="BodyText"/>
        <w:spacing w:before="10"/>
        <w:rPr>
          <w:sz w:val="21"/>
        </w:rPr>
      </w:pPr>
    </w:p>
    <w:p w14:paraId="25B7DDA1" w14:textId="77777777" w:rsidR="002F4AE8" w:rsidRDefault="0069759E">
      <w:pPr>
        <w:pStyle w:val="Heading1"/>
      </w:pPr>
      <w:r>
        <w:t>Bed or rock-unit thickness</w:t>
      </w:r>
    </w:p>
    <w:p w14:paraId="25B7DDA2" w14:textId="77777777" w:rsidR="002F4AE8" w:rsidRDefault="0069759E">
      <w:pPr>
        <w:pStyle w:val="BodyText"/>
        <w:spacing w:before="119"/>
        <w:ind w:left="540" w:right="994"/>
      </w:pPr>
      <w:r>
        <w:t xml:space="preserve">The bed thickness is measured with a </w:t>
      </w:r>
      <w:r>
        <w:t>tape measure. When the beds are dipping steeply and logging is taking place on a surface oblique to the bedding planes care must be taken to ensure that the true thickness of the beds is recorded.</w:t>
      </w:r>
    </w:p>
    <w:p w14:paraId="25B7DDA3" w14:textId="77777777" w:rsidR="002F4AE8" w:rsidRDefault="0069759E">
      <w:pPr>
        <w:pStyle w:val="BodyText"/>
        <w:spacing w:before="2"/>
        <w:ind w:left="540" w:right="1336"/>
      </w:pPr>
      <w:r>
        <w:t>Where thin beds of the same lithology occur together they c</w:t>
      </w:r>
      <w:r>
        <w:t>an be grouped together into a single unit with one lithology on the log.</w:t>
      </w:r>
    </w:p>
    <w:p w14:paraId="25B7DDA4" w14:textId="77777777" w:rsidR="002F4AE8" w:rsidRDefault="0069759E">
      <w:pPr>
        <w:pStyle w:val="BodyText"/>
        <w:ind w:left="540" w:right="1116"/>
      </w:pPr>
      <w:r>
        <w:t>Where thin beds of different lithology rapidly alternate, e.g. interbedded sandstones and shales, they can be treated as one unit and notes made of changes in the relative thickness of these beds up the sequence.</w:t>
      </w:r>
    </w:p>
    <w:p w14:paraId="25B7DDA5" w14:textId="77777777" w:rsidR="002F4AE8" w:rsidRDefault="002F4AE8">
      <w:pPr>
        <w:pStyle w:val="BodyText"/>
        <w:spacing w:before="10"/>
        <w:rPr>
          <w:sz w:val="21"/>
        </w:rPr>
      </w:pPr>
    </w:p>
    <w:p w14:paraId="25B7DDA6" w14:textId="77777777" w:rsidR="002F4AE8" w:rsidRDefault="0069759E">
      <w:pPr>
        <w:pStyle w:val="Heading1"/>
      </w:pPr>
      <w:r>
        <w:t>Lithology</w:t>
      </w:r>
    </w:p>
    <w:p w14:paraId="25B7DDA7" w14:textId="77777777" w:rsidR="002F4AE8" w:rsidRDefault="0069759E">
      <w:pPr>
        <w:pStyle w:val="BodyText"/>
        <w:spacing w:before="122"/>
        <w:ind w:left="540" w:right="1165"/>
      </w:pPr>
      <w:r>
        <w:t>On the graphic log, lithology is</w:t>
      </w:r>
      <w:r>
        <w:t xml:space="preserve"> recorded in a column by using an appropriate shading in the key. If two lithologies are thinly interbedded, then the column can be divided in two by a vertical line and the two types of shading entered.</w:t>
      </w:r>
    </w:p>
    <w:p w14:paraId="25B7DDA8" w14:textId="77777777" w:rsidR="002F4AE8" w:rsidRDefault="002F4AE8">
      <w:pPr>
        <w:pStyle w:val="BodyText"/>
        <w:spacing w:before="7"/>
        <w:rPr>
          <w:sz w:val="21"/>
        </w:rPr>
      </w:pPr>
    </w:p>
    <w:p w14:paraId="25B7DDA9" w14:textId="77777777" w:rsidR="002F4AE8" w:rsidRDefault="0069759E">
      <w:pPr>
        <w:pStyle w:val="Heading1"/>
        <w:spacing w:before="1"/>
      </w:pPr>
      <w:r>
        <w:t>Texture (grain-size)</w:t>
      </w:r>
    </w:p>
    <w:p w14:paraId="25B7DDAA" w14:textId="77777777" w:rsidR="002F4AE8" w:rsidRDefault="0069759E">
      <w:pPr>
        <w:pStyle w:val="BodyText"/>
        <w:spacing w:before="121"/>
        <w:ind w:left="540" w:right="1129"/>
      </w:pPr>
      <w:r>
        <w:t>On the log there should be a horizontal scale for the grain size column. For many rocks this will show mud (clay + silt), sand (divided into fine, medium and coarse) and gravel. Gravel can be divided further if coarse sediments are being logged. Having det</w:t>
      </w:r>
      <w:r>
        <w:t>ermined the grain- size of a rock unit, this is marked on the log and the area shaded (the wider the column, the coarser the rock).</w:t>
      </w:r>
    </w:p>
    <w:p w14:paraId="25B7DDAB" w14:textId="77777777" w:rsidR="002F4AE8" w:rsidRDefault="002F4AE8">
      <w:pPr>
        <w:pStyle w:val="BodyText"/>
        <w:spacing w:before="10"/>
        <w:rPr>
          <w:sz w:val="21"/>
        </w:rPr>
      </w:pPr>
    </w:p>
    <w:p w14:paraId="25B7DDAC" w14:textId="77777777" w:rsidR="002F4AE8" w:rsidRDefault="0069759E">
      <w:pPr>
        <w:pStyle w:val="Heading1"/>
      </w:pPr>
      <w:r>
        <w:t>Sedimentary structures and bed boundaries</w:t>
      </w:r>
    </w:p>
    <w:p w14:paraId="25B7DDAD" w14:textId="77777777" w:rsidR="002F4AE8" w:rsidRDefault="0069759E">
      <w:pPr>
        <w:pStyle w:val="BodyText"/>
        <w:spacing w:before="122"/>
        <w:ind w:left="540" w:right="1117"/>
      </w:pPr>
      <w:r>
        <w:t>Sedimentary structures within the beds can be recorded in a column by symbols sho</w:t>
      </w:r>
      <w:r>
        <w:t>wn in a key. The bed boundaries can be recorded in the lithology column separating one bed from another. These boundaries may be:</w:t>
      </w:r>
    </w:p>
    <w:p w14:paraId="25B7DDAE" w14:textId="77777777" w:rsidR="002F4AE8" w:rsidRDefault="0069759E">
      <w:pPr>
        <w:pStyle w:val="ListParagraph"/>
        <w:numPr>
          <w:ilvl w:val="1"/>
          <w:numId w:val="109"/>
        </w:numPr>
        <w:tabs>
          <w:tab w:val="left" w:pos="900"/>
          <w:tab w:val="left" w:pos="901"/>
        </w:tabs>
        <w:spacing w:before="112" w:line="269" w:lineRule="exact"/>
      </w:pPr>
      <w:r>
        <w:t>erosive (shown as a wavy/irregular</w:t>
      </w:r>
      <w:r>
        <w:rPr>
          <w:spacing w:val="-7"/>
        </w:rPr>
        <w:t xml:space="preserve"> </w:t>
      </w:r>
      <w:r>
        <w:rPr>
          <w:spacing w:val="-3"/>
        </w:rPr>
        <w:t>line)</w:t>
      </w:r>
    </w:p>
    <w:p w14:paraId="25B7DDAF" w14:textId="77777777" w:rsidR="002F4AE8" w:rsidRDefault="0069759E">
      <w:pPr>
        <w:pStyle w:val="ListParagraph"/>
        <w:numPr>
          <w:ilvl w:val="1"/>
          <w:numId w:val="109"/>
        </w:numPr>
        <w:tabs>
          <w:tab w:val="left" w:pos="900"/>
          <w:tab w:val="left" w:pos="901"/>
        </w:tabs>
        <w:spacing w:line="269" w:lineRule="exact"/>
      </w:pPr>
      <w:r>
        <w:t xml:space="preserve">gradational </w:t>
      </w:r>
      <w:r>
        <w:rPr>
          <w:spacing w:val="-3"/>
        </w:rPr>
        <w:t xml:space="preserve">(shown </w:t>
      </w:r>
      <w:r>
        <w:t>as a dashed</w:t>
      </w:r>
      <w:r>
        <w:rPr>
          <w:spacing w:val="-5"/>
        </w:rPr>
        <w:t xml:space="preserve"> </w:t>
      </w:r>
      <w:r>
        <w:rPr>
          <w:spacing w:val="-3"/>
        </w:rPr>
        <w:t>line)</w:t>
      </w:r>
    </w:p>
    <w:p w14:paraId="25B7DDB0" w14:textId="77777777" w:rsidR="002F4AE8" w:rsidRDefault="0069759E">
      <w:pPr>
        <w:pStyle w:val="ListParagraph"/>
        <w:numPr>
          <w:ilvl w:val="1"/>
          <w:numId w:val="109"/>
        </w:numPr>
        <w:tabs>
          <w:tab w:val="left" w:pos="900"/>
          <w:tab w:val="left" w:pos="901"/>
        </w:tabs>
        <w:spacing w:line="269" w:lineRule="exact"/>
      </w:pPr>
      <w:r>
        <w:t>sharp and planar (shown as a straight</w:t>
      </w:r>
      <w:r>
        <w:rPr>
          <w:spacing w:val="-15"/>
        </w:rPr>
        <w:t xml:space="preserve"> </w:t>
      </w:r>
      <w:r>
        <w:rPr>
          <w:spacing w:val="-3"/>
        </w:rPr>
        <w:t>line)</w:t>
      </w:r>
    </w:p>
    <w:p w14:paraId="25B7DDB1" w14:textId="77777777" w:rsidR="002F4AE8" w:rsidRDefault="002F4AE8">
      <w:pPr>
        <w:pStyle w:val="BodyText"/>
        <w:spacing w:before="1"/>
      </w:pPr>
    </w:p>
    <w:p w14:paraId="25B7DDB2" w14:textId="77777777" w:rsidR="002F4AE8" w:rsidRDefault="0069759E">
      <w:pPr>
        <w:pStyle w:val="Heading1"/>
      </w:pPr>
      <w:r>
        <w:t>Pal</w:t>
      </w:r>
      <w:r>
        <w:t>aeocurrent directions</w:t>
      </w:r>
    </w:p>
    <w:p w14:paraId="25B7DDB3" w14:textId="77777777" w:rsidR="002F4AE8" w:rsidRDefault="0069759E">
      <w:pPr>
        <w:pStyle w:val="BodyText"/>
        <w:spacing w:before="119"/>
        <w:ind w:left="540" w:right="1520"/>
      </w:pPr>
      <w:r>
        <w:t>If required, these can be recorded on the graphic log as an arrow showing the compass direction and the measurements can be recorded separately in a field notebook.</w:t>
      </w:r>
    </w:p>
    <w:p w14:paraId="25B7DDB4" w14:textId="77777777" w:rsidR="002F4AE8" w:rsidRDefault="002F4AE8">
      <w:pPr>
        <w:pStyle w:val="BodyText"/>
        <w:spacing w:before="9"/>
        <w:rPr>
          <w:sz w:val="21"/>
        </w:rPr>
      </w:pPr>
    </w:p>
    <w:p w14:paraId="25B7DDB5" w14:textId="77777777" w:rsidR="002F4AE8" w:rsidRDefault="0069759E">
      <w:pPr>
        <w:pStyle w:val="Heading1"/>
      </w:pPr>
      <w:r>
        <w:t>Fossils</w:t>
      </w:r>
    </w:p>
    <w:p w14:paraId="25B7DDB6" w14:textId="77777777" w:rsidR="002F4AE8" w:rsidRDefault="0069759E">
      <w:pPr>
        <w:pStyle w:val="BodyText"/>
        <w:spacing w:before="122"/>
        <w:ind w:left="540" w:right="1178"/>
      </w:pPr>
      <w:r>
        <w:t>Fossils indicated on the graphic log should record the main fossil groups present in the rocks. Symbols which are commonly used are shown in a key and can be placed in the fossil column. The degree of fragmentation of the fossils may be recorded in the ‘re</w:t>
      </w:r>
      <w:r>
        <w:t>marks’ column of the graphic log.</w:t>
      </w:r>
    </w:p>
    <w:p w14:paraId="25B7DDB7" w14:textId="77777777" w:rsidR="002F4AE8" w:rsidRDefault="002F4AE8">
      <w:pPr>
        <w:pStyle w:val="BodyText"/>
        <w:spacing w:before="6"/>
        <w:rPr>
          <w:sz w:val="21"/>
        </w:rPr>
      </w:pPr>
    </w:p>
    <w:p w14:paraId="25B7DDB8" w14:textId="77777777" w:rsidR="002F4AE8" w:rsidRDefault="0069759E">
      <w:pPr>
        <w:pStyle w:val="Heading1"/>
      </w:pPr>
      <w:r>
        <w:t>Colour</w:t>
      </w:r>
    </w:p>
    <w:p w14:paraId="25B7DDB9" w14:textId="77777777" w:rsidR="002F4AE8" w:rsidRDefault="0069759E">
      <w:pPr>
        <w:pStyle w:val="BodyText"/>
        <w:spacing w:before="115" w:line="252" w:lineRule="exact"/>
        <w:ind w:left="540"/>
      </w:pPr>
      <w:r>
        <w:t>The colour of a sedimentary rock is best recorded by a series of abbreviations</w:t>
      </w:r>
    </w:p>
    <w:p w14:paraId="25B7DDBA" w14:textId="77777777" w:rsidR="002F4AE8" w:rsidRDefault="0069759E">
      <w:pPr>
        <w:pStyle w:val="BodyText"/>
        <w:spacing w:line="252" w:lineRule="exact"/>
        <w:ind w:left="540"/>
      </w:pPr>
      <w:r>
        <w:t>e.g. bl = black, li gr = light grey.</w:t>
      </w:r>
    </w:p>
    <w:p w14:paraId="25B7DDBB" w14:textId="77777777" w:rsidR="002F4AE8" w:rsidRDefault="002F4AE8">
      <w:pPr>
        <w:pStyle w:val="BodyText"/>
        <w:spacing w:before="2"/>
      </w:pPr>
    </w:p>
    <w:p w14:paraId="25B7DDBC" w14:textId="77777777" w:rsidR="002F4AE8" w:rsidRDefault="0069759E">
      <w:pPr>
        <w:pStyle w:val="Heading1"/>
        <w:spacing w:before="1"/>
      </w:pPr>
      <w:r>
        <w:t>‘Remarks’ column</w:t>
      </w:r>
    </w:p>
    <w:p w14:paraId="25B7DDBD" w14:textId="77777777" w:rsidR="002F4AE8" w:rsidRDefault="0069759E">
      <w:pPr>
        <w:pStyle w:val="BodyText"/>
        <w:spacing w:before="119"/>
        <w:ind w:left="540" w:right="1297"/>
      </w:pPr>
      <w:r>
        <w:t>This can be used for extra information regarding sedimentary structures, texture</w:t>
      </w:r>
      <w:r>
        <w:t>,</w:t>
      </w:r>
      <w:r>
        <w:rPr>
          <w:spacing w:val="-3"/>
        </w:rPr>
        <w:t xml:space="preserve"> lithology, </w:t>
      </w:r>
      <w:r>
        <w:t xml:space="preserve">fossil preservation as </w:t>
      </w:r>
      <w:r>
        <w:rPr>
          <w:spacing w:val="-3"/>
        </w:rPr>
        <w:t xml:space="preserve">well </w:t>
      </w:r>
      <w:r>
        <w:t>as cross references to photographs or field sketches.</w:t>
      </w:r>
    </w:p>
    <w:p w14:paraId="25B7DDBE" w14:textId="77777777" w:rsidR="002F4AE8" w:rsidRDefault="002F4AE8">
      <w:pPr>
        <w:sectPr w:rsidR="002F4AE8">
          <w:pgSz w:w="11920" w:h="16850"/>
          <w:pgMar w:top="1180" w:right="440" w:bottom="1340" w:left="900" w:header="318" w:footer="1154" w:gutter="0"/>
          <w:cols w:space="720"/>
        </w:sectPr>
      </w:pPr>
    </w:p>
    <w:p w14:paraId="25B7DDBF" w14:textId="77777777" w:rsidR="002F4AE8" w:rsidRDefault="002F4AE8">
      <w:pPr>
        <w:pStyle w:val="BodyText"/>
        <w:rPr>
          <w:sz w:val="14"/>
        </w:rPr>
      </w:pPr>
    </w:p>
    <w:p w14:paraId="25B7DDC0" w14:textId="77777777" w:rsidR="002F4AE8" w:rsidRDefault="0069759E">
      <w:pPr>
        <w:pStyle w:val="Heading1"/>
        <w:spacing w:before="94"/>
      </w:pPr>
      <w:r>
        <w:t>Analysis:</w:t>
      </w:r>
    </w:p>
    <w:p w14:paraId="25B7DDC1" w14:textId="77777777" w:rsidR="002F4AE8" w:rsidRDefault="0069759E">
      <w:pPr>
        <w:pStyle w:val="BodyText"/>
        <w:spacing w:before="119"/>
        <w:ind w:left="540" w:right="1642"/>
      </w:pPr>
      <w:r>
        <w:t xml:space="preserve">Each bed should be analysed to determine the processes </w:t>
      </w:r>
      <w:r>
        <w:rPr>
          <w:spacing w:val="-3"/>
        </w:rPr>
        <w:t xml:space="preserve">involved </w:t>
      </w:r>
      <w:r>
        <w:t xml:space="preserve">in deposition and  the environment </w:t>
      </w:r>
      <w:r>
        <w:rPr>
          <w:spacing w:val="-3"/>
        </w:rPr>
        <w:t xml:space="preserve">of </w:t>
      </w:r>
      <w:r>
        <w:t xml:space="preserve">deposition </w:t>
      </w:r>
      <w:r>
        <w:rPr>
          <w:spacing w:val="-3"/>
        </w:rPr>
        <w:t xml:space="preserve">of </w:t>
      </w:r>
      <w:r>
        <w:t xml:space="preserve">the sedimentary </w:t>
      </w:r>
      <w:r>
        <w:t>rock</w:t>
      </w:r>
      <w:r>
        <w:rPr>
          <w:spacing w:val="-4"/>
        </w:rPr>
        <w:t xml:space="preserve"> </w:t>
      </w:r>
      <w:r>
        <w:t>contained.</w:t>
      </w:r>
    </w:p>
    <w:p w14:paraId="25B7DDC2" w14:textId="77777777" w:rsidR="002F4AE8" w:rsidRDefault="002F4AE8">
      <w:pPr>
        <w:pStyle w:val="BodyText"/>
        <w:spacing w:before="2"/>
      </w:pPr>
    </w:p>
    <w:p w14:paraId="25B7DDC3" w14:textId="77777777" w:rsidR="002F4AE8" w:rsidRDefault="0069759E">
      <w:pPr>
        <w:pStyle w:val="BodyText"/>
        <w:ind w:left="540" w:right="1472"/>
      </w:pPr>
      <w:r>
        <w:t xml:space="preserve">In this </w:t>
      </w:r>
      <w:r>
        <w:rPr>
          <w:spacing w:val="-4"/>
        </w:rPr>
        <w:t xml:space="preserve">way, </w:t>
      </w:r>
      <w:r>
        <w:t xml:space="preserve">changes in the environment </w:t>
      </w:r>
      <w:r>
        <w:rPr>
          <w:spacing w:val="-3"/>
        </w:rPr>
        <w:t xml:space="preserve">of </w:t>
      </w:r>
      <w:r>
        <w:t xml:space="preserve">deposition up the sequence </w:t>
      </w:r>
      <w:r>
        <w:rPr>
          <w:spacing w:val="-3"/>
        </w:rPr>
        <w:t xml:space="preserve">(over </w:t>
      </w:r>
      <w:r>
        <w:t>time) can be</w:t>
      </w:r>
      <w:r>
        <w:rPr>
          <w:spacing w:val="50"/>
        </w:rPr>
        <w:t xml:space="preserve"> </w:t>
      </w:r>
      <w:r>
        <w:t>determined.</w:t>
      </w:r>
    </w:p>
    <w:p w14:paraId="25B7DDC4" w14:textId="77777777" w:rsidR="002F4AE8" w:rsidRDefault="002F4AE8">
      <w:pPr>
        <w:pStyle w:val="BodyText"/>
        <w:spacing w:before="6"/>
        <w:rPr>
          <w:sz w:val="21"/>
        </w:rPr>
      </w:pPr>
    </w:p>
    <w:p w14:paraId="25B7DDC5" w14:textId="77777777" w:rsidR="002F4AE8" w:rsidRDefault="0069759E">
      <w:pPr>
        <w:pStyle w:val="Heading1"/>
      </w:pPr>
      <w:r>
        <w:t>Teacher/Technician notes:</w:t>
      </w:r>
    </w:p>
    <w:p w14:paraId="25B7DDC6" w14:textId="77777777" w:rsidR="002F4AE8" w:rsidRDefault="0069759E">
      <w:pPr>
        <w:pStyle w:val="BodyText"/>
        <w:spacing w:before="117"/>
        <w:ind w:left="540"/>
      </w:pPr>
      <w:r>
        <w:t>Practical techniques which may be assessed:</w:t>
      </w:r>
    </w:p>
    <w:p w14:paraId="25B7DDC7" w14:textId="77777777" w:rsidR="002F4AE8" w:rsidRDefault="002F4AE8">
      <w:pPr>
        <w:pStyle w:val="BodyText"/>
        <w:spacing w:before="5"/>
      </w:pPr>
    </w:p>
    <w:p w14:paraId="25B7DDC8" w14:textId="77777777" w:rsidR="002F4AE8" w:rsidRDefault="0069759E">
      <w:pPr>
        <w:pStyle w:val="ListParagraph"/>
        <w:numPr>
          <w:ilvl w:val="0"/>
          <w:numId w:val="26"/>
        </w:numPr>
        <w:tabs>
          <w:tab w:val="left" w:pos="939"/>
        </w:tabs>
        <w:ind w:right="2034" w:hanging="398"/>
      </w:pPr>
      <w:r>
        <w:t>Construct graphic logs using appropriate scale and symbol sets for unfamiliar geological sequences and</w:t>
      </w:r>
      <w:r>
        <w:rPr>
          <w:spacing w:val="-28"/>
        </w:rPr>
        <w:t xml:space="preserve"> </w:t>
      </w:r>
      <w:r>
        <w:t>exposures.</w:t>
      </w:r>
    </w:p>
    <w:p w14:paraId="25B7DDC9" w14:textId="77777777" w:rsidR="002F4AE8" w:rsidRDefault="002F4AE8">
      <w:pPr>
        <w:pStyle w:val="BodyText"/>
        <w:spacing w:before="7"/>
        <w:rPr>
          <w:sz w:val="21"/>
        </w:rPr>
      </w:pPr>
    </w:p>
    <w:p w14:paraId="25B7DDCA" w14:textId="77777777" w:rsidR="002F4AE8" w:rsidRDefault="0069759E">
      <w:pPr>
        <w:pStyle w:val="ListParagraph"/>
        <w:numPr>
          <w:ilvl w:val="0"/>
          <w:numId w:val="26"/>
        </w:numPr>
        <w:tabs>
          <w:tab w:val="left" w:pos="913"/>
        </w:tabs>
        <w:ind w:left="912" w:hanging="372"/>
      </w:pPr>
      <w:r>
        <w:t>Use sampling techniques in</w:t>
      </w:r>
      <w:r>
        <w:rPr>
          <w:spacing w:val="-13"/>
        </w:rPr>
        <w:t xml:space="preserve"> </w:t>
      </w:r>
      <w:r>
        <w:t>fieldwork.</w:t>
      </w:r>
    </w:p>
    <w:p w14:paraId="25B7DDCB" w14:textId="77777777" w:rsidR="002F4AE8" w:rsidRDefault="002F4AE8">
      <w:pPr>
        <w:pStyle w:val="BodyText"/>
        <w:spacing w:before="2"/>
      </w:pPr>
    </w:p>
    <w:p w14:paraId="25B7DDCC" w14:textId="77777777" w:rsidR="002F4AE8" w:rsidRDefault="0069759E">
      <w:pPr>
        <w:pStyle w:val="BodyText"/>
        <w:spacing w:before="1"/>
        <w:ind w:left="910" w:right="2121" w:hanging="370"/>
      </w:pPr>
      <w:r>
        <w:t>J. Use appropriate apparatus to record a range of quantitative measurements (to include mass, time, volume, temperature and length).</w:t>
      </w:r>
    </w:p>
    <w:p w14:paraId="25B7DDCD" w14:textId="77777777" w:rsidR="002F4AE8" w:rsidRDefault="002F4AE8">
      <w:pPr>
        <w:sectPr w:rsidR="002F4AE8">
          <w:pgSz w:w="11920" w:h="16850"/>
          <w:pgMar w:top="1180" w:right="440" w:bottom="1340" w:left="900" w:header="318" w:footer="1154" w:gutter="0"/>
          <w:cols w:space="720"/>
        </w:sectPr>
      </w:pPr>
    </w:p>
    <w:p w14:paraId="25B7DDCE" w14:textId="77777777" w:rsidR="002F4AE8" w:rsidRDefault="002F4AE8">
      <w:pPr>
        <w:pStyle w:val="BodyText"/>
        <w:rPr>
          <w:sz w:val="14"/>
        </w:rPr>
      </w:pPr>
    </w:p>
    <w:p w14:paraId="25B7DDCF" w14:textId="77777777" w:rsidR="002F4AE8" w:rsidRDefault="0069759E">
      <w:pPr>
        <w:pStyle w:val="BodyText"/>
        <w:spacing w:before="94"/>
        <w:ind w:left="641"/>
      </w:pPr>
      <w:r>
        <w:t>An example of a graphic log template (AS and A level)</w:t>
      </w:r>
    </w:p>
    <w:p w14:paraId="25B7DDD0" w14:textId="77777777" w:rsidR="002F4AE8" w:rsidRDefault="0069759E">
      <w:pPr>
        <w:pStyle w:val="BodyText"/>
        <w:spacing w:before="8"/>
        <w:rPr>
          <w:sz w:val="23"/>
        </w:rPr>
      </w:pPr>
      <w:r>
        <w:rPr>
          <w:noProof/>
        </w:rPr>
        <w:drawing>
          <wp:anchor distT="0" distB="0" distL="0" distR="0" simplePos="0" relativeHeight="251629568" behindDoc="0" locked="0" layoutInCell="1" allowOverlap="1" wp14:anchorId="25B7E2DC" wp14:editId="25B7E2DD">
            <wp:simplePos x="0" y="0"/>
            <wp:positionH relativeFrom="page">
              <wp:posOffset>1029790</wp:posOffset>
            </wp:positionH>
            <wp:positionV relativeFrom="paragraph">
              <wp:posOffset>198170</wp:posOffset>
            </wp:positionV>
            <wp:extent cx="5933897" cy="7108317"/>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16" cstate="print"/>
                    <a:stretch>
                      <a:fillRect/>
                    </a:stretch>
                  </pic:blipFill>
                  <pic:spPr>
                    <a:xfrm>
                      <a:off x="0" y="0"/>
                      <a:ext cx="5933897" cy="7108317"/>
                    </a:xfrm>
                    <a:prstGeom prst="rect">
                      <a:avLst/>
                    </a:prstGeom>
                  </pic:spPr>
                </pic:pic>
              </a:graphicData>
            </a:graphic>
          </wp:anchor>
        </w:drawing>
      </w:r>
    </w:p>
    <w:p w14:paraId="25B7DDD1" w14:textId="77777777" w:rsidR="002F4AE8" w:rsidRDefault="002F4AE8">
      <w:pPr>
        <w:rPr>
          <w:sz w:val="23"/>
        </w:rPr>
        <w:sectPr w:rsidR="002F4AE8">
          <w:pgSz w:w="11920" w:h="16850"/>
          <w:pgMar w:top="1180" w:right="440" w:bottom="1340" w:left="900" w:header="318" w:footer="1154" w:gutter="0"/>
          <w:cols w:space="720"/>
        </w:sectPr>
      </w:pPr>
    </w:p>
    <w:p w14:paraId="25B7DDD2" w14:textId="77777777" w:rsidR="002F4AE8" w:rsidRDefault="002F4AE8">
      <w:pPr>
        <w:pStyle w:val="BodyText"/>
        <w:spacing w:before="1"/>
        <w:rPr>
          <w:sz w:val="14"/>
        </w:rPr>
      </w:pPr>
    </w:p>
    <w:p w14:paraId="25B7DDD3" w14:textId="77777777" w:rsidR="002F4AE8" w:rsidRDefault="0069759E">
      <w:pPr>
        <w:pStyle w:val="BodyText"/>
        <w:spacing w:before="94" w:line="276" w:lineRule="auto"/>
        <w:ind w:left="540" w:right="1362"/>
      </w:pPr>
      <w:r>
        <w:t>Devise suitable symbols to us</w:t>
      </w:r>
      <w:r>
        <w:t>e for any sedimentary rocks/sediments found in the graphic log.</w:t>
      </w:r>
    </w:p>
    <w:p w14:paraId="25B7DDD4" w14:textId="77777777" w:rsidR="002F4AE8" w:rsidRDefault="002F4AE8">
      <w:pPr>
        <w:pStyle w:val="BodyText"/>
        <w:rPr>
          <w:sz w:val="17"/>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2"/>
        <w:gridCol w:w="2309"/>
        <w:gridCol w:w="2312"/>
        <w:gridCol w:w="2312"/>
      </w:tblGrid>
      <w:tr w:rsidR="002F4AE8" w14:paraId="25B7DDD8" w14:textId="77777777">
        <w:trPr>
          <w:trHeight w:val="249"/>
        </w:trPr>
        <w:tc>
          <w:tcPr>
            <w:tcW w:w="4621" w:type="dxa"/>
            <w:gridSpan w:val="2"/>
          </w:tcPr>
          <w:p w14:paraId="25B7DDD5" w14:textId="77777777" w:rsidR="002F4AE8" w:rsidRDefault="0069759E">
            <w:pPr>
              <w:pStyle w:val="TableParagraph"/>
              <w:spacing w:line="229" w:lineRule="exact"/>
              <w:ind w:left="107"/>
            </w:pPr>
            <w:r>
              <w:t>Siliciclastic sediments</w:t>
            </w:r>
          </w:p>
        </w:tc>
        <w:tc>
          <w:tcPr>
            <w:tcW w:w="2312" w:type="dxa"/>
          </w:tcPr>
          <w:p w14:paraId="25B7DDD6" w14:textId="77777777" w:rsidR="002F4AE8" w:rsidRDefault="0069759E">
            <w:pPr>
              <w:pStyle w:val="TableParagraph"/>
              <w:spacing w:line="229" w:lineRule="exact"/>
              <w:ind w:left="107"/>
            </w:pPr>
            <w:r>
              <w:t>Carbonates</w:t>
            </w:r>
          </w:p>
        </w:tc>
        <w:tc>
          <w:tcPr>
            <w:tcW w:w="2312" w:type="dxa"/>
          </w:tcPr>
          <w:p w14:paraId="25B7DDD7" w14:textId="77777777" w:rsidR="002F4AE8" w:rsidRDefault="0069759E">
            <w:pPr>
              <w:pStyle w:val="TableParagraph"/>
              <w:spacing w:line="229" w:lineRule="exact"/>
              <w:ind w:left="107"/>
            </w:pPr>
            <w:r>
              <w:t>Others</w:t>
            </w:r>
          </w:p>
        </w:tc>
      </w:tr>
      <w:tr w:rsidR="002F4AE8" w14:paraId="25B7DDDD" w14:textId="77777777">
        <w:trPr>
          <w:trHeight w:val="1007"/>
        </w:trPr>
        <w:tc>
          <w:tcPr>
            <w:tcW w:w="2312" w:type="dxa"/>
          </w:tcPr>
          <w:p w14:paraId="25B7DDD9" w14:textId="77777777" w:rsidR="002F4AE8" w:rsidRDefault="0069759E">
            <w:pPr>
              <w:pStyle w:val="TableParagraph"/>
              <w:spacing w:line="242" w:lineRule="auto"/>
              <w:ind w:left="107" w:right="742"/>
            </w:pPr>
            <w:r>
              <w:t>Clay/ mudstone</w:t>
            </w:r>
          </w:p>
        </w:tc>
        <w:tc>
          <w:tcPr>
            <w:tcW w:w="2309" w:type="dxa"/>
          </w:tcPr>
          <w:p w14:paraId="25B7DDDA" w14:textId="77777777" w:rsidR="002F4AE8" w:rsidRDefault="0069759E">
            <w:pPr>
              <w:pStyle w:val="TableParagraph"/>
              <w:spacing w:line="242" w:lineRule="auto"/>
              <w:ind w:left="107"/>
            </w:pPr>
            <w:r>
              <w:t>Sandstone (undifferentiated)</w:t>
            </w:r>
          </w:p>
        </w:tc>
        <w:tc>
          <w:tcPr>
            <w:tcW w:w="2312" w:type="dxa"/>
          </w:tcPr>
          <w:p w14:paraId="25B7DDDB" w14:textId="77777777" w:rsidR="002F4AE8" w:rsidRDefault="0069759E">
            <w:pPr>
              <w:pStyle w:val="TableParagraph"/>
              <w:spacing w:line="242" w:lineRule="auto"/>
              <w:ind w:left="107"/>
            </w:pPr>
            <w:r>
              <w:t>Limestone (undifferentiated)</w:t>
            </w:r>
          </w:p>
        </w:tc>
        <w:tc>
          <w:tcPr>
            <w:tcW w:w="2312" w:type="dxa"/>
          </w:tcPr>
          <w:p w14:paraId="25B7DDDC" w14:textId="77777777" w:rsidR="002F4AE8" w:rsidRDefault="0069759E">
            <w:pPr>
              <w:pStyle w:val="TableParagraph"/>
              <w:spacing w:line="244" w:lineRule="exact"/>
              <w:ind w:left="107"/>
            </w:pPr>
            <w:r>
              <w:t>Coal</w:t>
            </w:r>
          </w:p>
        </w:tc>
      </w:tr>
      <w:tr w:rsidR="002F4AE8" w14:paraId="25B7DDE2" w14:textId="77777777">
        <w:trPr>
          <w:trHeight w:val="1005"/>
        </w:trPr>
        <w:tc>
          <w:tcPr>
            <w:tcW w:w="2312" w:type="dxa"/>
          </w:tcPr>
          <w:p w14:paraId="25B7DDDE" w14:textId="77777777" w:rsidR="002F4AE8" w:rsidRDefault="0069759E">
            <w:pPr>
              <w:pStyle w:val="TableParagraph"/>
              <w:spacing w:line="244" w:lineRule="exact"/>
              <w:ind w:left="107"/>
            </w:pPr>
            <w:r>
              <w:t>Shale</w:t>
            </w:r>
          </w:p>
        </w:tc>
        <w:tc>
          <w:tcPr>
            <w:tcW w:w="2309" w:type="dxa"/>
          </w:tcPr>
          <w:p w14:paraId="25B7DDDF" w14:textId="77777777" w:rsidR="002F4AE8" w:rsidRDefault="0069759E">
            <w:pPr>
              <w:pStyle w:val="TableParagraph"/>
              <w:spacing w:line="244" w:lineRule="exact"/>
              <w:ind w:left="107"/>
            </w:pPr>
            <w:r>
              <w:t>Conglomerate</w:t>
            </w:r>
          </w:p>
        </w:tc>
        <w:tc>
          <w:tcPr>
            <w:tcW w:w="2312" w:type="dxa"/>
          </w:tcPr>
          <w:p w14:paraId="25B7DDE0" w14:textId="77777777" w:rsidR="002F4AE8" w:rsidRDefault="0069759E">
            <w:pPr>
              <w:pStyle w:val="TableParagraph"/>
              <w:spacing w:line="244" w:lineRule="exact"/>
              <w:ind w:left="107"/>
            </w:pPr>
            <w:r>
              <w:t>Oolitic limestone</w:t>
            </w:r>
          </w:p>
        </w:tc>
        <w:tc>
          <w:tcPr>
            <w:tcW w:w="2312" w:type="dxa"/>
          </w:tcPr>
          <w:p w14:paraId="25B7DDE1" w14:textId="77777777" w:rsidR="002F4AE8" w:rsidRDefault="0069759E">
            <w:pPr>
              <w:pStyle w:val="TableParagraph"/>
              <w:spacing w:line="244" w:lineRule="exact"/>
              <w:ind w:left="107"/>
            </w:pPr>
            <w:r>
              <w:t>Evaporite</w:t>
            </w:r>
          </w:p>
        </w:tc>
      </w:tr>
      <w:tr w:rsidR="002F4AE8" w14:paraId="25B7DDE7" w14:textId="77777777">
        <w:trPr>
          <w:trHeight w:val="1008"/>
        </w:trPr>
        <w:tc>
          <w:tcPr>
            <w:tcW w:w="2312" w:type="dxa"/>
          </w:tcPr>
          <w:p w14:paraId="25B7DDE3" w14:textId="77777777" w:rsidR="002F4AE8" w:rsidRDefault="0069759E">
            <w:pPr>
              <w:pStyle w:val="TableParagraph"/>
              <w:spacing w:line="247" w:lineRule="exact"/>
              <w:ind w:left="107"/>
            </w:pPr>
            <w:r>
              <w:t>Siltstone</w:t>
            </w:r>
          </w:p>
        </w:tc>
        <w:tc>
          <w:tcPr>
            <w:tcW w:w="2309" w:type="dxa"/>
          </w:tcPr>
          <w:p w14:paraId="25B7DDE4" w14:textId="77777777" w:rsidR="002F4AE8" w:rsidRDefault="0069759E">
            <w:pPr>
              <w:pStyle w:val="TableParagraph"/>
              <w:spacing w:line="247" w:lineRule="exact"/>
              <w:ind w:left="107"/>
            </w:pPr>
            <w:r>
              <w:t>Breccia</w:t>
            </w:r>
          </w:p>
        </w:tc>
        <w:tc>
          <w:tcPr>
            <w:tcW w:w="2312" w:type="dxa"/>
          </w:tcPr>
          <w:p w14:paraId="25B7DDE5" w14:textId="77777777" w:rsidR="002F4AE8" w:rsidRDefault="0069759E">
            <w:pPr>
              <w:pStyle w:val="TableParagraph"/>
              <w:spacing w:line="247" w:lineRule="exact"/>
              <w:ind w:left="107"/>
            </w:pPr>
            <w:r>
              <w:t>Chalk</w:t>
            </w:r>
          </w:p>
        </w:tc>
        <w:tc>
          <w:tcPr>
            <w:tcW w:w="2312" w:type="dxa"/>
          </w:tcPr>
          <w:p w14:paraId="25B7DDE6" w14:textId="77777777" w:rsidR="002F4AE8" w:rsidRDefault="0069759E">
            <w:pPr>
              <w:pStyle w:val="TableParagraph"/>
              <w:ind w:left="107"/>
            </w:pPr>
            <w:r>
              <w:t>Volcaniclastic sediment</w:t>
            </w:r>
          </w:p>
        </w:tc>
      </w:tr>
      <w:tr w:rsidR="002F4AE8" w14:paraId="25B7DDEC" w14:textId="77777777">
        <w:trPr>
          <w:trHeight w:val="1007"/>
        </w:trPr>
        <w:tc>
          <w:tcPr>
            <w:tcW w:w="2312" w:type="dxa"/>
          </w:tcPr>
          <w:p w14:paraId="25B7DDE8" w14:textId="77777777" w:rsidR="002F4AE8" w:rsidRDefault="0069759E">
            <w:pPr>
              <w:pStyle w:val="TableParagraph"/>
              <w:spacing w:before="1"/>
              <w:ind w:left="107"/>
            </w:pPr>
            <w:r>
              <w:t>Devise others as required</w:t>
            </w:r>
          </w:p>
        </w:tc>
        <w:tc>
          <w:tcPr>
            <w:tcW w:w="2309" w:type="dxa"/>
          </w:tcPr>
          <w:p w14:paraId="25B7DDE9" w14:textId="77777777" w:rsidR="002F4AE8" w:rsidRDefault="002F4AE8">
            <w:pPr>
              <w:pStyle w:val="TableParagraph"/>
              <w:rPr>
                <w:rFonts w:ascii="Times New Roman"/>
                <w:sz w:val="20"/>
              </w:rPr>
            </w:pPr>
          </w:p>
        </w:tc>
        <w:tc>
          <w:tcPr>
            <w:tcW w:w="2312" w:type="dxa"/>
          </w:tcPr>
          <w:p w14:paraId="25B7DDEA" w14:textId="77777777" w:rsidR="002F4AE8" w:rsidRDefault="002F4AE8">
            <w:pPr>
              <w:pStyle w:val="TableParagraph"/>
              <w:rPr>
                <w:rFonts w:ascii="Times New Roman"/>
                <w:sz w:val="20"/>
              </w:rPr>
            </w:pPr>
          </w:p>
        </w:tc>
        <w:tc>
          <w:tcPr>
            <w:tcW w:w="2312" w:type="dxa"/>
          </w:tcPr>
          <w:p w14:paraId="25B7DDEB" w14:textId="77777777" w:rsidR="002F4AE8" w:rsidRDefault="002F4AE8">
            <w:pPr>
              <w:pStyle w:val="TableParagraph"/>
              <w:rPr>
                <w:rFonts w:ascii="Times New Roman"/>
                <w:sz w:val="20"/>
              </w:rPr>
            </w:pPr>
          </w:p>
        </w:tc>
      </w:tr>
    </w:tbl>
    <w:p w14:paraId="25B7DDED" w14:textId="77777777" w:rsidR="002F4AE8" w:rsidRDefault="002F4AE8">
      <w:pPr>
        <w:pStyle w:val="BodyText"/>
        <w:spacing w:before="1"/>
      </w:pPr>
    </w:p>
    <w:p w14:paraId="25B7DDEE" w14:textId="77777777" w:rsidR="002F4AE8" w:rsidRDefault="0069759E">
      <w:pPr>
        <w:pStyle w:val="Heading1"/>
      </w:pPr>
      <w:r>
        <w:t>Sedimentary structures</w:t>
      </w:r>
    </w:p>
    <w:p w14:paraId="25B7DDEF" w14:textId="77777777" w:rsidR="002F4AE8" w:rsidRDefault="002F4AE8">
      <w:pPr>
        <w:pStyle w:val="BodyText"/>
        <w:spacing w:before="9"/>
        <w:rPr>
          <w:b/>
          <w:sz w:val="20"/>
        </w:rPr>
      </w:pPr>
    </w:p>
    <w:p w14:paraId="25B7DDF0" w14:textId="77777777" w:rsidR="002F4AE8" w:rsidRDefault="0069759E">
      <w:pPr>
        <w:pStyle w:val="BodyText"/>
        <w:ind w:left="540" w:right="2768"/>
      </w:pPr>
      <w:r>
        <w:t>Devise suitable symbols to use for any sedimentary structures found in the sedimentary rocks/sediments.</w:t>
      </w:r>
    </w:p>
    <w:p w14:paraId="25B7DDF1" w14:textId="77777777" w:rsidR="002F4AE8" w:rsidRDefault="002F4AE8">
      <w:pPr>
        <w:pStyle w:val="BodyText"/>
        <w:spacing w:before="5"/>
        <w:rPr>
          <w:sz w:val="17"/>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2"/>
        <w:gridCol w:w="2309"/>
        <w:gridCol w:w="2312"/>
        <w:gridCol w:w="2312"/>
      </w:tblGrid>
      <w:tr w:rsidR="002F4AE8" w14:paraId="25B7DDF6" w14:textId="77777777">
        <w:trPr>
          <w:trHeight w:val="1007"/>
        </w:trPr>
        <w:tc>
          <w:tcPr>
            <w:tcW w:w="2312" w:type="dxa"/>
          </w:tcPr>
          <w:p w14:paraId="25B7DDF2" w14:textId="77777777" w:rsidR="002F4AE8" w:rsidRDefault="0069759E">
            <w:pPr>
              <w:pStyle w:val="TableParagraph"/>
              <w:spacing w:line="244" w:lineRule="exact"/>
              <w:ind w:left="107"/>
            </w:pPr>
            <w:r>
              <w:t>Cross-bedding</w:t>
            </w:r>
          </w:p>
        </w:tc>
        <w:tc>
          <w:tcPr>
            <w:tcW w:w="2309" w:type="dxa"/>
          </w:tcPr>
          <w:p w14:paraId="25B7DDF3" w14:textId="77777777" w:rsidR="002F4AE8" w:rsidRDefault="0069759E">
            <w:pPr>
              <w:pStyle w:val="TableParagraph"/>
              <w:spacing w:line="244" w:lineRule="exact"/>
              <w:ind w:left="107"/>
            </w:pPr>
            <w:r>
              <w:t>Cross-lamination</w:t>
            </w:r>
          </w:p>
        </w:tc>
        <w:tc>
          <w:tcPr>
            <w:tcW w:w="2312" w:type="dxa"/>
          </w:tcPr>
          <w:p w14:paraId="25B7DDF4" w14:textId="77777777" w:rsidR="002F4AE8" w:rsidRDefault="0069759E">
            <w:pPr>
              <w:pStyle w:val="TableParagraph"/>
              <w:spacing w:before="1"/>
              <w:ind w:left="107"/>
            </w:pPr>
            <w:r>
              <w:t>Asymmetrical ripple marks</w:t>
            </w:r>
          </w:p>
        </w:tc>
        <w:tc>
          <w:tcPr>
            <w:tcW w:w="2312" w:type="dxa"/>
          </w:tcPr>
          <w:p w14:paraId="25B7DDF5" w14:textId="77777777" w:rsidR="002F4AE8" w:rsidRDefault="0069759E">
            <w:pPr>
              <w:pStyle w:val="TableParagraph"/>
              <w:spacing w:before="1"/>
              <w:ind w:left="107" w:right="742"/>
            </w:pPr>
            <w:r>
              <w:t>Erosive bed boundary</w:t>
            </w:r>
          </w:p>
        </w:tc>
      </w:tr>
      <w:tr w:rsidR="002F4AE8" w14:paraId="25B7DDFB" w14:textId="77777777">
        <w:trPr>
          <w:trHeight w:val="1007"/>
        </w:trPr>
        <w:tc>
          <w:tcPr>
            <w:tcW w:w="2312" w:type="dxa"/>
          </w:tcPr>
          <w:p w14:paraId="25B7DDF7" w14:textId="77777777" w:rsidR="002F4AE8" w:rsidRDefault="0069759E">
            <w:pPr>
              <w:pStyle w:val="TableParagraph"/>
              <w:spacing w:line="244" w:lineRule="exact"/>
              <w:ind w:left="107"/>
            </w:pPr>
            <w:r>
              <w:t>Graded bedding</w:t>
            </w:r>
          </w:p>
        </w:tc>
        <w:tc>
          <w:tcPr>
            <w:tcW w:w="2309" w:type="dxa"/>
          </w:tcPr>
          <w:p w14:paraId="25B7DDF8" w14:textId="77777777" w:rsidR="002F4AE8" w:rsidRDefault="0069759E">
            <w:pPr>
              <w:pStyle w:val="TableParagraph"/>
              <w:spacing w:line="244" w:lineRule="exact"/>
              <w:ind w:left="107"/>
            </w:pPr>
            <w:r>
              <w:t>Desiccation features</w:t>
            </w:r>
          </w:p>
        </w:tc>
        <w:tc>
          <w:tcPr>
            <w:tcW w:w="2312" w:type="dxa"/>
          </w:tcPr>
          <w:p w14:paraId="25B7DDF9" w14:textId="77777777" w:rsidR="002F4AE8" w:rsidRDefault="0069759E">
            <w:pPr>
              <w:pStyle w:val="TableParagraph"/>
              <w:spacing w:line="244" w:lineRule="exact"/>
              <w:ind w:left="107"/>
            </w:pPr>
            <w:r>
              <w:t>Load/Flame casts</w:t>
            </w:r>
          </w:p>
        </w:tc>
        <w:tc>
          <w:tcPr>
            <w:tcW w:w="2312" w:type="dxa"/>
          </w:tcPr>
          <w:p w14:paraId="25B7DDFA" w14:textId="77777777" w:rsidR="002F4AE8" w:rsidRDefault="0069759E">
            <w:pPr>
              <w:pStyle w:val="TableParagraph"/>
              <w:spacing w:before="1"/>
              <w:ind w:left="107"/>
            </w:pPr>
            <w:r>
              <w:t>Gradational bed boundary</w:t>
            </w:r>
          </w:p>
        </w:tc>
      </w:tr>
      <w:tr w:rsidR="002F4AE8" w14:paraId="25B7DE00" w14:textId="77777777">
        <w:trPr>
          <w:trHeight w:val="1007"/>
        </w:trPr>
        <w:tc>
          <w:tcPr>
            <w:tcW w:w="2312" w:type="dxa"/>
          </w:tcPr>
          <w:p w14:paraId="25B7DDFC" w14:textId="77777777" w:rsidR="002F4AE8" w:rsidRDefault="0069759E">
            <w:pPr>
              <w:pStyle w:val="TableParagraph"/>
              <w:spacing w:line="244" w:lineRule="exact"/>
              <w:ind w:left="107"/>
            </w:pPr>
            <w:r>
              <w:t>Parallel Lamination</w:t>
            </w:r>
          </w:p>
        </w:tc>
        <w:tc>
          <w:tcPr>
            <w:tcW w:w="2309" w:type="dxa"/>
          </w:tcPr>
          <w:p w14:paraId="25B7DDFD" w14:textId="77777777" w:rsidR="002F4AE8" w:rsidRDefault="0069759E">
            <w:pPr>
              <w:pStyle w:val="TableParagraph"/>
              <w:ind w:left="107"/>
            </w:pPr>
            <w:r>
              <w:t>Symmetrical ripple marks</w:t>
            </w:r>
          </w:p>
        </w:tc>
        <w:tc>
          <w:tcPr>
            <w:tcW w:w="2312" w:type="dxa"/>
          </w:tcPr>
          <w:p w14:paraId="25B7DDFE" w14:textId="77777777" w:rsidR="002F4AE8" w:rsidRDefault="0069759E">
            <w:pPr>
              <w:pStyle w:val="TableParagraph"/>
              <w:spacing w:line="244" w:lineRule="exact"/>
              <w:ind w:left="107"/>
            </w:pPr>
            <w:r>
              <w:t>Flute casts</w:t>
            </w:r>
          </w:p>
        </w:tc>
        <w:tc>
          <w:tcPr>
            <w:tcW w:w="2312" w:type="dxa"/>
          </w:tcPr>
          <w:p w14:paraId="25B7DDFF" w14:textId="77777777" w:rsidR="002F4AE8" w:rsidRDefault="0069759E">
            <w:pPr>
              <w:pStyle w:val="TableParagraph"/>
              <w:ind w:left="107"/>
            </w:pPr>
            <w:r>
              <w:t>Sharp/planar bed boundary</w:t>
            </w:r>
          </w:p>
        </w:tc>
      </w:tr>
      <w:tr w:rsidR="002F4AE8" w14:paraId="25B7DE05" w14:textId="77777777">
        <w:trPr>
          <w:trHeight w:val="1005"/>
        </w:trPr>
        <w:tc>
          <w:tcPr>
            <w:tcW w:w="2312" w:type="dxa"/>
          </w:tcPr>
          <w:p w14:paraId="25B7DE01" w14:textId="77777777" w:rsidR="002F4AE8" w:rsidRDefault="0069759E">
            <w:pPr>
              <w:pStyle w:val="TableParagraph"/>
              <w:ind w:left="107"/>
            </w:pPr>
            <w:r>
              <w:t>Devise others as required</w:t>
            </w:r>
          </w:p>
        </w:tc>
        <w:tc>
          <w:tcPr>
            <w:tcW w:w="2309" w:type="dxa"/>
          </w:tcPr>
          <w:p w14:paraId="25B7DE02" w14:textId="77777777" w:rsidR="002F4AE8" w:rsidRDefault="002F4AE8">
            <w:pPr>
              <w:pStyle w:val="TableParagraph"/>
              <w:rPr>
                <w:rFonts w:ascii="Times New Roman"/>
                <w:sz w:val="20"/>
              </w:rPr>
            </w:pPr>
          </w:p>
        </w:tc>
        <w:tc>
          <w:tcPr>
            <w:tcW w:w="2312" w:type="dxa"/>
          </w:tcPr>
          <w:p w14:paraId="25B7DE03" w14:textId="77777777" w:rsidR="002F4AE8" w:rsidRDefault="002F4AE8">
            <w:pPr>
              <w:pStyle w:val="TableParagraph"/>
              <w:rPr>
                <w:rFonts w:ascii="Times New Roman"/>
                <w:sz w:val="20"/>
              </w:rPr>
            </w:pPr>
          </w:p>
        </w:tc>
        <w:tc>
          <w:tcPr>
            <w:tcW w:w="2312" w:type="dxa"/>
          </w:tcPr>
          <w:p w14:paraId="25B7DE04" w14:textId="77777777" w:rsidR="002F4AE8" w:rsidRDefault="002F4AE8">
            <w:pPr>
              <w:pStyle w:val="TableParagraph"/>
              <w:rPr>
                <w:rFonts w:ascii="Times New Roman"/>
                <w:sz w:val="20"/>
              </w:rPr>
            </w:pPr>
          </w:p>
        </w:tc>
      </w:tr>
      <w:tr w:rsidR="002F4AE8" w14:paraId="25B7DE0A" w14:textId="77777777">
        <w:trPr>
          <w:trHeight w:val="1007"/>
        </w:trPr>
        <w:tc>
          <w:tcPr>
            <w:tcW w:w="2312" w:type="dxa"/>
          </w:tcPr>
          <w:p w14:paraId="25B7DE06" w14:textId="77777777" w:rsidR="002F4AE8" w:rsidRDefault="002F4AE8">
            <w:pPr>
              <w:pStyle w:val="TableParagraph"/>
              <w:rPr>
                <w:rFonts w:ascii="Times New Roman"/>
                <w:sz w:val="20"/>
              </w:rPr>
            </w:pPr>
          </w:p>
        </w:tc>
        <w:tc>
          <w:tcPr>
            <w:tcW w:w="2309" w:type="dxa"/>
          </w:tcPr>
          <w:p w14:paraId="25B7DE07" w14:textId="77777777" w:rsidR="002F4AE8" w:rsidRDefault="002F4AE8">
            <w:pPr>
              <w:pStyle w:val="TableParagraph"/>
              <w:rPr>
                <w:rFonts w:ascii="Times New Roman"/>
                <w:sz w:val="20"/>
              </w:rPr>
            </w:pPr>
          </w:p>
        </w:tc>
        <w:tc>
          <w:tcPr>
            <w:tcW w:w="2312" w:type="dxa"/>
          </w:tcPr>
          <w:p w14:paraId="25B7DE08" w14:textId="77777777" w:rsidR="002F4AE8" w:rsidRDefault="002F4AE8">
            <w:pPr>
              <w:pStyle w:val="TableParagraph"/>
              <w:rPr>
                <w:rFonts w:ascii="Times New Roman"/>
                <w:sz w:val="20"/>
              </w:rPr>
            </w:pPr>
          </w:p>
        </w:tc>
        <w:tc>
          <w:tcPr>
            <w:tcW w:w="2312" w:type="dxa"/>
          </w:tcPr>
          <w:p w14:paraId="25B7DE09" w14:textId="77777777" w:rsidR="002F4AE8" w:rsidRDefault="002F4AE8">
            <w:pPr>
              <w:pStyle w:val="TableParagraph"/>
              <w:rPr>
                <w:rFonts w:ascii="Times New Roman"/>
                <w:sz w:val="20"/>
              </w:rPr>
            </w:pPr>
          </w:p>
        </w:tc>
      </w:tr>
    </w:tbl>
    <w:p w14:paraId="25B7DE0B" w14:textId="77777777" w:rsidR="002F4AE8" w:rsidRDefault="002F4AE8">
      <w:pPr>
        <w:rPr>
          <w:rFonts w:ascii="Times New Roman"/>
          <w:sz w:val="20"/>
        </w:rPr>
        <w:sectPr w:rsidR="002F4AE8">
          <w:headerReference w:type="default" r:id="rId117"/>
          <w:pgSz w:w="11920" w:h="16850"/>
          <w:pgMar w:top="1680" w:right="440" w:bottom="1340" w:left="900" w:header="353" w:footer="1154" w:gutter="0"/>
          <w:cols w:space="720"/>
        </w:sectPr>
      </w:pPr>
    </w:p>
    <w:p w14:paraId="25B7DE0C" w14:textId="77777777" w:rsidR="002F4AE8" w:rsidRDefault="002F4AE8">
      <w:pPr>
        <w:pStyle w:val="BodyText"/>
        <w:rPr>
          <w:sz w:val="11"/>
        </w:rPr>
      </w:pPr>
    </w:p>
    <w:p w14:paraId="25B7DE0D" w14:textId="77777777" w:rsidR="002F4AE8" w:rsidRDefault="0069759E">
      <w:pPr>
        <w:pStyle w:val="Heading1"/>
        <w:spacing w:before="93"/>
      </w:pPr>
      <w:r>
        <w:t>Fossils</w:t>
      </w:r>
    </w:p>
    <w:p w14:paraId="25B7DE0E" w14:textId="77777777" w:rsidR="002F4AE8" w:rsidRDefault="0069759E">
      <w:pPr>
        <w:pStyle w:val="BodyText"/>
        <w:spacing w:before="160"/>
        <w:ind w:left="540"/>
      </w:pPr>
      <w:r>
        <w:t>Devise suitable symbols to use for any fossils found in the sedimentary rocks/sediments.</w:t>
      </w:r>
    </w:p>
    <w:p w14:paraId="25B7DE0F" w14:textId="77777777" w:rsidR="002F4AE8" w:rsidRDefault="002F4AE8">
      <w:pPr>
        <w:pStyle w:val="BodyText"/>
        <w:spacing w:before="2"/>
        <w:rPr>
          <w:sz w:val="20"/>
        </w:rPr>
      </w:pPr>
    </w:p>
    <w:tbl>
      <w:tblPr>
        <w:tblW w:w="0" w:type="auto"/>
        <w:tblInd w:w="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2"/>
        <w:gridCol w:w="2309"/>
        <w:gridCol w:w="2312"/>
        <w:gridCol w:w="2312"/>
      </w:tblGrid>
      <w:tr w:rsidR="002F4AE8" w14:paraId="25B7DE14" w14:textId="77777777">
        <w:trPr>
          <w:trHeight w:val="1007"/>
        </w:trPr>
        <w:tc>
          <w:tcPr>
            <w:tcW w:w="2312" w:type="dxa"/>
          </w:tcPr>
          <w:p w14:paraId="25B7DE10" w14:textId="77777777" w:rsidR="002F4AE8" w:rsidRDefault="0069759E">
            <w:pPr>
              <w:pStyle w:val="TableParagraph"/>
              <w:spacing w:line="244" w:lineRule="exact"/>
              <w:ind w:left="107"/>
            </w:pPr>
            <w:r>
              <w:t>Brachiopod</w:t>
            </w:r>
          </w:p>
        </w:tc>
        <w:tc>
          <w:tcPr>
            <w:tcW w:w="2309" w:type="dxa"/>
          </w:tcPr>
          <w:p w14:paraId="25B7DE11" w14:textId="77777777" w:rsidR="002F4AE8" w:rsidRDefault="0069759E">
            <w:pPr>
              <w:pStyle w:val="TableParagraph"/>
              <w:spacing w:line="244" w:lineRule="exact"/>
              <w:ind w:left="107"/>
            </w:pPr>
            <w:r>
              <w:t>Coral-colonial</w:t>
            </w:r>
          </w:p>
        </w:tc>
        <w:tc>
          <w:tcPr>
            <w:tcW w:w="2312" w:type="dxa"/>
          </w:tcPr>
          <w:p w14:paraId="25B7DE12" w14:textId="77777777" w:rsidR="002F4AE8" w:rsidRDefault="0069759E">
            <w:pPr>
              <w:pStyle w:val="TableParagraph"/>
              <w:spacing w:line="244" w:lineRule="exact"/>
              <w:ind w:left="107"/>
            </w:pPr>
            <w:r>
              <w:t>Graptolite</w:t>
            </w:r>
          </w:p>
        </w:tc>
        <w:tc>
          <w:tcPr>
            <w:tcW w:w="2312" w:type="dxa"/>
          </w:tcPr>
          <w:p w14:paraId="25B7DE13" w14:textId="77777777" w:rsidR="002F4AE8" w:rsidRDefault="0069759E">
            <w:pPr>
              <w:pStyle w:val="TableParagraph"/>
              <w:spacing w:line="244" w:lineRule="exact"/>
              <w:ind w:left="107"/>
            </w:pPr>
            <w:r>
              <w:t>Burrow</w:t>
            </w:r>
          </w:p>
        </w:tc>
      </w:tr>
      <w:tr w:rsidR="002F4AE8" w14:paraId="25B7DE19" w14:textId="77777777">
        <w:trPr>
          <w:trHeight w:val="1005"/>
        </w:trPr>
        <w:tc>
          <w:tcPr>
            <w:tcW w:w="2312" w:type="dxa"/>
          </w:tcPr>
          <w:p w14:paraId="25B7DE15" w14:textId="77777777" w:rsidR="002F4AE8" w:rsidRDefault="0069759E">
            <w:pPr>
              <w:pStyle w:val="TableParagraph"/>
              <w:spacing w:line="244" w:lineRule="exact"/>
              <w:ind w:left="107"/>
            </w:pPr>
            <w:r>
              <w:t>Cephalopod</w:t>
            </w:r>
          </w:p>
        </w:tc>
        <w:tc>
          <w:tcPr>
            <w:tcW w:w="2309" w:type="dxa"/>
          </w:tcPr>
          <w:p w14:paraId="25B7DE16" w14:textId="77777777" w:rsidR="002F4AE8" w:rsidRDefault="0069759E">
            <w:pPr>
              <w:pStyle w:val="TableParagraph"/>
              <w:spacing w:line="244" w:lineRule="exact"/>
              <w:ind w:left="107"/>
            </w:pPr>
            <w:r>
              <w:t>Coral-solitary</w:t>
            </w:r>
          </w:p>
        </w:tc>
        <w:tc>
          <w:tcPr>
            <w:tcW w:w="2312" w:type="dxa"/>
          </w:tcPr>
          <w:p w14:paraId="25B7DE17" w14:textId="77777777" w:rsidR="002F4AE8" w:rsidRDefault="0069759E">
            <w:pPr>
              <w:pStyle w:val="TableParagraph"/>
              <w:spacing w:line="244" w:lineRule="exact"/>
              <w:ind w:left="107"/>
            </w:pPr>
            <w:r>
              <w:t>Plant</w:t>
            </w:r>
          </w:p>
        </w:tc>
        <w:tc>
          <w:tcPr>
            <w:tcW w:w="2312" w:type="dxa"/>
          </w:tcPr>
          <w:p w14:paraId="25B7DE18" w14:textId="77777777" w:rsidR="002F4AE8" w:rsidRDefault="0069759E">
            <w:pPr>
              <w:pStyle w:val="TableParagraph"/>
              <w:spacing w:line="244" w:lineRule="exact"/>
              <w:ind w:left="107"/>
            </w:pPr>
            <w:r>
              <w:t>Track/trail</w:t>
            </w:r>
          </w:p>
        </w:tc>
      </w:tr>
      <w:tr w:rsidR="002F4AE8" w14:paraId="25B7DE1E" w14:textId="77777777">
        <w:trPr>
          <w:trHeight w:val="1005"/>
        </w:trPr>
        <w:tc>
          <w:tcPr>
            <w:tcW w:w="2312" w:type="dxa"/>
          </w:tcPr>
          <w:p w14:paraId="25B7DE1A" w14:textId="77777777" w:rsidR="002F4AE8" w:rsidRDefault="0069759E">
            <w:pPr>
              <w:pStyle w:val="TableParagraph"/>
              <w:spacing w:line="244" w:lineRule="exact"/>
              <w:ind w:left="107"/>
            </w:pPr>
            <w:r>
              <w:t>Bivalve</w:t>
            </w:r>
          </w:p>
        </w:tc>
        <w:tc>
          <w:tcPr>
            <w:tcW w:w="2309" w:type="dxa"/>
          </w:tcPr>
          <w:p w14:paraId="25B7DE1B" w14:textId="77777777" w:rsidR="002F4AE8" w:rsidRDefault="0069759E">
            <w:pPr>
              <w:pStyle w:val="TableParagraph"/>
              <w:spacing w:line="244" w:lineRule="exact"/>
              <w:ind w:left="107"/>
            </w:pPr>
            <w:r>
              <w:t>Trilobite</w:t>
            </w:r>
          </w:p>
        </w:tc>
        <w:tc>
          <w:tcPr>
            <w:tcW w:w="2312" w:type="dxa"/>
          </w:tcPr>
          <w:p w14:paraId="25B7DE1C" w14:textId="77777777" w:rsidR="002F4AE8" w:rsidRDefault="002F4AE8">
            <w:pPr>
              <w:pStyle w:val="TableParagraph"/>
              <w:rPr>
                <w:rFonts w:ascii="Times New Roman"/>
                <w:sz w:val="20"/>
              </w:rPr>
            </w:pPr>
          </w:p>
        </w:tc>
        <w:tc>
          <w:tcPr>
            <w:tcW w:w="2312" w:type="dxa"/>
          </w:tcPr>
          <w:p w14:paraId="25B7DE1D" w14:textId="77777777" w:rsidR="002F4AE8" w:rsidRDefault="002F4AE8">
            <w:pPr>
              <w:pStyle w:val="TableParagraph"/>
              <w:rPr>
                <w:rFonts w:ascii="Times New Roman"/>
                <w:sz w:val="20"/>
              </w:rPr>
            </w:pPr>
          </w:p>
        </w:tc>
      </w:tr>
      <w:tr w:rsidR="002F4AE8" w14:paraId="25B7DE23" w14:textId="77777777">
        <w:trPr>
          <w:trHeight w:val="1007"/>
        </w:trPr>
        <w:tc>
          <w:tcPr>
            <w:tcW w:w="2312" w:type="dxa"/>
          </w:tcPr>
          <w:p w14:paraId="25B7DE1F" w14:textId="77777777" w:rsidR="002F4AE8" w:rsidRDefault="0069759E">
            <w:pPr>
              <w:pStyle w:val="TableParagraph"/>
              <w:ind w:left="107"/>
            </w:pPr>
            <w:r>
              <w:t>Devise others as required</w:t>
            </w:r>
          </w:p>
        </w:tc>
        <w:tc>
          <w:tcPr>
            <w:tcW w:w="2309" w:type="dxa"/>
          </w:tcPr>
          <w:p w14:paraId="25B7DE20" w14:textId="77777777" w:rsidR="002F4AE8" w:rsidRDefault="002F4AE8">
            <w:pPr>
              <w:pStyle w:val="TableParagraph"/>
              <w:rPr>
                <w:rFonts w:ascii="Times New Roman"/>
                <w:sz w:val="20"/>
              </w:rPr>
            </w:pPr>
          </w:p>
        </w:tc>
        <w:tc>
          <w:tcPr>
            <w:tcW w:w="2312" w:type="dxa"/>
          </w:tcPr>
          <w:p w14:paraId="25B7DE21" w14:textId="77777777" w:rsidR="002F4AE8" w:rsidRDefault="002F4AE8">
            <w:pPr>
              <w:pStyle w:val="TableParagraph"/>
              <w:rPr>
                <w:rFonts w:ascii="Times New Roman"/>
                <w:sz w:val="20"/>
              </w:rPr>
            </w:pPr>
          </w:p>
        </w:tc>
        <w:tc>
          <w:tcPr>
            <w:tcW w:w="2312" w:type="dxa"/>
          </w:tcPr>
          <w:p w14:paraId="25B7DE22" w14:textId="77777777" w:rsidR="002F4AE8" w:rsidRDefault="002F4AE8">
            <w:pPr>
              <w:pStyle w:val="TableParagraph"/>
              <w:rPr>
                <w:rFonts w:ascii="Times New Roman"/>
                <w:sz w:val="20"/>
              </w:rPr>
            </w:pPr>
          </w:p>
        </w:tc>
      </w:tr>
    </w:tbl>
    <w:p w14:paraId="25B7DE24" w14:textId="77777777" w:rsidR="002F4AE8" w:rsidRDefault="002F4AE8">
      <w:pPr>
        <w:pStyle w:val="BodyText"/>
        <w:spacing w:before="8"/>
        <w:rPr>
          <w:sz w:val="21"/>
        </w:rPr>
      </w:pPr>
    </w:p>
    <w:p w14:paraId="25B7DE25" w14:textId="77777777" w:rsidR="002F4AE8" w:rsidRDefault="0069759E">
      <w:pPr>
        <w:pStyle w:val="BodyText"/>
        <w:ind w:left="540" w:right="1814"/>
      </w:pPr>
      <w:r>
        <w:t xml:space="preserve">A suitable program for drawing and manipulating graphic log data (SEDLOG) can be downloaded free at </w:t>
      </w:r>
      <w:hyperlink r:id="rId118">
        <w:r>
          <w:rPr>
            <w:color w:val="0000FF"/>
            <w:u w:val="single" w:color="0000FF"/>
          </w:rPr>
          <w:t>http://thames.cs.rhul.ac.uk/sedlog/</w:t>
        </w:r>
      </w:hyperlink>
    </w:p>
    <w:p w14:paraId="25B7DE26" w14:textId="77777777" w:rsidR="002F4AE8" w:rsidRDefault="0069759E">
      <w:pPr>
        <w:pStyle w:val="BodyText"/>
        <w:spacing w:before="171"/>
        <w:ind w:left="540" w:right="1594"/>
      </w:pPr>
      <w:r>
        <w:t>Graphic logging is basically a list or diary of the rocks and the</w:t>
      </w:r>
      <w:r>
        <w:t>ir features in a “standard” format which enables interpretation of processes and environment and any changes.</w:t>
      </w:r>
    </w:p>
    <w:p w14:paraId="25B7DE27" w14:textId="77777777" w:rsidR="002F4AE8" w:rsidRDefault="002F4AE8">
      <w:pPr>
        <w:pStyle w:val="BodyText"/>
        <w:spacing w:before="1"/>
      </w:pPr>
    </w:p>
    <w:p w14:paraId="25B7DE28" w14:textId="77777777" w:rsidR="002F4AE8" w:rsidRDefault="0069759E">
      <w:pPr>
        <w:pStyle w:val="BodyText"/>
        <w:spacing w:before="1"/>
        <w:ind w:left="540" w:right="2119"/>
      </w:pPr>
      <w:r>
        <w:t>Graphic logging may be practised in the laboratory prior to it being undertaken on fieldwork by construction of a “mock cliff face”.</w:t>
      </w:r>
    </w:p>
    <w:p w14:paraId="25B7DE29" w14:textId="77777777" w:rsidR="002F4AE8" w:rsidRDefault="0069759E">
      <w:pPr>
        <w:pStyle w:val="BodyText"/>
        <w:spacing w:before="6"/>
        <w:rPr>
          <w:sz w:val="12"/>
        </w:rPr>
      </w:pPr>
      <w:r>
        <w:rPr>
          <w:noProof/>
        </w:rPr>
        <w:drawing>
          <wp:anchor distT="0" distB="0" distL="0" distR="0" simplePos="0" relativeHeight="251630592" behindDoc="0" locked="0" layoutInCell="1" allowOverlap="1" wp14:anchorId="25B7E2DE" wp14:editId="25B7E2DF">
            <wp:simplePos x="0" y="0"/>
            <wp:positionH relativeFrom="page">
              <wp:posOffset>1052830</wp:posOffset>
            </wp:positionH>
            <wp:positionV relativeFrom="paragraph">
              <wp:posOffset>116250</wp:posOffset>
            </wp:positionV>
            <wp:extent cx="822908" cy="2800350"/>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119" cstate="print"/>
                    <a:stretch>
                      <a:fillRect/>
                    </a:stretch>
                  </pic:blipFill>
                  <pic:spPr>
                    <a:xfrm>
                      <a:off x="0" y="0"/>
                      <a:ext cx="822908" cy="2800350"/>
                    </a:xfrm>
                    <a:prstGeom prst="rect">
                      <a:avLst/>
                    </a:prstGeom>
                  </pic:spPr>
                </pic:pic>
              </a:graphicData>
            </a:graphic>
          </wp:anchor>
        </w:drawing>
      </w:r>
      <w:r>
        <w:rPr>
          <w:noProof/>
        </w:rPr>
        <w:drawing>
          <wp:anchor distT="0" distB="0" distL="0" distR="0" simplePos="0" relativeHeight="251631616" behindDoc="0" locked="0" layoutInCell="1" allowOverlap="1" wp14:anchorId="25B7E2E0" wp14:editId="25B7E2E1">
            <wp:simplePos x="0" y="0"/>
            <wp:positionH relativeFrom="page">
              <wp:posOffset>2533650</wp:posOffset>
            </wp:positionH>
            <wp:positionV relativeFrom="paragraph">
              <wp:posOffset>174670</wp:posOffset>
            </wp:positionV>
            <wp:extent cx="4041644" cy="2694432"/>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120" cstate="print"/>
                    <a:stretch>
                      <a:fillRect/>
                    </a:stretch>
                  </pic:blipFill>
                  <pic:spPr>
                    <a:xfrm>
                      <a:off x="0" y="0"/>
                      <a:ext cx="4041644" cy="2694432"/>
                    </a:xfrm>
                    <a:prstGeom prst="rect">
                      <a:avLst/>
                    </a:prstGeom>
                  </pic:spPr>
                </pic:pic>
              </a:graphicData>
            </a:graphic>
          </wp:anchor>
        </w:drawing>
      </w:r>
    </w:p>
    <w:p w14:paraId="25B7DE2A" w14:textId="77777777" w:rsidR="002F4AE8" w:rsidRDefault="002F4AE8">
      <w:pPr>
        <w:pStyle w:val="BodyText"/>
        <w:rPr>
          <w:sz w:val="21"/>
        </w:rPr>
      </w:pPr>
    </w:p>
    <w:p w14:paraId="25B7DE2B" w14:textId="77777777" w:rsidR="002F4AE8" w:rsidRDefault="0069759E">
      <w:pPr>
        <w:pStyle w:val="Heading1"/>
        <w:tabs>
          <w:tab w:val="left" w:pos="6522"/>
        </w:tabs>
        <w:ind w:left="1253"/>
      </w:pPr>
      <w:r>
        <w:t>A</w:t>
      </w:r>
      <w:r>
        <w:tab/>
        <w:t>B</w:t>
      </w:r>
    </w:p>
    <w:p w14:paraId="25B7DE2C" w14:textId="77777777" w:rsidR="002F4AE8" w:rsidRDefault="002F4AE8">
      <w:pPr>
        <w:sectPr w:rsidR="002F4AE8">
          <w:headerReference w:type="default" r:id="rId121"/>
          <w:pgSz w:w="11920" w:h="16850"/>
          <w:pgMar w:top="1220" w:right="440" w:bottom="1340" w:left="900" w:header="353" w:footer="1154" w:gutter="0"/>
          <w:cols w:space="720"/>
        </w:sectPr>
      </w:pPr>
    </w:p>
    <w:p w14:paraId="25B7DE2D" w14:textId="77777777" w:rsidR="002F4AE8" w:rsidRDefault="002F4AE8">
      <w:pPr>
        <w:pStyle w:val="BodyText"/>
        <w:rPr>
          <w:b/>
          <w:sz w:val="11"/>
        </w:rPr>
      </w:pPr>
    </w:p>
    <w:p w14:paraId="25B7DE2E" w14:textId="77777777" w:rsidR="002F4AE8" w:rsidRDefault="0069759E">
      <w:pPr>
        <w:pStyle w:val="BodyText"/>
        <w:spacing w:before="93"/>
        <w:ind w:left="540"/>
      </w:pPr>
      <w:r>
        <w:t>This may be achieved by:</w:t>
      </w:r>
    </w:p>
    <w:p w14:paraId="25B7DE2F" w14:textId="77777777" w:rsidR="002F4AE8" w:rsidRDefault="0069759E">
      <w:pPr>
        <w:pStyle w:val="ListParagraph"/>
        <w:numPr>
          <w:ilvl w:val="1"/>
          <w:numId w:val="109"/>
        </w:numPr>
        <w:tabs>
          <w:tab w:val="left" w:pos="900"/>
          <w:tab w:val="left" w:pos="901"/>
        </w:tabs>
        <w:spacing w:before="150"/>
      </w:pPr>
      <w:r>
        <w:t xml:space="preserve">putting rocks in a length of gutter to build up a sequence </w:t>
      </w:r>
      <w:r>
        <w:rPr>
          <w:spacing w:val="-4"/>
        </w:rPr>
        <w:t>(</w:t>
      </w:r>
      <w:r>
        <w:rPr>
          <w:b/>
          <w:spacing w:val="-4"/>
        </w:rPr>
        <w:t>A</w:t>
      </w:r>
      <w:r>
        <w:rPr>
          <w:spacing w:val="-4"/>
        </w:rPr>
        <w:t>)</w:t>
      </w:r>
      <w:r>
        <w:rPr>
          <w:spacing w:val="8"/>
        </w:rPr>
        <w:t xml:space="preserve"> </w:t>
      </w:r>
      <w:r>
        <w:t>or</w:t>
      </w:r>
    </w:p>
    <w:p w14:paraId="25B7DE30" w14:textId="77777777" w:rsidR="002F4AE8" w:rsidRDefault="0069759E">
      <w:pPr>
        <w:pStyle w:val="ListParagraph"/>
        <w:numPr>
          <w:ilvl w:val="1"/>
          <w:numId w:val="109"/>
        </w:numPr>
        <w:tabs>
          <w:tab w:val="left" w:pos="900"/>
          <w:tab w:val="left" w:pos="901"/>
        </w:tabs>
        <w:spacing w:before="117"/>
        <w:ind w:right="1132"/>
      </w:pPr>
      <w:r>
        <w:t>an alternative method (</w:t>
      </w:r>
      <w:r>
        <w:rPr>
          <w:b/>
        </w:rPr>
        <w:t xml:space="preserve">B) </w:t>
      </w:r>
      <w:r>
        <w:rPr>
          <w:spacing w:val="-3"/>
        </w:rPr>
        <w:t xml:space="preserve">involves </w:t>
      </w:r>
      <w:r>
        <w:t xml:space="preserve">a 1 metre (or other) plastic tube (a suitably reinforced container that once housed a curtain </w:t>
      </w:r>
      <w:r>
        <w:rPr>
          <w:spacing w:val="-3"/>
        </w:rPr>
        <w:t xml:space="preserve">pole </w:t>
      </w:r>
      <w:r>
        <w:t xml:space="preserve">is </w:t>
      </w:r>
      <w:r>
        <w:rPr>
          <w:spacing w:val="-2"/>
        </w:rPr>
        <w:t xml:space="preserve">ideal) </w:t>
      </w:r>
      <w:r>
        <w:t xml:space="preserve">is filled with sediments of different types (to </w:t>
      </w:r>
      <w:r>
        <w:rPr>
          <w:spacing w:val="-3"/>
        </w:rPr>
        <w:t xml:space="preserve">show </w:t>
      </w:r>
      <w:r>
        <w:t>a variety of mineralogy, textures and colours). To ensure a sharp, rather than a diffuse bound</w:t>
      </w:r>
      <w:r>
        <w:t xml:space="preserve">ary between fine sediment </w:t>
      </w:r>
      <w:r>
        <w:rPr>
          <w:spacing w:val="-4"/>
        </w:rPr>
        <w:t xml:space="preserve">overlying </w:t>
      </w:r>
      <w:r>
        <w:t xml:space="preserve">coarser sediment, it is </w:t>
      </w:r>
      <w:r>
        <w:rPr>
          <w:spacing w:val="-3"/>
        </w:rPr>
        <w:t xml:space="preserve">best </w:t>
      </w:r>
      <w:r>
        <w:rPr>
          <w:spacing w:val="-6"/>
        </w:rPr>
        <w:t xml:space="preserve">if </w:t>
      </w:r>
      <w:r>
        <w:t xml:space="preserve">the finer sediment is initially contained in a see-through plastic bag </w:t>
      </w:r>
      <w:r>
        <w:rPr>
          <w:spacing w:val="-3"/>
        </w:rPr>
        <w:t xml:space="preserve">which </w:t>
      </w:r>
      <w:r>
        <w:t>prevents settlement into the open pore spaces in the coarser sediment below. With care, suitable sedimentary st</w:t>
      </w:r>
      <w:r>
        <w:t xml:space="preserve">ructures can be achieved – load structures, graded </w:t>
      </w:r>
      <w:r>
        <w:rPr>
          <w:spacing w:val="-3"/>
        </w:rPr>
        <w:t xml:space="preserve">beds, </w:t>
      </w:r>
      <w:r>
        <w:t>cross bedding, imbricate structures</w:t>
      </w:r>
      <w:r>
        <w:rPr>
          <w:spacing w:val="-5"/>
        </w:rPr>
        <w:t xml:space="preserve"> </w:t>
      </w:r>
      <w:r>
        <w:t>etc.</w:t>
      </w:r>
    </w:p>
    <w:p w14:paraId="25B7DE31" w14:textId="77777777" w:rsidR="002F4AE8" w:rsidRDefault="002F4AE8">
      <w:pPr>
        <w:sectPr w:rsidR="002F4AE8">
          <w:headerReference w:type="default" r:id="rId122"/>
          <w:pgSz w:w="11920" w:h="16850"/>
          <w:pgMar w:top="1220" w:right="440" w:bottom="1340" w:left="900" w:header="353" w:footer="1154" w:gutter="0"/>
          <w:cols w:space="720"/>
        </w:sectPr>
      </w:pPr>
    </w:p>
    <w:p w14:paraId="25B7DE32" w14:textId="77777777" w:rsidR="002F4AE8" w:rsidRDefault="002F4AE8">
      <w:pPr>
        <w:pStyle w:val="BodyText"/>
        <w:rPr>
          <w:sz w:val="27"/>
        </w:rPr>
      </w:pPr>
    </w:p>
    <w:p w14:paraId="25B7DE33" w14:textId="77777777" w:rsidR="002F4AE8" w:rsidRDefault="0069759E">
      <w:pPr>
        <w:pStyle w:val="BodyText"/>
        <w:ind w:left="432"/>
        <w:rPr>
          <w:sz w:val="20"/>
        </w:rPr>
      </w:pPr>
      <w:r>
        <w:rPr>
          <w:sz w:val="20"/>
        </w:rPr>
      </w:r>
      <w:r>
        <w:rPr>
          <w:sz w:val="20"/>
        </w:rPr>
        <w:pict w14:anchorId="25B7E2E3">
          <v:shape id="_x0000_s1053" type="#_x0000_t202" style="width:466.2pt;height:47.95pt;mso-left-percent:-10001;mso-top-percent:-10001;mso-position-horizontal:absolute;mso-position-horizontal-relative:char;mso-position-vertical:absolute;mso-position-vertical-relative:line;mso-left-percent:-10001;mso-top-percent:-10001" fillcolor="#2955a1" stroked="f">
            <v:textbox inset="0,0,0,0">
              <w:txbxContent>
                <w:p w14:paraId="25B7E390" w14:textId="77777777" w:rsidR="002F4AE8" w:rsidRDefault="0069759E">
                  <w:pPr>
                    <w:spacing w:before="101"/>
                    <w:ind w:left="108" w:right="140"/>
                    <w:rPr>
                      <w:b/>
                    </w:rPr>
                  </w:pPr>
                  <w:r>
                    <w:rPr>
                      <w:b/>
                      <w:color w:val="FFFFFF"/>
                    </w:rPr>
                    <w:t>Title: SP7 Use of photomicrographs to identify minerals and rock textures of sedimentary</w:t>
                  </w:r>
                  <w:r>
                    <w:rPr>
                      <w:b/>
                      <w:color w:val="FFFFFF"/>
                      <w:spacing w:val="-9"/>
                    </w:rPr>
                    <w:t xml:space="preserve"> </w:t>
                  </w:r>
                  <w:r>
                    <w:rPr>
                      <w:b/>
                      <w:color w:val="FFFFFF"/>
                    </w:rPr>
                    <w:t>rocks</w:t>
                  </w:r>
                  <w:r>
                    <w:rPr>
                      <w:b/>
                      <w:color w:val="FFFFFF"/>
                      <w:spacing w:val="-8"/>
                    </w:rPr>
                    <w:t xml:space="preserve"> </w:t>
                  </w:r>
                  <w:r>
                    <w:rPr>
                      <w:b/>
                      <w:color w:val="FFFFFF"/>
                    </w:rPr>
                    <w:t>in</w:t>
                  </w:r>
                  <w:r>
                    <w:rPr>
                      <w:b/>
                      <w:color w:val="FFFFFF"/>
                      <w:spacing w:val="-8"/>
                    </w:rPr>
                    <w:t xml:space="preserve"> </w:t>
                  </w:r>
                  <w:r>
                    <w:rPr>
                      <w:b/>
                      <w:color w:val="FFFFFF"/>
                    </w:rPr>
                    <w:t>order</w:t>
                  </w:r>
                  <w:r>
                    <w:rPr>
                      <w:b/>
                      <w:color w:val="FFFFFF"/>
                      <w:spacing w:val="-8"/>
                    </w:rPr>
                    <w:t xml:space="preserve"> </w:t>
                  </w:r>
                  <w:r>
                    <w:rPr>
                      <w:b/>
                      <w:color w:val="FFFFFF"/>
                    </w:rPr>
                    <w:t>to</w:t>
                  </w:r>
                  <w:r>
                    <w:rPr>
                      <w:b/>
                      <w:color w:val="FFFFFF"/>
                      <w:spacing w:val="-6"/>
                    </w:rPr>
                    <w:t xml:space="preserve"> </w:t>
                  </w:r>
                  <w:r>
                    <w:rPr>
                      <w:b/>
                      <w:color w:val="FFFFFF"/>
                    </w:rPr>
                    <w:t>identify</w:t>
                  </w:r>
                  <w:r>
                    <w:rPr>
                      <w:b/>
                      <w:color w:val="FFFFFF"/>
                      <w:spacing w:val="-11"/>
                    </w:rPr>
                    <w:t xml:space="preserve"> </w:t>
                  </w:r>
                  <w:r>
                    <w:rPr>
                      <w:b/>
                      <w:color w:val="FFFFFF"/>
                    </w:rPr>
                    <w:t>rock</w:t>
                  </w:r>
                  <w:r>
                    <w:rPr>
                      <w:b/>
                      <w:color w:val="FFFFFF"/>
                      <w:spacing w:val="-9"/>
                    </w:rPr>
                    <w:t xml:space="preserve"> </w:t>
                  </w:r>
                  <w:r>
                    <w:rPr>
                      <w:b/>
                      <w:color w:val="FFFFFF"/>
                    </w:rPr>
                    <w:t>types</w:t>
                  </w:r>
                  <w:r>
                    <w:rPr>
                      <w:b/>
                      <w:color w:val="FFFFFF"/>
                      <w:spacing w:val="-6"/>
                    </w:rPr>
                    <w:t xml:space="preserve"> </w:t>
                  </w:r>
                  <w:r>
                    <w:rPr>
                      <w:b/>
                      <w:color w:val="FFFFFF"/>
                    </w:rPr>
                    <w:t>and</w:t>
                  </w:r>
                  <w:r>
                    <w:rPr>
                      <w:b/>
                      <w:color w:val="FFFFFF"/>
                      <w:spacing w:val="-9"/>
                    </w:rPr>
                    <w:t xml:space="preserve"> </w:t>
                  </w:r>
                  <w:r>
                    <w:rPr>
                      <w:b/>
                      <w:color w:val="FFFFFF"/>
                    </w:rPr>
                    <w:t>to</w:t>
                  </w:r>
                  <w:r>
                    <w:rPr>
                      <w:b/>
                      <w:color w:val="FFFFFF"/>
                      <w:spacing w:val="-8"/>
                    </w:rPr>
                    <w:t xml:space="preserve"> </w:t>
                  </w:r>
                  <w:r>
                    <w:rPr>
                      <w:b/>
                      <w:color w:val="FFFFFF"/>
                    </w:rPr>
                    <w:t>deduce</w:t>
                  </w:r>
                  <w:r>
                    <w:rPr>
                      <w:b/>
                      <w:color w:val="FFFFFF"/>
                      <w:spacing w:val="-8"/>
                    </w:rPr>
                    <w:t xml:space="preserve"> </w:t>
                  </w:r>
                  <w:r>
                    <w:rPr>
                      <w:b/>
                      <w:color w:val="FFFFFF"/>
                    </w:rPr>
                    <w:t>their</w:t>
                  </w:r>
                  <w:r>
                    <w:rPr>
                      <w:b/>
                      <w:color w:val="FFFFFF"/>
                      <w:spacing w:val="-8"/>
                    </w:rPr>
                    <w:t xml:space="preserve"> </w:t>
                  </w:r>
                  <w:r>
                    <w:rPr>
                      <w:b/>
                      <w:color w:val="FFFFFF"/>
                    </w:rPr>
                    <w:t>environment</w:t>
                  </w:r>
                  <w:r>
                    <w:rPr>
                      <w:b/>
                      <w:color w:val="FFFFFF"/>
                      <w:spacing w:val="-9"/>
                    </w:rPr>
                    <w:t xml:space="preserve"> </w:t>
                  </w:r>
                  <w:r>
                    <w:rPr>
                      <w:b/>
                      <w:color w:val="FFFFFF"/>
                    </w:rPr>
                    <w:t>of deposition</w:t>
                  </w:r>
                </w:p>
              </w:txbxContent>
            </v:textbox>
            <w10:anchorlock/>
          </v:shape>
        </w:pict>
      </w:r>
    </w:p>
    <w:p w14:paraId="25B7DE34" w14:textId="77777777" w:rsidR="002F4AE8" w:rsidRDefault="0069759E">
      <w:pPr>
        <w:pStyle w:val="Heading1"/>
        <w:spacing w:before="115"/>
        <w:rPr>
          <w:b w:val="0"/>
        </w:rPr>
      </w:pPr>
      <w:r>
        <w:t xml:space="preserve">Specification reference: </w:t>
      </w:r>
      <w:r>
        <w:rPr>
          <w:b w:val="0"/>
        </w:rPr>
        <w:t>F2.1.e</w:t>
      </w:r>
    </w:p>
    <w:p w14:paraId="25B7DE35" w14:textId="77777777" w:rsidR="002F4AE8" w:rsidRDefault="002F4AE8">
      <w:pPr>
        <w:pStyle w:val="BodyText"/>
        <w:spacing w:before="9"/>
        <w:rPr>
          <w:sz w:val="21"/>
        </w:rPr>
      </w:pPr>
    </w:p>
    <w:p w14:paraId="25B7DE36" w14:textId="77777777" w:rsidR="002F4AE8" w:rsidRDefault="0069759E">
      <w:pPr>
        <w:pStyle w:val="BodyText"/>
        <w:ind w:left="540" w:right="1008"/>
      </w:pPr>
      <w:r>
        <w:rPr>
          <w:b/>
        </w:rPr>
        <w:t xml:space="preserve">Aim: </w:t>
      </w:r>
      <w:r>
        <w:t>To use photomicrographs to identify minerals and rock textures of sedimentary rocks in order to identify rock ty</w:t>
      </w:r>
      <w:r>
        <w:t>pes and to deduce their environment of deposition.</w:t>
      </w:r>
    </w:p>
    <w:p w14:paraId="25B7DE37" w14:textId="77777777" w:rsidR="002F4AE8" w:rsidRDefault="002F4AE8">
      <w:pPr>
        <w:pStyle w:val="BodyText"/>
        <w:spacing w:before="9"/>
      </w:pPr>
    </w:p>
    <w:p w14:paraId="25B7DE38" w14:textId="77777777" w:rsidR="002F4AE8" w:rsidRDefault="0069759E">
      <w:pPr>
        <w:pStyle w:val="Heading1"/>
        <w:rPr>
          <w:b w:val="0"/>
        </w:rPr>
      </w:pPr>
      <w:r>
        <w:t>Apparatus</w:t>
      </w:r>
      <w:r>
        <w:rPr>
          <w:b w:val="0"/>
        </w:rPr>
        <w:t>:</w:t>
      </w:r>
    </w:p>
    <w:p w14:paraId="25B7DE39" w14:textId="77777777" w:rsidR="002F4AE8" w:rsidRDefault="0069759E">
      <w:pPr>
        <w:pStyle w:val="BodyText"/>
        <w:spacing w:before="119" w:line="244" w:lineRule="auto"/>
        <w:ind w:left="540" w:right="1827"/>
      </w:pPr>
      <w:r>
        <w:t>Photomicrographs or drawings of photomicrographs of a range of sedimentary rocks Ruler</w:t>
      </w:r>
    </w:p>
    <w:p w14:paraId="25B7DE3A" w14:textId="77777777" w:rsidR="002F4AE8" w:rsidRDefault="0069759E">
      <w:pPr>
        <w:pStyle w:val="BodyText"/>
        <w:spacing w:line="243" w:lineRule="exact"/>
        <w:ind w:left="540"/>
      </w:pPr>
      <w:r>
        <w:t>Mineral data sheet.</w:t>
      </w:r>
    </w:p>
    <w:p w14:paraId="25B7DE3B" w14:textId="77777777" w:rsidR="002F4AE8" w:rsidRDefault="002F4AE8">
      <w:pPr>
        <w:pStyle w:val="BodyText"/>
        <w:spacing w:before="2"/>
        <w:rPr>
          <w:sz w:val="23"/>
        </w:rPr>
      </w:pPr>
    </w:p>
    <w:p w14:paraId="25B7DE3C" w14:textId="77777777" w:rsidR="002F4AE8" w:rsidRDefault="0069759E">
      <w:pPr>
        <w:pStyle w:val="Heading1"/>
        <w:rPr>
          <w:b w:val="0"/>
        </w:rPr>
      </w:pPr>
      <w:r>
        <w:t>Method</w:t>
      </w:r>
      <w:r>
        <w:rPr>
          <w:b w:val="0"/>
        </w:rPr>
        <w:t>:</w:t>
      </w:r>
    </w:p>
    <w:p w14:paraId="25B7DE3D" w14:textId="77777777" w:rsidR="002F4AE8" w:rsidRDefault="0069759E">
      <w:pPr>
        <w:pStyle w:val="ListParagraph"/>
        <w:numPr>
          <w:ilvl w:val="0"/>
          <w:numId w:val="25"/>
        </w:numPr>
        <w:tabs>
          <w:tab w:val="left" w:pos="901"/>
        </w:tabs>
        <w:spacing w:before="119"/>
      </w:pPr>
      <w:r>
        <w:t xml:space="preserve">Select a photomicrograph </w:t>
      </w:r>
      <w:r>
        <w:rPr>
          <w:spacing w:val="-3"/>
        </w:rPr>
        <w:t xml:space="preserve">of </w:t>
      </w:r>
      <w:r>
        <w:t>a sedimentary</w:t>
      </w:r>
      <w:r>
        <w:rPr>
          <w:spacing w:val="-2"/>
        </w:rPr>
        <w:t xml:space="preserve"> </w:t>
      </w:r>
      <w:r>
        <w:t>rock.</w:t>
      </w:r>
    </w:p>
    <w:p w14:paraId="25B7DE3E" w14:textId="77777777" w:rsidR="002F4AE8" w:rsidRDefault="002F4AE8">
      <w:pPr>
        <w:pStyle w:val="BodyText"/>
        <w:spacing w:before="5"/>
      </w:pPr>
    </w:p>
    <w:p w14:paraId="25B7DE3F" w14:textId="77777777" w:rsidR="002F4AE8" w:rsidRDefault="0069759E">
      <w:pPr>
        <w:pStyle w:val="ListParagraph"/>
        <w:numPr>
          <w:ilvl w:val="0"/>
          <w:numId w:val="25"/>
        </w:numPr>
        <w:tabs>
          <w:tab w:val="left" w:pos="901"/>
        </w:tabs>
      </w:pPr>
      <w:r>
        <w:t xml:space="preserve">Describe the texture </w:t>
      </w:r>
      <w:r>
        <w:rPr>
          <w:spacing w:val="-3"/>
        </w:rPr>
        <w:t xml:space="preserve">of </w:t>
      </w:r>
      <w:r>
        <w:t>the</w:t>
      </w:r>
      <w:r>
        <w:rPr>
          <w:spacing w:val="-9"/>
        </w:rPr>
        <w:t xml:space="preserve"> </w:t>
      </w:r>
      <w:r>
        <w:t>rock:</w:t>
      </w:r>
    </w:p>
    <w:p w14:paraId="25B7DE40" w14:textId="77777777" w:rsidR="002F4AE8" w:rsidRDefault="0069759E">
      <w:pPr>
        <w:pStyle w:val="ListParagraph"/>
        <w:numPr>
          <w:ilvl w:val="1"/>
          <w:numId w:val="25"/>
        </w:numPr>
        <w:tabs>
          <w:tab w:val="left" w:pos="1260"/>
          <w:tab w:val="left" w:pos="1261"/>
        </w:tabs>
        <w:spacing w:before="61" w:line="269" w:lineRule="exact"/>
      </w:pPr>
      <w:r>
        <w:t>clastic/fragmental/granular</w:t>
      </w:r>
    </w:p>
    <w:p w14:paraId="25B7DE41" w14:textId="77777777" w:rsidR="002F4AE8" w:rsidRDefault="0069759E">
      <w:pPr>
        <w:pStyle w:val="ListParagraph"/>
        <w:numPr>
          <w:ilvl w:val="1"/>
          <w:numId w:val="25"/>
        </w:numPr>
        <w:tabs>
          <w:tab w:val="left" w:pos="1260"/>
          <w:tab w:val="left" w:pos="1261"/>
        </w:tabs>
        <w:spacing w:line="268" w:lineRule="exact"/>
      </w:pPr>
      <w:r>
        <w:t>grain size</w:t>
      </w:r>
      <w:r>
        <w:rPr>
          <w:spacing w:val="-5"/>
        </w:rPr>
        <w:t xml:space="preserve"> </w:t>
      </w:r>
      <w:r>
        <w:t>(s)</w:t>
      </w:r>
    </w:p>
    <w:p w14:paraId="25B7DE42" w14:textId="77777777" w:rsidR="002F4AE8" w:rsidRDefault="0069759E">
      <w:pPr>
        <w:pStyle w:val="ListParagraph"/>
        <w:numPr>
          <w:ilvl w:val="1"/>
          <w:numId w:val="25"/>
        </w:numPr>
        <w:tabs>
          <w:tab w:val="left" w:pos="1260"/>
          <w:tab w:val="left" w:pos="1261"/>
        </w:tabs>
        <w:spacing w:line="268" w:lineRule="exact"/>
      </w:pPr>
      <w:r>
        <w:t>grain</w:t>
      </w:r>
      <w:r>
        <w:rPr>
          <w:spacing w:val="-3"/>
        </w:rPr>
        <w:t xml:space="preserve"> </w:t>
      </w:r>
      <w:r>
        <w:t>shape</w:t>
      </w:r>
    </w:p>
    <w:p w14:paraId="25B7DE43" w14:textId="77777777" w:rsidR="002F4AE8" w:rsidRDefault="0069759E">
      <w:pPr>
        <w:pStyle w:val="ListParagraph"/>
        <w:numPr>
          <w:ilvl w:val="1"/>
          <w:numId w:val="25"/>
        </w:numPr>
        <w:tabs>
          <w:tab w:val="left" w:pos="1260"/>
          <w:tab w:val="left" w:pos="1261"/>
        </w:tabs>
        <w:spacing w:line="269" w:lineRule="exact"/>
      </w:pPr>
      <w:r>
        <w:t xml:space="preserve">the degree </w:t>
      </w:r>
      <w:r>
        <w:rPr>
          <w:spacing w:val="-3"/>
        </w:rPr>
        <w:t xml:space="preserve">of </w:t>
      </w:r>
      <w:r>
        <w:t xml:space="preserve">sorting </w:t>
      </w:r>
      <w:r>
        <w:rPr>
          <w:spacing w:val="-3"/>
        </w:rPr>
        <w:t xml:space="preserve">of </w:t>
      </w:r>
      <w:r>
        <w:t>the</w:t>
      </w:r>
      <w:r>
        <w:rPr>
          <w:spacing w:val="-3"/>
        </w:rPr>
        <w:t xml:space="preserve"> </w:t>
      </w:r>
      <w:r>
        <w:t>grains.</w:t>
      </w:r>
    </w:p>
    <w:p w14:paraId="25B7DE44" w14:textId="77777777" w:rsidR="002F4AE8" w:rsidRDefault="002F4AE8">
      <w:pPr>
        <w:pStyle w:val="BodyText"/>
        <w:spacing w:before="8"/>
        <w:rPr>
          <w:sz w:val="21"/>
        </w:rPr>
      </w:pPr>
    </w:p>
    <w:p w14:paraId="25B7DE45" w14:textId="77777777" w:rsidR="002F4AE8" w:rsidRDefault="0069759E">
      <w:pPr>
        <w:pStyle w:val="ListParagraph"/>
        <w:numPr>
          <w:ilvl w:val="0"/>
          <w:numId w:val="25"/>
        </w:numPr>
        <w:tabs>
          <w:tab w:val="left" w:pos="901"/>
        </w:tabs>
      </w:pPr>
      <w:r>
        <w:t xml:space="preserve">Describe features </w:t>
      </w:r>
      <w:r>
        <w:rPr>
          <w:spacing w:val="-3"/>
        </w:rPr>
        <w:t xml:space="preserve">of </w:t>
      </w:r>
      <w:r>
        <w:t xml:space="preserve">the composition </w:t>
      </w:r>
      <w:r>
        <w:rPr>
          <w:spacing w:val="-3"/>
        </w:rPr>
        <w:t xml:space="preserve">of </w:t>
      </w:r>
      <w:r>
        <w:t>the</w:t>
      </w:r>
      <w:r>
        <w:rPr>
          <w:spacing w:val="-16"/>
        </w:rPr>
        <w:t xml:space="preserve"> </w:t>
      </w:r>
      <w:r>
        <w:t>rock:</w:t>
      </w:r>
    </w:p>
    <w:p w14:paraId="25B7DE46" w14:textId="77777777" w:rsidR="002F4AE8" w:rsidRDefault="0069759E">
      <w:pPr>
        <w:pStyle w:val="ListParagraph"/>
        <w:numPr>
          <w:ilvl w:val="1"/>
          <w:numId w:val="25"/>
        </w:numPr>
        <w:tabs>
          <w:tab w:val="left" w:pos="1260"/>
          <w:tab w:val="left" w:pos="1261"/>
        </w:tabs>
        <w:spacing w:before="61" w:line="266" w:lineRule="exact"/>
      </w:pPr>
      <w:r>
        <w:t xml:space="preserve">identify the minerals </w:t>
      </w:r>
      <w:r>
        <w:rPr>
          <w:spacing w:val="-2"/>
        </w:rPr>
        <w:t xml:space="preserve">within </w:t>
      </w:r>
      <w:r>
        <w:t>the</w:t>
      </w:r>
      <w:r>
        <w:rPr>
          <w:spacing w:val="-16"/>
        </w:rPr>
        <w:t xml:space="preserve"> </w:t>
      </w:r>
      <w:r>
        <w:t>rock</w:t>
      </w:r>
    </w:p>
    <w:p w14:paraId="25B7DE47" w14:textId="77777777" w:rsidR="002F4AE8" w:rsidRDefault="0069759E">
      <w:pPr>
        <w:pStyle w:val="ListParagraph"/>
        <w:numPr>
          <w:ilvl w:val="1"/>
          <w:numId w:val="25"/>
        </w:numPr>
        <w:tabs>
          <w:tab w:val="left" w:pos="1260"/>
          <w:tab w:val="left" w:pos="1261"/>
        </w:tabs>
        <w:spacing w:line="266" w:lineRule="exact"/>
      </w:pPr>
      <w:r>
        <w:t xml:space="preserve">identify the composition </w:t>
      </w:r>
      <w:r>
        <w:rPr>
          <w:spacing w:val="-3"/>
        </w:rPr>
        <w:t xml:space="preserve">of </w:t>
      </w:r>
      <w:r>
        <w:t>the</w:t>
      </w:r>
      <w:r>
        <w:rPr>
          <w:spacing w:val="-16"/>
        </w:rPr>
        <w:t xml:space="preserve"> </w:t>
      </w:r>
      <w:r>
        <w:t>cement.</w:t>
      </w:r>
    </w:p>
    <w:p w14:paraId="25B7DE48" w14:textId="77777777" w:rsidR="002F4AE8" w:rsidRDefault="002F4AE8">
      <w:pPr>
        <w:pStyle w:val="BodyText"/>
        <w:spacing w:before="2"/>
        <w:rPr>
          <w:sz w:val="23"/>
        </w:rPr>
      </w:pPr>
    </w:p>
    <w:p w14:paraId="25B7DE49" w14:textId="77777777" w:rsidR="002F4AE8" w:rsidRDefault="0069759E">
      <w:pPr>
        <w:pStyle w:val="Heading1"/>
        <w:rPr>
          <w:b w:val="0"/>
        </w:rPr>
      </w:pPr>
      <w:r>
        <w:t>Analysis</w:t>
      </w:r>
      <w:r>
        <w:rPr>
          <w:b w:val="0"/>
        </w:rPr>
        <w:t>:</w:t>
      </w:r>
    </w:p>
    <w:p w14:paraId="25B7DE4A" w14:textId="77777777" w:rsidR="002F4AE8" w:rsidRDefault="0069759E">
      <w:pPr>
        <w:pStyle w:val="ListParagraph"/>
        <w:numPr>
          <w:ilvl w:val="0"/>
          <w:numId w:val="24"/>
        </w:numPr>
        <w:tabs>
          <w:tab w:val="left" w:pos="901"/>
        </w:tabs>
        <w:spacing w:before="119"/>
      </w:pPr>
      <w:r>
        <w:t xml:space="preserve">Identify the name </w:t>
      </w:r>
      <w:r>
        <w:rPr>
          <w:spacing w:val="-3"/>
        </w:rPr>
        <w:t xml:space="preserve">of </w:t>
      </w:r>
      <w:r>
        <w:t>the rock using the textural and compositional</w:t>
      </w:r>
      <w:r>
        <w:rPr>
          <w:spacing w:val="-43"/>
        </w:rPr>
        <w:t xml:space="preserve"> </w:t>
      </w:r>
      <w:r>
        <w:t>characteristics.</w:t>
      </w:r>
    </w:p>
    <w:p w14:paraId="25B7DE4B" w14:textId="77777777" w:rsidR="002F4AE8" w:rsidRDefault="002F4AE8">
      <w:pPr>
        <w:pStyle w:val="BodyText"/>
        <w:spacing w:before="2"/>
      </w:pPr>
    </w:p>
    <w:p w14:paraId="25B7DE4C" w14:textId="77777777" w:rsidR="002F4AE8" w:rsidRDefault="0069759E">
      <w:pPr>
        <w:pStyle w:val="ListParagraph"/>
        <w:numPr>
          <w:ilvl w:val="0"/>
          <w:numId w:val="24"/>
        </w:numPr>
        <w:tabs>
          <w:tab w:val="left" w:pos="901"/>
        </w:tabs>
        <w:spacing w:before="1"/>
        <w:ind w:right="1117"/>
      </w:pPr>
      <w:r>
        <w:t xml:space="preserve">Refer to appropriate sources </w:t>
      </w:r>
      <w:r>
        <w:rPr>
          <w:spacing w:val="-3"/>
        </w:rPr>
        <w:t xml:space="preserve">of </w:t>
      </w:r>
      <w:r>
        <w:t xml:space="preserve">information e.g. A </w:t>
      </w:r>
      <w:r>
        <w:rPr>
          <w:spacing w:val="-3"/>
        </w:rPr>
        <w:t xml:space="preserve">level </w:t>
      </w:r>
      <w:r>
        <w:t>notes, internet sources to determine</w:t>
      </w:r>
      <w:r>
        <w:rPr>
          <w:spacing w:val="-5"/>
        </w:rPr>
        <w:t xml:space="preserve"> </w:t>
      </w:r>
      <w:r>
        <w:t>the</w:t>
      </w:r>
      <w:r>
        <w:rPr>
          <w:spacing w:val="-8"/>
        </w:rPr>
        <w:t xml:space="preserve"> </w:t>
      </w:r>
      <w:r>
        <w:rPr>
          <w:spacing w:val="-3"/>
        </w:rPr>
        <w:t>environment</w:t>
      </w:r>
      <w:r>
        <w:t xml:space="preserve"> </w:t>
      </w:r>
      <w:r>
        <w:rPr>
          <w:spacing w:val="-3"/>
        </w:rPr>
        <w:t>of</w:t>
      </w:r>
      <w:r>
        <w:rPr>
          <w:spacing w:val="-6"/>
        </w:rPr>
        <w:t xml:space="preserve"> </w:t>
      </w:r>
      <w:r>
        <w:t>formation</w:t>
      </w:r>
      <w:r>
        <w:rPr>
          <w:spacing w:val="-4"/>
        </w:rPr>
        <w:t xml:space="preserve"> </w:t>
      </w:r>
      <w:r>
        <w:rPr>
          <w:spacing w:val="-3"/>
        </w:rPr>
        <w:t>of</w:t>
      </w:r>
      <w:r>
        <w:rPr>
          <w:spacing w:val="-2"/>
        </w:rPr>
        <w:t xml:space="preserve"> </w:t>
      </w:r>
      <w:r>
        <w:t>the</w:t>
      </w:r>
      <w:r>
        <w:rPr>
          <w:spacing w:val="-7"/>
        </w:rPr>
        <w:t xml:space="preserve"> </w:t>
      </w:r>
      <w:r>
        <w:t>rock</w:t>
      </w:r>
      <w:r>
        <w:rPr>
          <w:spacing w:val="-2"/>
        </w:rPr>
        <w:t xml:space="preserve"> </w:t>
      </w:r>
      <w:r>
        <w:t>using</w:t>
      </w:r>
      <w:r>
        <w:rPr>
          <w:spacing w:val="-5"/>
        </w:rPr>
        <w:t xml:space="preserve"> </w:t>
      </w:r>
      <w:r>
        <w:t>the</w:t>
      </w:r>
      <w:r>
        <w:rPr>
          <w:spacing w:val="-5"/>
        </w:rPr>
        <w:t xml:space="preserve"> </w:t>
      </w:r>
      <w:r>
        <w:t>evidence</w:t>
      </w:r>
      <w:r>
        <w:rPr>
          <w:spacing w:val="-2"/>
        </w:rPr>
        <w:t xml:space="preserve"> </w:t>
      </w:r>
      <w:r>
        <w:rPr>
          <w:spacing w:val="-3"/>
        </w:rPr>
        <w:t>of</w:t>
      </w:r>
      <w:r>
        <w:rPr>
          <w:spacing w:val="-6"/>
        </w:rPr>
        <w:t xml:space="preserve"> </w:t>
      </w:r>
      <w:r>
        <w:t>mineralogy</w:t>
      </w:r>
      <w:r>
        <w:rPr>
          <w:spacing w:val="-9"/>
        </w:rPr>
        <w:t xml:space="preserve"> </w:t>
      </w:r>
      <w:r>
        <w:t>and texture.</w:t>
      </w:r>
    </w:p>
    <w:p w14:paraId="25B7DE4D" w14:textId="77777777" w:rsidR="002F4AE8" w:rsidRDefault="0069759E">
      <w:pPr>
        <w:pStyle w:val="Heading1"/>
        <w:spacing w:before="193"/>
      </w:pPr>
      <w:r>
        <w:t>Teacher/Technician notes:</w:t>
      </w:r>
    </w:p>
    <w:p w14:paraId="25B7DE4E" w14:textId="77777777" w:rsidR="002F4AE8" w:rsidRDefault="002F4AE8">
      <w:pPr>
        <w:pStyle w:val="BodyText"/>
        <w:spacing w:before="10"/>
        <w:rPr>
          <w:b/>
          <w:sz w:val="21"/>
        </w:rPr>
      </w:pPr>
    </w:p>
    <w:p w14:paraId="25B7DE4F" w14:textId="77777777" w:rsidR="002F4AE8" w:rsidRDefault="0069759E">
      <w:pPr>
        <w:pStyle w:val="BodyText"/>
        <w:ind w:left="540"/>
      </w:pPr>
      <w:r>
        <w:t>Practical techniques which may be assessed:</w:t>
      </w:r>
    </w:p>
    <w:p w14:paraId="25B7DE50" w14:textId="77777777" w:rsidR="002F4AE8" w:rsidRDefault="0069759E">
      <w:pPr>
        <w:pStyle w:val="BodyText"/>
        <w:tabs>
          <w:tab w:val="left" w:pos="900"/>
        </w:tabs>
        <w:spacing w:before="124"/>
        <w:ind w:left="540"/>
      </w:pPr>
      <w:r>
        <w:t>I.</w:t>
      </w:r>
      <w:r>
        <w:tab/>
        <w:t xml:space="preserve">Use </w:t>
      </w:r>
      <w:r>
        <w:rPr>
          <w:spacing w:val="-3"/>
        </w:rPr>
        <w:t xml:space="preserve">of </w:t>
      </w:r>
      <w:r>
        <w:t>photomicrographs to identify minerals and rock</w:t>
      </w:r>
      <w:r>
        <w:rPr>
          <w:spacing w:val="-17"/>
        </w:rPr>
        <w:t xml:space="preserve"> </w:t>
      </w:r>
      <w:r>
        <w:t>textures.</w:t>
      </w:r>
    </w:p>
    <w:p w14:paraId="25B7DE51" w14:textId="77777777" w:rsidR="002F4AE8" w:rsidRDefault="002F4AE8">
      <w:pPr>
        <w:pStyle w:val="BodyText"/>
        <w:spacing w:before="1"/>
      </w:pPr>
    </w:p>
    <w:p w14:paraId="25B7DE52" w14:textId="77777777" w:rsidR="002F4AE8" w:rsidRDefault="0069759E">
      <w:pPr>
        <w:pStyle w:val="ListParagraph"/>
        <w:numPr>
          <w:ilvl w:val="0"/>
          <w:numId w:val="23"/>
        </w:numPr>
        <w:tabs>
          <w:tab w:val="left" w:pos="901"/>
        </w:tabs>
        <w:ind w:right="1384"/>
      </w:pPr>
      <w:r>
        <w:t>Use</w:t>
      </w:r>
      <w:r>
        <w:rPr>
          <w:spacing w:val="-11"/>
        </w:rPr>
        <w:t xml:space="preserve"> </w:t>
      </w:r>
      <w:r>
        <w:t>appropriate</w:t>
      </w:r>
      <w:r>
        <w:rPr>
          <w:spacing w:val="-6"/>
        </w:rPr>
        <w:t xml:space="preserve"> </w:t>
      </w:r>
      <w:r>
        <w:t>apparatus</w:t>
      </w:r>
      <w:r>
        <w:rPr>
          <w:spacing w:val="-10"/>
        </w:rPr>
        <w:t xml:space="preserve"> </w:t>
      </w:r>
      <w:r>
        <w:t>to</w:t>
      </w:r>
      <w:r>
        <w:rPr>
          <w:spacing w:val="-10"/>
        </w:rPr>
        <w:t xml:space="preserve"> </w:t>
      </w:r>
      <w:r>
        <w:t>record</w:t>
      </w:r>
      <w:r>
        <w:rPr>
          <w:spacing w:val="-8"/>
        </w:rPr>
        <w:t xml:space="preserve"> </w:t>
      </w:r>
      <w:r>
        <w:t>a</w:t>
      </w:r>
      <w:r>
        <w:rPr>
          <w:spacing w:val="-13"/>
        </w:rPr>
        <w:t xml:space="preserve"> </w:t>
      </w:r>
      <w:r>
        <w:t>range</w:t>
      </w:r>
      <w:r>
        <w:rPr>
          <w:spacing w:val="-10"/>
        </w:rPr>
        <w:t xml:space="preserve"> </w:t>
      </w:r>
      <w:r>
        <w:rPr>
          <w:spacing w:val="-3"/>
        </w:rPr>
        <w:t>of</w:t>
      </w:r>
      <w:r>
        <w:rPr>
          <w:spacing w:val="-9"/>
        </w:rPr>
        <w:t xml:space="preserve"> </w:t>
      </w:r>
      <w:r>
        <w:t>quantitative</w:t>
      </w:r>
      <w:r>
        <w:rPr>
          <w:spacing w:val="-9"/>
        </w:rPr>
        <w:t xml:space="preserve"> </w:t>
      </w:r>
      <w:r>
        <w:t>measurements</w:t>
      </w:r>
      <w:r>
        <w:rPr>
          <w:spacing w:val="-7"/>
        </w:rPr>
        <w:t xml:space="preserve"> </w:t>
      </w:r>
      <w:r>
        <w:t>(to</w:t>
      </w:r>
      <w:r>
        <w:rPr>
          <w:spacing w:val="-8"/>
        </w:rPr>
        <w:t xml:space="preserve"> </w:t>
      </w:r>
      <w:r>
        <w:t>include mass, time, volume, temperature and</w:t>
      </w:r>
      <w:r>
        <w:rPr>
          <w:spacing w:val="-11"/>
        </w:rPr>
        <w:t xml:space="preserve"> </w:t>
      </w:r>
      <w:r>
        <w:t>length).</w:t>
      </w:r>
    </w:p>
    <w:p w14:paraId="25B7DE53" w14:textId="77777777" w:rsidR="002F4AE8" w:rsidRDefault="002F4AE8">
      <w:pPr>
        <w:pStyle w:val="BodyText"/>
        <w:rPr>
          <w:sz w:val="23"/>
        </w:rPr>
      </w:pPr>
    </w:p>
    <w:p w14:paraId="25B7DE54" w14:textId="77777777" w:rsidR="002F4AE8" w:rsidRDefault="0069759E">
      <w:pPr>
        <w:pStyle w:val="BodyText"/>
        <w:ind w:left="540" w:right="994"/>
      </w:pPr>
      <w:r>
        <w:t xml:space="preserve">If petrological microscopes are </w:t>
      </w:r>
      <w:r>
        <w:rPr>
          <w:spacing w:val="-3"/>
        </w:rPr>
        <w:t xml:space="preserve">available </w:t>
      </w:r>
      <w:r>
        <w:t xml:space="preserve">learners could be </w:t>
      </w:r>
      <w:r>
        <w:rPr>
          <w:spacing w:val="-3"/>
        </w:rPr>
        <w:t>provide</w:t>
      </w:r>
      <w:r>
        <w:rPr>
          <w:spacing w:val="-3"/>
        </w:rPr>
        <w:t xml:space="preserve">d </w:t>
      </w:r>
      <w:r>
        <w:t xml:space="preserve">with thin sections </w:t>
      </w:r>
      <w:r>
        <w:rPr>
          <w:spacing w:val="-3"/>
        </w:rPr>
        <w:t xml:space="preserve">of </w:t>
      </w:r>
      <w:r>
        <w:t xml:space="preserve">a variety of rock types </w:t>
      </w:r>
      <w:r>
        <w:rPr>
          <w:spacing w:val="-3"/>
        </w:rPr>
        <w:t xml:space="preserve">which </w:t>
      </w:r>
      <w:r>
        <w:t xml:space="preserve">could be </w:t>
      </w:r>
      <w:r>
        <w:rPr>
          <w:spacing w:val="-3"/>
        </w:rPr>
        <w:t xml:space="preserve">drawn </w:t>
      </w:r>
      <w:r>
        <w:t>and annotated.</w:t>
      </w:r>
    </w:p>
    <w:p w14:paraId="25B7DE55" w14:textId="77777777" w:rsidR="002F4AE8" w:rsidRDefault="002F4AE8">
      <w:pPr>
        <w:pStyle w:val="BodyText"/>
        <w:spacing w:before="11"/>
        <w:rPr>
          <w:sz w:val="21"/>
        </w:rPr>
      </w:pPr>
    </w:p>
    <w:p w14:paraId="25B7DE56" w14:textId="77777777" w:rsidR="002F4AE8" w:rsidRDefault="0069759E">
      <w:pPr>
        <w:pStyle w:val="BodyText"/>
        <w:ind w:left="540" w:right="1814"/>
      </w:pPr>
      <w:r>
        <w:t>Alternatively learners could draw and annotate images of thin sections using internet sources or learners could be provided with copies of images for annotation.</w:t>
      </w:r>
    </w:p>
    <w:p w14:paraId="25B7DE57" w14:textId="77777777" w:rsidR="002F4AE8" w:rsidRDefault="002F4AE8">
      <w:pPr>
        <w:sectPr w:rsidR="002F4AE8">
          <w:pgSz w:w="11920" w:h="16850"/>
          <w:pgMar w:top="1220" w:right="440" w:bottom="1340" w:left="900" w:header="353" w:footer="1154" w:gutter="0"/>
          <w:cols w:space="720"/>
        </w:sectPr>
      </w:pPr>
    </w:p>
    <w:p w14:paraId="25B7DE58" w14:textId="77777777" w:rsidR="002F4AE8" w:rsidRDefault="002F4AE8">
      <w:pPr>
        <w:pStyle w:val="BodyText"/>
        <w:rPr>
          <w:sz w:val="11"/>
        </w:rPr>
      </w:pPr>
    </w:p>
    <w:p w14:paraId="25B7DE59" w14:textId="77777777" w:rsidR="002F4AE8" w:rsidRDefault="0069759E">
      <w:pPr>
        <w:pStyle w:val="BodyText"/>
        <w:spacing w:before="93"/>
        <w:ind w:left="540"/>
      </w:pPr>
      <w:r>
        <w:t>Websites containing thin section images of a variety of rocks include:</w:t>
      </w:r>
    </w:p>
    <w:p w14:paraId="25B7DE5A" w14:textId="77777777" w:rsidR="002F4AE8" w:rsidRDefault="0069759E">
      <w:pPr>
        <w:pStyle w:val="BodyText"/>
        <w:spacing w:before="120"/>
        <w:ind w:left="540" w:right="1390"/>
      </w:pPr>
      <w:hyperlink r:id="rId123">
        <w:r>
          <w:rPr>
            <w:color w:val="0000FF"/>
            <w:spacing w:val="-2"/>
            <w:u w:val="single" w:color="0000FF"/>
          </w:rPr>
          <w:t>http://www.earthscienceeducation.com/virtual_rock_kit/DOUBLE%20CLICK%20TO%20S</w:t>
        </w:r>
      </w:hyperlink>
      <w:r>
        <w:rPr>
          <w:color w:val="0000FF"/>
          <w:spacing w:val="-2"/>
        </w:rPr>
        <w:t xml:space="preserve"> </w:t>
      </w:r>
      <w:hyperlink r:id="rId124">
        <w:r>
          <w:rPr>
            <w:color w:val="0000FF"/>
            <w:u w:val="single" w:color="0000FF"/>
          </w:rPr>
          <w:t>TA</w:t>
        </w:r>
      </w:hyperlink>
      <w:r>
        <w:rPr>
          <w:color w:val="0000FF"/>
          <w:spacing w:val="60"/>
        </w:rPr>
        <w:t xml:space="preserve"> </w:t>
      </w:r>
      <w:hyperlink r:id="rId125">
        <w:r>
          <w:rPr>
            <w:color w:val="0000FF"/>
            <w:u w:val="single" w:color="0000FF"/>
          </w:rPr>
          <w:t>RT.htm</w:t>
        </w:r>
      </w:hyperlink>
    </w:p>
    <w:p w14:paraId="25B7DE5B" w14:textId="77777777" w:rsidR="002F4AE8" w:rsidRDefault="002F4AE8">
      <w:pPr>
        <w:pStyle w:val="BodyText"/>
        <w:spacing w:before="4"/>
        <w:rPr>
          <w:sz w:val="17"/>
        </w:rPr>
      </w:pPr>
    </w:p>
    <w:p w14:paraId="25B7DE5C" w14:textId="77777777" w:rsidR="002F4AE8" w:rsidRDefault="0069759E">
      <w:pPr>
        <w:pStyle w:val="BodyText"/>
        <w:spacing w:before="93"/>
        <w:ind w:left="540" w:right="1390"/>
      </w:pPr>
      <w:hyperlink r:id="rId126">
        <w:r>
          <w:rPr>
            <w:color w:val="0000FF"/>
            <w:spacing w:val="-2"/>
            <w:u w:val="single" w:color="0000FF"/>
          </w:rPr>
          <w:t>https://wwwf.imperial.ac.uk/earthscienceandengineering/rocklibrary/identify.php?itype=4&amp;i</w:t>
        </w:r>
      </w:hyperlink>
      <w:r>
        <w:rPr>
          <w:color w:val="0000FF"/>
          <w:spacing w:val="-2"/>
        </w:rPr>
        <w:t xml:space="preserve"> </w:t>
      </w:r>
      <w:hyperlink r:id="rId127">
        <w:r>
          <w:rPr>
            <w:color w:val="0000FF"/>
            <w:u w:val="single" w:color="0000FF"/>
          </w:rPr>
          <w:t>st</w:t>
        </w:r>
      </w:hyperlink>
      <w:r>
        <w:rPr>
          <w:color w:val="0000FF"/>
        </w:rPr>
        <w:t xml:space="preserve"> </w:t>
      </w:r>
      <w:hyperlink r:id="rId128">
        <w:r>
          <w:rPr>
            <w:color w:val="0000FF"/>
            <w:u w:val="single" w:color="0000FF"/>
          </w:rPr>
          <w:t>ep=1</w:t>
        </w:r>
      </w:hyperlink>
    </w:p>
    <w:p w14:paraId="25B7DE5D" w14:textId="77777777" w:rsidR="002F4AE8" w:rsidRDefault="0069759E">
      <w:pPr>
        <w:pStyle w:val="BodyText"/>
        <w:spacing w:before="190"/>
        <w:ind w:left="540"/>
      </w:pPr>
      <w:hyperlink r:id="rId129">
        <w:r>
          <w:rPr>
            <w:color w:val="0000FF"/>
            <w:u w:val="single" w:color="0000FF"/>
          </w:rPr>
          <w:t>https://geohubliverpool.org.uk/resource/photomicrographs-sedimenta</w:t>
        </w:r>
        <w:r>
          <w:rPr>
            <w:color w:val="0000FF"/>
            <w:u w:val="single" w:color="0000FF"/>
          </w:rPr>
          <w:t>ry-rocks/</w:t>
        </w:r>
      </w:hyperlink>
    </w:p>
    <w:p w14:paraId="25B7DE5E" w14:textId="77777777" w:rsidR="002F4AE8" w:rsidRDefault="002F4AE8">
      <w:pPr>
        <w:pStyle w:val="BodyText"/>
        <w:spacing w:before="3"/>
        <w:rPr>
          <w:sz w:val="26"/>
        </w:rPr>
      </w:pPr>
    </w:p>
    <w:p w14:paraId="25B7DE5F" w14:textId="77777777" w:rsidR="002F4AE8" w:rsidRDefault="0069759E">
      <w:pPr>
        <w:pStyle w:val="BodyText"/>
        <w:spacing w:before="94"/>
        <w:ind w:left="540" w:right="1704"/>
      </w:pPr>
      <w:r>
        <w:t>Images should be selected to cover the suggested list of sedimentary rocks in section F2.1e of the specification.</w:t>
      </w:r>
    </w:p>
    <w:p w14:paraId="25B7DE60" w14:textId="77777777" w:rsidR="002F4AE8" w:rsidRDefault="002F4AE8">
      <w:pPr>
        <w:sectPr w:rsidR="002F4AE8">
          <w:pgSz w:w="11920" w:h="16850"/>
          <w:pgMar w:top="1220" w:right="440" w:bottom="1340" w:left="900" w:header="353" w:footer="1154" w:gutter="0"/>
          <w:cols w:space="720"/>
        </w:sectPr>
      </w:pPr>
    </w:p>
    <w:p w14:paraId="25B7DE61" w14:textId="77777777" w:rsidR="002F4AE8" w:rsidRDefault="002F4AE8">
      <w:pPr>
        <w:pStyle w:val="BodyText"/>
        <w:rPr>
          <w:sz w:val="27"/>
        </w:rPr>
      </w:pPr>
    </w:p>
    <w:p w14:paraId="25B7DE62" w14:textId="77777777" w:rsidR="002F4AE8" w:rsidRDefault="0069759E">
      <w:pPr>
        <w:pStyle w:val="BodyText"/>
        <w:ind w:left="432"/>
        <w:rPr>
          <w:sz w:val="20"/>
        </w:rPr>
      </w:pPr>
      <w:r>
        <w:rPr>
          <w:sz w:val="20"/>
        </w:rPr>
      </w:r>
      <w:r>
        <w:rPr>
          <w:sz w:val="20"/>
        </w:rPr>
        <w:pict w14:anchorId="25B7E2E5">
          <v:shape id="_x0000_s1052" type="#_x0000_t202" style="width:466.2pt;height:60.55pt;mso-left-percent:-10001;mso-top-percent:-10001;mso-position-horizontal:absolute;mso-position-horizontal-relative:char;mso-position-vertical:absolute;mso-position-vertical-relative:line;mso-left-percent:-10001;mso-top-percent:-10001" fillcolor="#2955a1" stroked="f">
            <v:textbox inset="0,0,0,0">
              <w:txbxContent>
                <w:p w14:paraId="25B7E391" w14:textId="77777777" w:rsidR="002F4AE8" w:rsidRDefault="0069759E">
                  <w:pPr>
                    <w:spacing w:before="101"/>
                    <w:ind w:left="108" w:right="140"/>
                    <w:rPr>
                      <w:b/>
                    </w:rPr>
                  </w:pPr>
                  <w:r>
                    <w:rPr>
                      <w:b/>
                      <w:color w:val="FFFFFF"/>
                    </w:rPr>
                    <w:t>Title: SP8 Production of full rock description of macro and micro features from hand specimens and/or unfamil</w:t>
                  </w:r>
                  <w:r>
                    <w:rPr>
                      <w:b/>
                      <w:color w:val="FFFFFF"/>
                    </w:rPr>
                    <w:t>iar field exposures of igneous rocks in order to interpret component</w:t>
                  </w:r>
                  <w:r>
                    <w:rPr>
                      <w:b/>
                      <w:color w:val="FFFFFF"/>
                      <w:spacing w:val="-8"/>
                    </w:rPr>
                    <w:t xml:space="preserve"> </w:t>
                  </w:r>
                  <w:r>
                    <w:rPr>
                      <w:b/>
                      <w:color w:val="FFFFFF"/>
                    </w:rPr>
                    <w:t>composition,</w:t>
                  </w:r>
                  <w:r>
                    <w:rPr>
                      <w:b/>
                      <w:color w:val="FFFFFF"/>
                      <w:spacing w:val="-10"/>
                    </w:rPr>
                    <w:t xml:space="preserve"> </w:t>
                  </w:r>
                  <w:r>
                    <w:rPr>
                      <w:b/>
                      <w:color w:val="FFFFFF"/>
                    </w:rPr>
                    <w:t>colour</w:t>
                  </w:r>
                  <w:r>
                    <w:rPr>
                      <w:b/>
                      <w:color w:val="FFFFFF"/>
                      <w:spacing w:val="-7"/>
                    </w:rPr>
                    <w:t xml:space="preserve"> </w:t>
                  </w:r>
                  <w:r>
                    <w:rPr>
                      <w:b/>
                      <w:color w:val="FFFFFF"/>
                    </w:rPr>
                    <w:t>and</w:t>
                  </w:r>
                  <w:r>
                    <w:rPr>
                      <w:b/>
                      <w:color w:val="FFFFFF"/>
                      <w:spacing w:val="-10"/>
                    </w:rPr>
                    <w:t xml:space="preserve"> </w:t>
                  </w:r>
                  <w:r>
                    <w:rPr>
                      <w:b/>
                      <w:color w:val="FFFFFF"/>
                    </w:rPr>
                    <w:t>textures,</w:t>
                  </w:r>
                  <w:r>
                    <w:rPr>
                      <w:b/>
                      <w:color w:val="FFFFFF"/>
                      <w:spacing w:val="-9"/>
                    </w:rPr>
                    <w:t xml:space="preserve"> </w:t>
                  </w:r>
                  <w:r>
                    <w:rPr>
                      <w:b/>
                      <w:color w:val="FFFFFF"/>
                    </w:rPr>
                    <w:t>to</w:t>
                  </w:r>
                  <w:r>
                    <w:rPr>
                      <w:b/>
                      <w:color w:val="FFFFFF"/>
                      <w:spacing w:val="-9"/>
                    </w:rPr>
                    <w:t xml:space="preserve"> </w:t>
                  </w:r>
                  <w:r>
                    <w:rPr>
                      <w:b/>
                      <w:color w:val="FFFFFF"/>
                    </w:rPr>
                    <w:t>identify</w:t>
                  </w:r>
                  <w:r>
                    <w:rPr>
                      <w:b/>
                      <w:color w:val="FFFFFF"/>
                      <w:spacing w:val="-10"/>
                    </w:rPr>
                    <w:t xml:space="preserve"> </w:t>
                  </w:r>
                  <w:r>
                    <w:rPr>
                      <w:b/>
                      <w:color w:val="FFFFFF"/>
                    </w:rPr>
                    <w:t>rock</w:t>
                  </w:r>
                  <w:r>
                    <w:rPr>
                      <w:b/>
                      <w:color w:val="FFFFFF"/>
                      <w:spacing w:val="-8"/>
                    </w:rPr>
                    <w:t xml:space="preserve"> </w:t>
                  </w:r>
                  <w:r>
                    <w:rPr>
                      <w:b/>
                      <w:color w:val="FFFFFF"/>
                    </w:rPr>
                    <w:t>type</w:t>
                  </w:r>
                  <w:r>
                    <w:rPr>
                      <w:b/>
                      <w:color w:val="FFFFFF"/>
                      <w:spacing w:val="-9"/>
                    </w:rPr>
                    <w:t xml:space="preserve"> </w:t>
                  </w:r>
                  <w:r>
                    <w:rPr>
                      <w:b/>
                      <w:color w:val="FFFFFF"/>
                    </w:rPr>
                    <w:t>and</w:t>
                  </w:r>
                  <w:r>
                    <w:rPr>
                      <w:b/>
                      <w:color w:val="FFFFFF"/>
                      <w:spacing w:val="-8"/>
                    </w:rPr>
                    <w:t xml:space="preserve"> </w:t>
                  </w:r>
                  <w:r>
                    <w:rPr>
                      <w:b/>
                      <w:color w:val="FFFFFF"/>
                    </w:rPr>
                    <w:t>to</w:t>
                  </w:r>
                  <w:r>
                    <w:rPr>
                      <w:b/>
                      <w:color w:val="FFFFFF"/>
                      <w:spacing w:val="-8"/>
                    </w:rPr>
                    <w:t xml:space="preserve"> </w:t>
                  </w:r>
                  <w:r>
                    <w:rPr>
                      <w:b/>
                      <w:color w:val="FFFFFF"/>
                    </w:rPr>
                    <w:t>deduce</w:t>
                  </w:r>
                  <w:r>
                    <w:rPr>
                      <w:b/>
                      <w:color w:val="FFFFFF"/>
                      <w:spacing w:val="-11"/>
                    </w:rPr>
                    <w:t xml:space="preserve"> </w:t>
                  </w:r>
                  <w:r>
                    <w:rPr>
                      <w:b/>
                      <w:color w:val="FFFFFF"/>
                    </w:rPr>
                    <w:t>their cooling</w:t>
                  </w:r>
                  <w:r>
                    <w:rPr>
                      <w:b/>
                      <w:color w:val="FFFFFF"/>
                      <w:spacing w:val="-4"/>
                    </w:rPr>
                    <w:t xml:space="preserve"> </w:t>
                  </w:r>
                  <w:r>
                    <w:rPr>
                      <w:b/>
                      <w:color w:val="FFFFFF"/>
                    </w:rPr>
                    <w:t>history</w:t>
                  </w:r>
                </w:p>
              </w:txbxContent>
            </v:textbox>
            <w10:anchorlock/>
          </v:shape>
        </w:pict>
      </w:r>
    </w:p>
    <w:p w14:paraId="25B7DE63" w14:textId="77777777" w:rsidR="002F4AE8" w:rsidRDefault="0069759E">
      <w:pPr>
        <w:pStyle w:val="Heading1"/>
        <w:spacing w:before="143"/>
        <w:rPr>
          <w:b w:val="0"/>
        </w:rPr>
      </w:pPr>
      <w:r>
        <w:t xml:space="preserve">Specification reference: </w:t>
      </w:r>
      <w:r>
        <w:rPr>
          <w:b w:val="0"/>
        </w:rPr>
        <w:t>F2.2.b</w:t>
      </w:r>
    </w:p>
    <w:p w14:paraId="25B7DE64" w14:textId="77777777" w:rsidR="002F4AE8" w:rsidRDefault="002F4AE8">
      <w:pPr>
        <w:pStyle w:val="BodyText"/>
      </w:pPr>
    </w:p>
    <w:p w14:paraId="25B7DE65" w14:textId="77777777" w:rsidR="002F4AE8" w:rsidRDefault="0069759E">
      <w:pPr>
        <w:pStyle w:val="BodyText"/>
        <w:ind w:left="540" w:right="1361"/>
      </w:pPr>
      <w:r>
        <w:rPr>
          <w:b/>
        </w:rPr>
        <w:t xml:space="preserve">Aim: </w:t>
      </w:r>
      <w:r>
        <w:t>To produce full rock description of macro and micro features from hand specimens and/or unfamiliar field exposures of igneous rocks in order to interpret component composition, colou</w:t>
      </w:r>
      <w:r>
        <w:t>r and textures, to identify rock type and to deduce their cooling history.</w:t>
      </w:r>
    </w:p>
    <w:p w14:paraId="25B7DE66" w14:textId="77777777" w:rsidR="002F4AE8" w:rsidRDefault="002F4AE8">
      <w:pPr>
        <w:pStyle w:val="BodyText"/>
        <w:spacing w:before="8"/>
        <w:rPr>
          <w:sz w:val="21"/>
        </w:rPr>
      </w:pPr>
    </w:p>
    <w:p w14:paraId="25B7DE67" w14:textId="77777777" w:rsidR="002F4AE8" w:rsidRDefault="0069759E">
      <w:pPr>
        <w:pStyle w:val="Heading1"/>
      </w:pPr>
      <w:r>
        <w:t>Apparatus:</w:t>
      </w:r>
    </w:p>
    <w:p w14:paraId="25B7DE68" w14:textId="77777777" w:rsidR="002F4AE8" w:rsidRDefault="0069759E">
      <w:pPr>
        <w:pStyle w:val="BodyText"/>
        <w:spacing w:before="119" w:line="244" w:lineRule="auto"/>
        <w:ind w:left="540" w:right="6658"/>
      </w:pPr>
      <w:r>
        <w:t>Hand lens or light microscope Ruler</w:t>
      </w:r>
    </w:p>
    <w:p w14:paraId="25B7DE69" w14:textId="77777777" w:rsidR="002F4AE8" w:rsidRDefault="0069759E">
      <w:pPr>
        <w:pStyle w:val="BodyText"/>
        <w:spacing w:line="249" w:lineRule="exact"/>
        <w:ind w:left="540"/>
      </w:pPr>
      <w:r>
        <w:t>A range of igneous rocks</w:t>
      </w:r>
    </w:p>
    <w:p w14:paraId="25B7DE6A" w14:textId="77777777" w:rsidR="002F4AE8" w:rsidRDefault="002F4AE8">
      <w:pPr>
        <w:pStyle w:val="BodyText"/>
        <w:spacing w:before="7"/>
        <w:rPr>
          <w:sz w:val="21"/>
        </w:rPr>
      </w:pPr>
    </w:p>
    <w:p w14:paraId="25B7DE6B" w14:textId="77777777" w:rsidR="002F4AE8" w:rsidRDefault="0069759E">
      <w:pPr>
        <w:pStyle w:val="Heading1"/>
      </w:pPr>
      <w:r>
        <w:t>Method:</w:t>
      </w:r>
    </w:p>
    <w:p w14:paraId="25B7DE6C" w14:textId="77777777" w:rsidR="002F4AE8" w:rsidRDefault="0069759E">
      <w:pPr>
        <w:pStyle w:val="ListParagraph"/>
        <w:numPr>
          <w:ilvl w:val="1"/>
          <w:numId w:val="23"/>
        </w:numPr>
        <w:tabs>
          <w:tab w:val="left" w:pos="901"/>
        </w:tabs>
        <w:spacing w:before="119"/>
        <w:ind w:right="1379"/>
      </w:pPr>
      <w:r>
        <w:t>Select</w:t>
      </w:r>
      <w:r>
        <w:rPr>
          <w:spacing w:val="-5"/>
        </w:rPr>
        <w:t xml:space="preserve"> </w:t>
      </w:r>
      <w:r>
        <w:t>a</w:t>
      </w:r>
      <w:r>
        <w:rPr>
          <w:spacing w:val="-6"/>
        </w:rPr>
        <w:t xml:space="preserve"> </w:t>
      </w:r>
      <w:r>
        <w:t>hand</w:t>
      </w:r>
      <w:r>
        <w:rPr>
          <w:spacing w:val="-5"/>
        </w:rPr>
        <w:t xml:space="preserve"> </w:t>
      </w:r>
      <w:r>
        <w:rPr>
          <w:spacing w:val="-3"/>
        </w:rPr>
        <w:t>specimen</w:t>
      </w:r>
      <w:r>
        <w:rPr>
          <w:spacing w:val="-7"/>
        </w:rPr>
        <w:t xml:space="preserve"> </w:t>
      </w:r>
      <w:r>
        <w:t>of</w:t>
      </w:r>
      <w:r>
        <w:rPr>
          <w:spacing w:val="-1"/>
        </w:rPr>
        <w:t xml:space="preserve"> </w:t>
      </w:r>
      <w:r>
        <w:t>an</w:t>
      </w:r>
      <w:r>
        <w:rPr>
          <w:spacing w:val="-4"/>
        </w:rPr>
        <w:t xml:space="preserve"> </w:t>
      </w:r>
      <w:r>
        <w:t>igneous</w:t>
      </w:r>
      <w:r>
        <w:rPr>
          <w:spacing w:val="-8"/>
        </w:rPr>
        <w:t xml:space="preserve"> </w:t>
      </w:r>
      <w:r>
        <w:t>rock</w:t>
      </w:r>
      <w:r>
        <w:rPr>
          <w:spacing w:val="-5"/>
        </w:rPr>
        <w:t xml:space="preserve"> </w:t>
      </w:r>
      <w:r>
        <w:t>(or</w:t>
      </w:r>
      <w:r>
        <w:rPr>
          <w:spacing w:val="-6"/>
        </w:rPr>
        <w:t xml:space="preserve"> </w:t>
      </w:r>
      <w:r>
        <w:t>an</w:t>
      </w:r>
      <w:r>
        <w:rPr>
          <w:spacing w:val="-6"/>
        </w:rPr>
        <w:t xml:space="preserve"> </w:t>
      </w:r>
      <w:r>
        <w:t>unfamiliar</w:t>
      </w:r>
      <w:r>
        <w:rPr>
          <w:spacing w:val="-6"/>
        </w:rPr>
        <w:t xml:space="preserve"> </w:t>
      </w:r>
      <w:r>
        <w:t>field</w:t>
      </w:r>
      <w:r>
        <w:rPr>
          <w:spacing w:val="-7"/>
        </w:rPr>
        <w:t xml:space="preserve"> </w:t>
      </w:r>
      <w:r>
        <w:t>exposure</w:t>
      </w:r>
      <w:r>
        <w:rPr>
          <w:spacing w:val="-5"/>
        </w:rPr>
        <w:t xml:space="preserve"> </w:t>
      </w:r>
      <w:r>
        <w:rPr>
          <w:spacing w:val="-3"/>
        </w:rPr>
        <w:t>of</w:t>
      </w:r>
      <w:r>
        <w:t xml:space="preserve"> igneous rock).</w:t>
      </w:r>
    </w:p>
    <w:p w14:paraId="25B7DE6D" w14:textId="77777777" w:rsidR="002F4AE8" w:rsidRDefault="002F4AE8">
      <w:pPr>
        <w:pStyle w:val="BodyText"/>
      </w:pPr>
    </w:p>
    <w:p w14:paraId="25B7DE6E" w14:textId="77777777" w:rsidR="002F4AE8" w:rsidRDefault="0069759E">
      <w:pPr>
        <w:pStyle w:val="ListParagraph"/>
        <w:numPr>
          <w:ilvl w:val="1"/>
          <w:numId w:val="23"/>
        </w:numPr>
        <w:tabs>
          <w:tab w:val="left" w:pos="901"/>
        </w:tabs>
      </w:pPr>
      <w:r>
        <w:t xml:space="preserve">Describe the texture </w:t>
      </w:r>
      <w:r>
        <w:rPr>
          <w:spacing w:val="-3"/>
        </w:rPr>
        <w:t xml:space="preserve">of </w:t>
      </w:r>
      <w:r>
        <w:t>the</w:t>
      </w:r>
      <w:r>
        <w:rPr>
          <w:spacing w:val="-8"/>
        </w:rPr>
        <w:t xml:space="preserve"> </w:t>
      </w:r>
      <w:r>
        <w:t>rock:</w:t>
      </w:r>
    </w:p>
    <w:p w14:paraId="25B7DE6F" w14:textId="77777777" w:rsidR="002F4AE8" w:rsidRDefault="0069759E">
      <w:pPr>
        <w:pStyle w:val="ListParagraph"/>
        <w:numPr>
          <w:ilvl w:val="2"/>
          <w:numId w:val="23"/>
        </w:numPr>
        <w:tabs>
          <w:tab w:val="left" w:pos="1260"/>
          <w:tab w:val="left" w:pos="1261"/>
        </w:tabs>
        <w:spacing w:before="118" w:line="269" w:lineRule="exact"/>
      </w:pPr>
      <w:r>
        <w:t>crystalline</w:t>
      </w:r>
    </w:p>
    <w:p w14:paraId="25B7DE70" w14:textId="77777777" w:rsidR="002F4AE8" w:rsidRDefault="0069759E">
      <w:pPr>
        <w:pStyle w:val="ListParagraph"/>
        <w:numPr>
          <w:ilvl w:val="2"/>
          <w:numId w:val="23"/>
        </w:numPr>
        <w:tabs>
          <w:tab w:val="left" w:pos="1260"/>
          <w:tab w:val="left" w:pos="1261"/>
        </w:tabs>
        <w:spacing w:line="268" w:lineRule="exact"/>
      </w:pPr>
      <w:r>
        <w:t xml:space="preserve">crystal </w:t>
      </w:r>
      <w:r>
        <w:rPr>
          <w:spacing w:val="-3"/>
        </w:rPr>
        <w:t xml:space="preserve">size </w:t>
      </w:r>
      <w:r>
        <w:t>(s): coarse (&gt;3mm), medium (1-3mm), fine</w:t>
      </w:r>
      <w:r>
        <w:rPr>
          <w:spacing w:val="-25"/>
        </w:rPr>
        <w:t xml:space="preserve"> </w:t>
      </w:r>
      <w:r>
        <w:rPr>
          <w:spacing w:val="-3"/>
        </w:rPr>
        <w:t>(&lt;1mm)</w:t>
      </w:r>
    </w:p>
    <w:p w14:paraId="25B7DE71" w14:textId="77777777" w:rsidR="002F4AE8" w:rsidRDefault="0069759E">
      <w:pPr>
        <w:pStyle w:val="ListParagraph"/>
        <w:numPr>
          <w:ilvl w:val="2"/>
          <w:numId w:val="23"/>
        </w:numPr>
        <w:tabs>
          <w:tab w:val="left" w:pos="1260"/>
          <w:tab w:val="left" w:pos="1261"/>
        </w:tabs>
        <w:spacing w:line="268" w:lineRule="exact"/>
      </w:pPr>
      <w:r>
        <w:t>other textural features: equicrystalline, porphyritic, vesicular, glassy,</w:t>
      </w:r>
      <w:r>
        <w:rPr>
          <w:spacing w:val="-31"/>
        </w:rPr>
        <w:t xml:space="preserve"> </w:t>
      </w:r>
      <w:r>
        <w:t>fragmental</w:t>
      </w:r>
    </w:p>
    <w:p w14:paraId="25B7DE72" w14:textId="77777777" w:rsidR="002F4AE8" w:rsidRDefault="0069759E">
      <w:pPr>
        <w:pStyle w:val="ListParagraph"/>
        <w:numPr>
          <w:ilvl w:val="2"/>
          <w:numId w:val="23"/>
        </w:numPr>
        <w:tabs>
          <w:tab w:val="left" w:pos="1260"/>
          <w:tab w:val="left" w:pos="1261"/>
        </w:tabs>
        <w:spacing w:line="269" w:lineRule="exact"/>
      </w:pPr>
      <w:r>
        <w:t>crystal shape: euhedral, subhedral,</w:t>
      </w:r>
      <w:r>
        <w:rPr>
          <w:spacing w:val="-8"/>
        </w:rPr>
        <w:t xml:space="preserve"> </w:t>
      </w:r>
      <w:r>
        <w:t>anhedral.</w:t>
      </w:r>
    </w:p>
    <w:p w14:paraId="25B7DE73" w14:textId="77777777" w:rsidR="002F4AE8" w:rsidRDefault="002F4AE8">
      <w:pPr>
        <w:pStyle w:val="BodyText"/>
        <w:spacing w:before="5"/>
        <w:rPr>
          <w:sz w:val="23"/>
        </w:rPr>
      </w:pPr>
    </w:p>
    <w:p w14:paraId="25B7DE74" w14:textId="77777777" w:rsidR="002F4AE8" w:rsidRDefault="0069759E">
      <w:pPr>
        <w:pStyle w:val="ListParagraph"/>
        <w:numPr>
          <w:ilvl w:val="1"/>
          <w:numId w:val="23"/>
        </w:numPr>
        <w:tabs>
          <w:tab w:val="left" w:pos="901"/>
        </w:tabs>
      </w:pPr>
      <w:r>
        <w:t>Describe and identify the minerals within the</w:t>
      </w:r>
      <w:r>
        <w:rPr>
          <w:spacing w:val="-24"/>
        </w:rPr>
        <w:t xml:space="preserve"> </w:t>
      </w:r>
      <w:r>
        <w:t>rock</w:t>
      </w:r>
    </w:p>
    <w:p w14:paraId="25B7DE75" w14:textId="77777777" w:rsidR="002F4AE8" w:rsidRDefault="002F4AE8">
      <w:pPr>
        <w:pStyle w:val="BodyText"/>
        <w:rPr>
          <w:sz w:val="23"/>
        </w:rPr>
      </w:pPr>
    </w:p>
    <w:p w14:paraId="25B7DE76" w14:textId="77777777" w:rsidR="002F4AE8" w:rsidRDefault="0069759E">
      <w:pPr>
        <w:pStyle w:val="ListParagraph"/>
        <w:numPr>
          <w:ilvl w:val="1"/>
          <w:numId w:val="23"/>
        </w:numPr>
        <w:tabs>
          <w:tab w:val="left" w:pos="901"/>
        </w:tabs>
        <w:spacing w:before="1"/>
        <w:ind w:right="1328"/>
      </w:pPr>
      <w:r>
        <w:t>Observe</w:t>
      </w:r>
      <w:r>
        <w:rPr>
          <w:spacing w:val="-7"/>
        </w:rPr>
        <w:t xml:space="preserve"> </w:t>
      </w:r>
      <w:r>
        <w:t>any</w:t>
      </w:r>
      <w:r>
        <w:rPr>
          <w:spacing w:val="-13"/>
        </w:rPr>
        <w:t xml:space="preserve"> </w:t>
      </w:r>
      <w:r>
        <w:t>macro</w:t>
      </w:r>
      <w:r>
        <w:rPr>
          <w:spacing w:val="-11"/>
        </w:rPr>
        <w:t xml:space="preserve"> </w:t>
      </w:r>
      <w:r>
        <w:t>features</w:t>
      </w:r>
      <w:r>
        <w:rPr>
          <w:spacing w:val="-10"/>
        </w:rPr>
        <w:t xml:space="preserve"> </w:t>
      </w:r>
      <w:r>
        <w:t>from</w:t>
      </w:r>
      <w:r>
        <w:rPr>
          <w:spacing w:val="-5"/>
        </w:rPr>
        <w:t xml:space="preserve"> </w:t>
      </w:r>
      <w:r>
        <w:t>the</w:t>
      </w:r>
      <w:r>
        <w:rPr>
          <w:spacing w:val="-9"/>
        </w:rPr>
        <w:t xml:space="preserve"> </w:t>
      </w:r>
      <w:r>
        <w:t>igneous</w:t>
      </w:r>
      <w:r>
        <w:rPr>
          <w:spacing w:val="-11"/>
        </w:rPr>
        <w:t xml:space="preserve"> </w:t>
      </w:r>
      <w:r>
        <w:t>rock</w:t>
      </w:r>
      <w:r>
        <w:rPr>
          <w:spacing w:val="-4"/>
        </w:rPr>
        <w:t xml:space="preserve"> </w:t>
      </w:r>
      <w:r>
        <w:t>specimen/field</w:t>
      </w:r>
      <w:r>
        <w:rPr>
          <w:spacing w:val="-4"/>
        </w:rPr>
        <w:t xml:space="preserve"> </w:t>
      </w:r>
      <w:r>
        <w:rPr>
          <w:spacing w:val="-3"/>
        </w:rPr>
        <w:t>exposure</w:t>
      </w:r>
      <w:r>
        <w:rPr>
          <w:spacing w:val="-6"/>
        </w:rPr>
        <w:t xml:space="preserve"> </w:t>
      </w:r>
      <w:r>
        <w:t>e.g.</w:t>
      </w:r>
      <w:r>
        <w:rPr>
          <w:spacing w:val="-7"/>
        </w:rPr>
        <w:t xml:space="preserve"> </w:t>
      </w:r>
      <w:r>
        <w:t>pillow structures, aa/pahoehoe surfaces, columnar</w:t>
      </w:r>
      <w:r>
        <w:rPr>
          <w:spacing w:val="-15"/>
        </w:rPr>
        <w:t xml:space="preserve"> </w:t>
      </w:r>
      <w:r>
        <w:t>joints.</w:t>
      </w:r>
    </w:p>
    <w:p w14:paraId="25B7DE77" w14:textId="77777777" w:rsidR="002F4AE8" w:rsidRDefault="002F4AE8">
      <w:pPr>
        <w:pStyle w:val="BodyText"/>
        <w:spacing w:before="8"/>
        <w:rPr>
          <w:sz w:val="21"/>
        </w:rPr>
      </w:pPr>
    </w:p>
    <w:p w14:paraId="25B7DE78" w14:textId="77777777" w:rsidR="002F4AE8" w:rsidRDefault="0069759E">
      <w:pPr>
        <w:pStyle w:val="Heading1"/>
        <w:rPr>
          <w:b w:val="0"/>
        </w:rPr>
      </w:pPr>
      <w:r>
        <w:t>Analysis</w:t>
      </w:r>
      <w:r>
        <w:rPr>
          <w:b w:val="0"/>
        </w:rPr>
        <w:t>:</w:t>
      </w:r>
    </w:p>
    <w:p w14:paraId="25B7DE79" w14:textId="77777777" w:rsidR="002F4AE8" w:rsidRDefault="0069759E">
      <w:pPr>
        <w:pStyle w:val="ListParagraph"/>
        <w:numPr>
          <w:ilvl w:val="0"/>
          <w:numId w:val="22"/>
        </w:numPr>
        <w:tabs>
          <w:tab w:val="left" w:pos="901"/>
        </w:tabs>
        <w:spacing w:before="119"/>
      </w:pPr>
      <w:r>
        <w:t xml:space="preserve">Identify the name </w:t>
      </w:r>
      <w:r>
        <w:rPr>
          <w:spacing w:val="-3"/>
        </w:rPr>
        <w:t xml:space="preserve">of </w:t>
      </w:r>
      <w:r>
        <w:t>the rock using the textural characteristics and</w:t>
      </w:r>
      <w:r>
        <w:rPr>
          <w:spacing w:val="-44"/>
        </w:rPr>
        <w:t xml:space="preserve"> </w:t>
      </w:r>
      <w:r>
        <w:t>mineralogy.</w:t>
      </w:r>
    </w:p>
    <w:p w14:paraId="25B7DE7A" w14:textId="77777777" w:rsidR="002F4AE8" w:rsidRDefault="002F4AE8">
      <w:pPr>
        <w:pStyle w:val="BodyText"/>
        <w:spacing w:before="3"/>
      </w:pPr>
    </w:p>
    <w:p w14:paraId="25B7DE7B" w14:textId="77777777" w:rsidR="002F4AE8" w:rsidRDefault="0069759E">
      <w:pPr>
        <w:pStyle w:val="ListParagraph"/>
        <w:numPr>
          <w:ilvl w:val="0"/>
          <w:numId w:val="22"/>
        </w:numPr>
        <w:tabs>
          <w:tab w:val="left" w:pos="901"/>
        </w:tabs>
        <w:ind w:right="1875"/>
      </w:pPr>
      <w:r>
        <w:t>Refer</w:t>
      </w:r>
      <w:r>
        <w:rPr>
          <w:spacing w:val="-6"/>
        </w:rPr>
        <w:t xml:space="preserve"> </w:t>
      </w:r>
      <w:r>
        <w:t>to</w:t>
      </w:r>
      <w:r>
        <w:rPr>
          <w:spacing w:val="-8"/>
        </w:rPr>
        <w:t xml:space="preserve"> </w:t>
      </w:r>
      <w:r>
        <w:t>appropriate</w:t>
      </w:r>
      <w:r>
        <w:rPr>
          <w:spacing w:val="-6"/>
        </w:rPr>
        <w:t xml:space="preserve"> </w:t>
      </w:r>
      <w:r>
        <w:t>sources</w:t>
      </w:r>
      <w:r>
        <w:rPr>
          <w:spacing w:val="-4"/>
        </w:rPr>
        <w:t xml:space="preserve"> </w:t>
      </w:r>
      <w:r>
        <w:rPr>
          <w:spacing w:val="-3"/>
        </w:rPr>
        <w:t>of</w:t>
      </w:r>
      <w:r>
        <w:rPr>
          <w:spacing w:val="-4"/>
        </w:rPr>
        <w:t xml:space="preserve"> </w:t>
      </w:r>
      <w:r>
        <w:t>information</w:t>
      </w:r>
      <w:r>
        <w:rPr>
          <w:spacing w:val="-7"/>
        </w:rPr>
        <w:t xml:space="preserve"> </w:t>
      </w:r>
      <w:r>
        <w:t>e.g.</w:t>
      </w:r>
      <w:r>
        <w:rPr>
          <w:spacing w:val="-5"/>
        </w:rPr>
        <w:t xml:space="preserve"> </w:t>
      </w:r>
      <w:r>
        <w:t>A</w:t>
      </w:r>
      <w:r>
        <w:rPr>
          <w:spacing w:val="-9"/>
        </w:rPr>
        <w:t xml:space="preserve"> </w:t>
      </w:r>
      <w:r>
        <w:rPr>
          <w:spacing w:val="-3"/>
        </w:rPr>
        <w:t>level</w:t>
      </w:r>
      <w:r>
        <w:rPr>
          <w:spacing w:val="-8"/>
        </w:rPr>
        <w:t xml:space="preserve"> </w:t>
      </w:r>
      <w:r>
        <w:t>notes,</w:t>
      </w:r>
      <w:r>
        <w:rPr>
          <w:spacing w:val="-3"/>
        </w:rPr>
        <w:t xml:space="preserve"> </w:t>
      </w:r>
      <w:r>
        <w:t>internet</w:t>
      </w:r>
      <w:r>
        <w:rPr>
          <w:spacing w:val="-8"/>
        </w:rPr>
        <w:t xml:space="preserve"> </w:t>
      </w:r>
      <w:r>
        <w:t>sources</w:t>
      </w:r>
      <w:r>
        <w:rPr>
          <w:spacing w:val="-5"/>
        </w:rPr>
        <w:t xml:space="preserve"> </w:t>
      </w:r>
      <w:r>
        <w:t>to determine</w:t>
      </w:r>
      <w:r>
        <w:rPr>
          <w:spacing w:val="-4"/>
        </w:rPr>
        <w:t xml:space="preserve"> </w:t>
      </w:r>
      <w:r>
        <w:t>the</w:t>
      </w:r>
      <w:r>
        <w:rPr>
          <w:spacing w:val="-7"/>
        </w:rPr>
        <w:t xml:space="preserve"> </w:t>
      </w:r>
      <w:r>
        <w:t>cooling</w:t>
      </w:r>
      <w:r>
        <w:rPr>
          <w:spacing w:val="-1"/>
        </w:rPr>
        <w:t xml:space="preserve"> </w:t>
      </w:r>
      <w:r>
        <w:t>history</w:t>
      </w:r>
      <w:r>
        <w:rPr>
          <w:spacing w:val="-6"/>
        </w:rPr>
        <w:t xml:space="preserve"> </w:t>
      </w:r>
      <w:r>
        <w:rPr>
          <w:spacing w:val="-3"/>
        </w:rPr>
        <w:t xml:space="preserve">of </w:t>
      </w:r>
      <w:r>
        <w:t>the</w:t>
      </w:r>
      <w:r>
        <w:rPr>
          <w:spacing w:val="-4"/>
        </w:rPr>
        <w:t xml:space="preserve"> </w:t>
      </w:r>
      <w:r>
        <w:rPr>
          <w:spacing w:val="-3"/>
        </w:rPr>
        <w:t>rock</w:t>
      </w:r>
      <w:r>
        <w:rPr>
          <w:spacing w:val="-1"/>
        </w:rPr>
        <w:t xml:space="preserve"> </w:t>
      </w:r>
      <w:r>
        <w:t>using</w:t>
      </w:r>
      <w:r>
        <w:rPr>
          <w:spacing w:val="-1"/>
        </w:rPr>
        <w:t xml:space="preserve"> </w:t>
      </w:r>
      <w:r>
        <w:t>the</w:t>
      </w:r>
      <w:r>
        <w:rPr>
          <w:spacing w:val="-9"/>
        </w:rPr>
        <w:t xml:space="preserve"> </w:t>
      </w:r>
      <w:r>
        <w:t>evidence</w:t>
      </w:r>
      <w:r>
        <w:rPr>
          <w:spacing w:val="-8"/>
        </w:rPr>
        <w:t xml:space="preserve"> </w:t>
      </w:r>
      <w:r>
        <w:t>from</w:t>
      </w:r>
      <w:r>
        <w:rPr>
          <w:spacing w:val="-5"/>
        </w:rPr>
        <w:t xml:space="preserve"> </w:t>
      </w:r>
      <w:r>
        <w:t>the</w:t>
      </w:r>
      <w:r>
        <w:rPr>
          <w:spacing w:val="-7"/>
        </w:rPr>
        <w:t xml:space="preserve"> </w:t>
      </w:r>
      <w:r>
        <w:t>texture.</w:t>
      </w:r>
    </w:p>
    <w:p w14:paraId="25B7DE7C" w14:textId="77777777" w:rsidR="002F4AE8" w:rsidRDefault="002F4AE8">
      <w:pPr>
        <w:pStyle w:val="BodyText"/>
        <w:spacing w:before="8"/>
        <w:rPr>
          <w:sz w:val="21"/>
        </w:rPr>
      </w:pPr>
    </w:p>
    <w:p w14:paraId="25B7DE7D" w14:textId="77777777" w:rsidR="002F4AE8" w:rsidRDefault="0069759E">
      <w:pPr>
        <w:pStyle w:val="Heading1"/>
        <w:spacing w:before="1"/>
      </w:pPr>
      <w:r>
        <w:t>Teacher/Technician notes:</w:t>
      </w:r>
    </w:p>
    <w:p w14:paraId="25B7DE7E" w14:textId="77777777" w:rsidR="002F4AE8" w:rsidRDefault="002F4AE8">
      <w:pPr>
        <w:pStyle w:val="BodyText"/>
        <w:spacing w:before="10"/>
        <w:rPr>
          <w:b/>
          <w:sz w:val="21"/>
        </w:rPr>
      </w:pPr>
    </w:p>
    <w:p w14:paraId="25B7DE7F" w14:textId="77777777" w:rsidR="002F4AE8" w:rsidRDefault="0069759E">
      <w:pPr>
        <w:pStyle w:val="BodyText"/>
        <w:ind w:left="540"/>
      </w:pPr>
      <w:r>
        <w:t>Practical techniques which may be assessed:</w:t>
      </w:r>
    </w:p>
    <w:p w14:paraId="25B7DE80" w14:textId="77777777" w:rsidR="002F4AE8" w:rsidRDefault="0069759E">
      <w:pPr>
        <w:pStyle w:val="BodyText"/>
        <w:spacing w:before="124"/>
        <w:ind w:left="900" w:right="1937" w:hanging="360"/>
      </w:pPr>
      <w:r>
        <w:t>H. Produce full rock descriptions of macro and micro features from conserved hand samples and unfamiliar field exposures.</w:t>
      </w:r>
    </w:p>
    <w:p w14:paraId="25B7DE81" w14:textId="77777777" w:rsidR="002F4AE8" w:rsidRDefault="002F4AE8">
      <w:pPr>
        <w:pStyle w:val="BodyText"/>
        <w:spacing w:before="10"/>
        <w:rPr>
          <w:sz w:val="21"/>
        </w:rPr>
      </w:pPr>
    </w:p>
    <w:p w14:paraId="25B7DE82" w14:textId="77777777" w:rsidR="002F4AE8" w:rsidRDefault="0069759E">
      <w:pPr>
        <w:pStyle w:val="BodyText"/>
        <w:spacing w:before="1"/>
        <w:ind w:left="900" w:right="2121" w:hanging="360"/>
      </w:pPr>
      <w:r>
        <w:t>J. Use appropriate apparatus to record a range of quantitative measurements (to include m</w:t>
      </w:r>
      <w:r>
        <w:t>ass, time, volume, temperature and length).</w:t>
      </w:r>
    </w:p>
    <w:p w14:paraId="25B7DE83" w14:textId="77777777" w:rsidR="002F4AE8" w:rsidRDefault="002F4AE8">
      <w:pPr>
        <w:pStyle w:val="BodyText"/>
        <w:spacing w:before="1"/>
      </w:pPr>
    </w:p>
    <w:p w14:paraId="25B7DE84" w14:textId="77777777" w:rsidR="002F4AE8" w:rsidRDefault="0069759E">
      <w:pPr>
        <w:pStyle w:val="BodyText"/>
        <w:ind w:left="540" w:right="2156"/>
      </w:pPr>
      <w:r>
        <w:t>Specimens should be selected to cover the suggested list of igneous rocks in the specification section F2.2b. Other specimens may be used.</w:t>
      </w:r>
    </w:p>
    <w:p w14:paraId="25B7DE85" w14:textId="77777777" w:rsidR="002F4AE8" w:rsidRDefault="002F4AE8">
      <w:pPr>
        <w:sectPr w:rsidR="002F4AE8">
          <w:pgSz w:w="11920" w:h="16850"/>
          <w:pgMar w:top="1220" w:right="440" w:bottom="1340" w:left="900" w:header="353" w:footer="1154" w:gutter="0"/>
          <w:cols w:space="720"/>
        </w:sectPr>
      </w:pPr>
    </w:p>
    <w:p w14:paraId="25B7DE86" w14:textId="77777777" w:rsidR="002F4AE8" w:rsidRDefault="002F4AE8">
      <w:pPr>
        <w:pStyle w:val="BodyText"/>
        <w:rPr>
          <w:sz w:val="27"/>
        </w:rPr>
      </w:pPr>
    </w:p>
    <w:p w14:paraId="25B7DE87" w14:textId="77777777" w:rsidR="002F4AE8" w:rsidRDefault="0069759E">
      <w:pPr>
        <w:pStyle w:val="BodyText"/>
        <w:ind w:left="432"/>
        <w:rPr>
          <w:sz w:val="20"/>
        </w:rPr>
      </w:pPr>
      <w:r>
        <w:rPr>
          <w:sz w:val="20"/>
        </w:rPr>
      </w:r>
      <w:r>
        <w:rPr>
          <w:sz w:val="20"/>
        </w:rPr>
        <w:pict w14:anchorId="25B7E2E7">
          <v:shape id="_x0000_s1051"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2" w14:textId="77777777" w:rsidR="002F4AE8" w:rsidRDefault="0069759E">
                  <w:pPr>
                    <w:spacing w:before="101"/>
                    <w:ind w:left="108" w:right="140"/>
                    <w:rPr>
                      <w:b/>
                    </w:rPr>
                  </w:pPr>
                  <w:r>
                    <w:rPr>
                      <w:b/>
                      <w:color w:val="FFFFFF"/>
                    </w:rPr>
                    <w:t>Title:</w:t>
                  </w:r>
                  <w:r>
                    <w:rPr>
                      <w:b/>
                      <w:color w:val="FFFFFF"/>
                      <w:spacing w:val="-7"/>
                    </w:rPr>
                    <w:t xml:space="preserve"> </w:t>
                  </w:r>
                  <w:r>
                    <w:rPr>
                      <w:b/>
                      <w:color w:val="FFFFFF"/>
                    </w:rPr>
                    <w:t>SP9</w:t>
                  </w:r>
                  <w:r>
                    <w:rPr>
                      <w:b/>
                      <w:color w:val="FFFFFF"/>
                      <w:spacing w:val="-9"/>
                    </w:rPr>
                    <w:t xml:space="preserve"> </w:t>
                  </w:r>
                  <w:r>
                    <w:rPr>
                      <w:b/>
                      <w:color w:val="FFFFFF"/>
                    </w:rPr>
                    <w:t>Use</w:t>
                  </w:r>
                  <w:r>
                    <w:rPr>
                      <w:b/>
                      <w:color w:val="FFFFFF"/>
                      <w:spacing w:val="-10"/>
                    </w:rPr>
                    <w:t xml:space="preserve"> </w:t>
                  </w:r>
                  <w:r>
                    <w:rPr>
                      <w:b/>
                      <w:color w:val="FFFFFF"/>
                    </w:rPr>
                    <w:t>of</w:t>
                  </w:r>
                  <w:r>
                    <w:rPr>
                      <w:b/>
                      <w:color w:val="FFFFFF"/>
                      <w:spacing w:val="-6"/>
                    </w:rPr>
                    <w:t xml:space="preserve"> </w:t>
                  </w:r>
                  <w:r>
                    <w:rPr>
                      <w:b/>
                      <w:color w:val="FFFFFF"/>
                    </w:rPr>
                    <w:t>photomicrographs</w:t>
                  </w:r>
                  <w:r>
                    <w:rPr>
                      <w:b/>
                      <w:color w:val="FFFFFF"/>
                      <w:spacing w:val="-10"/>
                    </w:rPr>
                    <w:t xml:space="preserve"> </w:t>
                  </w:r>
                  <w:r>
                    <w:rPr>
                      <w:b/>
                      <w:color w:val="FFFFFF"/>
                    </w:rPr>
                    <w:t>to</w:t>
                  </w:r>
                  <w:r>
                    <w:rPr>
                      <w:b/>
                      <w:color w:val="FFFFFF"/>
                      <w:spacing w:val="-8"/>
                    </w:rPr>
                    <w:t xml:space="preserve"> </w:t>
                  </w:r>
                  <w:r>
                    <w:rPr>
                      <w:b/>
                      <w:color w:val="FFFFFF"/>
                    </w:rPr>
                    <w:t>identify</w:t>
                  </w:r>
                  <w:r>
                    <w:rPr>
                      <w:b/>
                      <w:color w:val="FFFFFF"/>
                      <w:spacing w:val="-12"/>
                    </w:rPr>
                    <w:t xml:space="preserve"> </w:t>
                  </w:r>
                  <w:r>
                    <w:rPr>
                      <w:b/>
                      <w:color w:val="FFFFFF"/>
                    </w:rPr>
                    <w:t>minerals</w:t>
                  </w:r>
                  <w:r>
                    <w:rPr>
                      <w:b/>
                      <w:color w:val="FFFFFF"/>
                      <w:spacing w:val="-9"/>
                    </w:rPr>
                    <w:t xml:space="preserve"> </w:t>
                  </w:r>
                  <w:r>
                    <w:rPr>
                      <w:b/>
                      <w:color w:val="FFFFFF"/>
                    </w:rPr>
                    <w:t>and</w:t>
                  </w:r>
                  <w:r>
                    <w:rPr>
                      <w:b/>
                      <w:color w:val="FFFFFF"/>
                      <w:spacing w:val="-9"/>
                    </w:rPr>
                    <w:t xml:space="preserve"> </w:t>
                  </w:r>
                  <w:r>
                    <w:rPr>
                      <w:b/>
                      <w:color w:val="FFFFFF"/>
                    </w:rPr>
                    <w:t>rock</w:t>
                  </w:r>
                  <w:r>
                    <w:rPr>
                      <w:b/>
                      <w:color w:val="FFFFFF"/>
                      <w:spacing w:val="-9"/>
                    </w:rPr>
                    <w:t xml:space="preserve"> </w:t>
                  </w:r>
                  <w:r>
                    <w:rPr>
                      <w:b/>
                      <w:color w:val="FFFFFF"/>
                    </w:rPr>
                    <w:t>textures</w:t>
                  </w:r>
                  <w:r>
                    <w:rPr>
                      <w:b/>
                      <w:color w:val="FFFFFF"/>
                      <w:spacing w:val="-7"/>
                    </w:rPr>
                    <w:t xml:space="preserve"> </w:t>
                  </w:r>
                  <w:r>
                    <w:rPr>
                      <w:b/>
                      <w:color w:val="FFFFFF"/>
                    </w:rPr>
                    <w:t>of</w:t>
                  </w:r>
                  <w:r>
                    <w:rPr>
                      <w:b/>
                      <w:color w:val="FFFFFF"/>
                      <w:spacing w:val="-8"/>
                    </w:rPr>
                    <w:t xml:space="preserve"> </w:t>
                  </w:r>
                  <w:r>
                    <w:rPr>
                      <w:b/>
                      <w:color w:val="FFFFFF"/>
                    </w:rPr>
                    <w:t>igneous rocks to identify rock type and to deduce their cooling</w:t>
                  </w:r>
                  <w:r>
                    <w:rPr>
                      <w:b/>
                      <w:color w:val="FFFFFF"/>
                      <w:spacing w:val="-41"/>
                    </w:rPr>
                    <w:t xml:space="preserve"> </w:t>
                  </w:r>
                  <w:r>
                    <w:rPr>
                      <w:b/>
                      <w:color w:val="FFFFFF"/>
                    </w:rPr>
                    <w:t>history</w:t>
                  </w:r>
                </w:p>
              </w:txbxContent>
            </v:textbox>
            <w10:anchorlock/>
          </v:shape>
        </w:pict>
      </w:r>
    </w:p>
    <w:p w14:paraId="25B7DE88" w14:textId="77777777" w:rsidR="002F4AE8" w:rsidRDefault="0069759E">
      <w:pPr>
        <w:pStyle w:val="Heading1"/>
        <w:spacing w:before="75"/>
        <w:rPr>
          <w:b w:val="0"/>
        </w:rPr>
      </w:pPr>
      <w:r>
        <w:t xml:space="preserve">Specification reference: </w:t>
      </w:r>
      <w:r>
        <w:rPr>
          <w:b w:val="0"/>
        </w:rPr>
        <w:t>F2.2.b</w:t>
      </w:r>
    </w:p>
    <w:p w14:paraId="25B7DE89" w14:textId="77777777" w:rsidR="002F4AE8" w:rsidRDefault="002F4AE8">
      <w:pPr>
        <w:pStyle w:val="BodyText"/>
      </w:pPr>
    </w:p>
    <w:p w14:paraId="25B7DE8A" w14:textId="77777777" w:rsidR="002F4AE8" w:rsidRDefault="0069759E">
      <w:pPr>
        <w:pStyle w:val="BodyText"/>
        <w:ind w:left="540" w:right="1423"/>
      </w:pPr>
      <w:r>
        <w:rPr>
          <w:b/>
        </w:rPr>
        <w:t xml:space="preserve">Aim: </w:t>
      </w:r>
      <w:r>
        <w:t>To use photomicrographs to identify minerals and rock textures of igneous rocks to identify rock type and to deduce their cooling history.</w:t>
      </w:r>
    </w:p>
    <w:p w14:paraId="25B7DE8B" w14:textId="77777777" w:rsidR="002F4AE8" w:rsidRDefault="002F4AE8">
      <w:pPr>
        <w:pStyle w:val="BodyText"/>
        <w:spacing w:before="10"/>
        <w:rPr>
          <w:sz w:val="20"/>
        </w:rPr>
      </w:pPr>
    </w:p>
    <w:p w14:paraId="25B7DE8C" w14:textId="77777777" w:rsidR="002F4AE8" w:rsidRDefault="0069759E">
      <w:pPr>
        <w:pStyle w:val="Heading1"/>
        <w:spacing w:before="1"/>
        <w:rPr>
          <w:b w:val="0"/>
        </w:rPr>
      </w:pPr>
      <w:r>
        <w:t>Apparatus</w:t>
      </w:r>
      <w:r>
        <w:rPr>
          <w:b w:val="0"/>
        </w:rPr>
        <w:t>:</w:t>
      </w:r>
    </w:p>
    <w:p w14:paraId="25B7DE8D" w14:textId="77777777" w:rsidR="002F4AE8" w:rsidRDefault="0069759E">
      <w:pPr>
        <w:pStyle w:val="BodyText"/>
        <w:spacing w:before="121"/>
        <w:ind w:left="540" w:right="2254"/>
      </w:pPr>
      <w:r>
        <w:t>Photomicrographs or drawings of</w:t>
      </w:r>
      <w:r>
        <w:t xml:space="preserve"> photomicrographs of a range of igneous rocks Ruler</w:t>
      </w:r>
    </w:p>
    <w:p w14:paraId="25B7DE8E" w14:textId="77777777" w:rsidR="002F4AE8" w:rsidRDefault="0069759E">
      <w:pPr>
        <w:pStyle w:val="BodyText"/>
        <w:ind w:left="540"/>
      </w:pPr>
      <w:r>
        <w:t>Mineral data sheet</w:t>
      </w:r>
    </w:p>
    <w:p w14:paraId="25B7DE8F" w14:textId="77777777" w:rsidR="002F4AE8" w:rsidRDefault="002F4AE8">
      <w:pPr>
        <w:pStyle w:val="BodyText"/>
        <w:spacing w:before="1"/>
        <w:rPr>
          <w:sz w:val="21"/>
        </w:rPr>
      </w:pPr>
    </w:p>
    <w:p w14:paraId="25B7DE90" w14:textId="77777777" w:rsidR="002F4AE8" w:rsidRDefault="0069759E">
      <w:pPr>
        <w:pStyle w:val="Heading1"/>
        <w:rPr>
          <w:b w:val="0"/>
        </w:rPr>
      </w:pPr>
      <w:r>
        <w:t>Method</w:t>
      </w:r>
      <w:r>
        <w:rPr>
          <w:b w:val="0"/>
        </w:rPr>
        <w:t>:</w:t>
      </w:r>
    </w:p>
    <w:p w14:paraId="25B7DE91" w14:textId="77777777" w:rsidR="002F4AE8" w:rsidRDefault="0069759E">
      <w:pPr>
        <w:pStyle w:val="ListParagraph"/>
        <w:numPr>
          <w:ilvl w:val="0"/>
          <w:numId w:val="21"/>
        </w:numPr>
        <w:tabs>
          <w:tab w:val="left" w:pos="901"/>
        </w:tabs>
        <w:spacing w:before="119"/>
      </w:pPr>
      <w:r>
        <w:t xml:space="preserve">Select a photomicrograph </w:t>
      </w:r>
      <w:r>
        <w:rPr>
          <w:spacing w:val="-3"/>
        </w:rPr>
        <w:t xml:space="preserve">of </w:t>
      </w:r>
      <w:r>
        <w:t>an igneous</w:t>
      </w:r>
      <w:r>
        <w:rPr>
          <w:spacing w:val="-4"/>
        </w:rPr>
        <w:t xml:space="preserve"> </w:t>
      </w:r>
      <w:r>
        <w:t>rock.</w:t>
      </w:r>
    </w:p>
    <w:p w14:paraId="25B7DE92" w14:textId="77777777" w:rsidR="002F4AE8" w:rsidRDefault="0069759E">
      <w:pPr>
        <w:pStyle w:val="ListParagraph"/>
        <w:numPr>
          <w:ilvl w:val="0"/>
          <w:numId w:val="21"/>
        </w:numPr>
        <w:tabs>
          <w:tab w:val="left" w:pos="901"/>
        </w:tabs>
        <w:spacing w:before="208"/>
      </w:pPr>
      <w:r>
        <w:t xml:space="preserve">Describe the texture </w:t>
      </w:r>
      <w:r>
        <w:rPr>
          <w:spacing w:val="-3"/>
        </w:rPr>
        <w:t xml:space="preserve">of </w:t>
      </w:r>
      <w:r>
        <w:t>the</w:t>
      </w:r>
      <w:r>
        <w:rPr>
          <w:spacing w:val="-8"/>
        </w:rPr>
        <w:t xml:space="preserve"> </w:t>
      </w:r>
      <w:r>
        <w:t>rock:</w:t>
      </w:r>
    </w:p>
    <w:p w14:paraId="25B7DE93" w14:textId="77777777" w:rsidR="002F4AE8" w:rsidRDefault="0069759E">
      <w:pPr>
        <w:pStyle w:val="ListParagraph"/>
        <w:numPr>
          <w:ilvl w:val="1"/>
          <w:numId w:val="21"/>
        </w:numPr>
        <w:tabs>
          <w:tab w:val="left" w:pos="1260"/>
          <w:tab w:val="left" w:pos="1261"/>
        </w:tabs>
        <w:spacing w:before="121" w:line="264" w:lineRule="exact"/>
      </w:pPr>
      <w:r>
        <w:t>crystalline</w:t>
      </w:r>
    </w:p>
    <w:p w14:paraId="25B7DE94" w14:textId="77777777" w:rsidR="002F4AE8" w:rsidRDefault="0069759E">
      <w:pPr>
        <w:pStyle w:val="ListParagraph"/>
        <w:numPr>
          <w:ilvl w:val="1"/>
          <w:numId w:val="21"/>
        </w:numPr>
        <w:tabs>
          <w:tab w:val="left" w:pos="1260"/>
          <w:tab w:val="left" w:pos="1261"/>
        </w:tabs>
        <w:spacing w:line="264" w:lineRule="exact"/>
      </w:pPr>
      <w:r>
        <w:t>crystal size (s): coarse (&gt;3mm), medium (1-3mm), fine</w:t>
      </w:r>
      <w:r>
        <w:rPr>
          <w:spacing w:val="-35"/>
        </w:rPr>
        <w:t xml:space="preserve"> </w:t>
      </w:r>
      <w:r>
        <w:rPr>
          <w:spacing w:val="-3"/>
        </w:rPr>
        <w:t>(&lt;1mm)</w:t>
      </w:r>
    </w:p>
    <w:p w14:paraId="25B7DE95" w14:textId="77777777" w:rsidR="002F4AE8" w:rsidRDefault="0069759E">
      <w:pPr>
        <w:pStyle w:val="ListParagraph"/>
        <w:numPr>
          <w:ilvl w:val="1"/>
          <w:numId w:val="21"/>
        </w:numPr>
        <w:tabs>
          <w:tab w:val="left" w:pos="1260"/>
          <w:tab w:val="left" w:pos="1261"/>
        </w:tabs>
        <w:spacing w:before="6" w:line="269" w:lineRule="exact"/>
      </w:pPr>
      <w:r>
        <w:t>other textural features: equicrystalline, porphyritic, vesicular, glassy,</w:t>
      </w:r>
      <w:r>
        <w:rPr>
          <w:spacing w:val="-31"/>
        </w:rPr>
        <w:t xml:space="preserve"> </w:t>
      </w:r>
      <w:r>
        <w:t>fragmental</w:t>
      </w:r>
    </w:p>
    <w:p w14:paraId="25B7DE96" w14:textId="77777777" w:rsidR="002F4AE8" w:rsidRDefault="0069759E">
      <w:pPr>
        <w:pStyle w:val="ListParagraph"/>
        <w:numPr>
          <w:ilvl w:val="1"/>
          <w:numId w:val="21"/>
        </w:numPr>
        <w:tabs>
          <w:tab w:val="left" w:pos="1260"/>
          <w:tab w:val="left" w:pos="1261"/>
        </w:tabs>
        <w:spacing w:line="269" w:lineRule="exact"/>
      </w:pPr>
      <w:r>
        <w:t>crystal shape: euhedral, subhedral,</w:t>
      </w:r>
      <w:r>
        <w:rPr>
          <w:spacing w:val="-6"/>
        </w:rPr>
        <w:t xml:space="preserve"> </w:t>
      </w:r>
      <w:r>
        <w:rPr>
          <w:spacing w:val="-3"/>
        </w:rPr>
        <w:t>anhedral</w:t>
      </w:r>
    </w:p>
    <w:p w14:paraId="25B7DE97" w14:textId="77777777" w:rsidR="002F4AE8" w:rsidRDefault="0069759E">
      <w:pPr>
        <w:pStyle w:val="ListParagraph"/>
        <w:numPr>
          <w:ilvl w:val="0"/>
          <w:numId w:val="21"/>
        </w:numPr>
        <w:tabs>
          <w:tab w:val="left" w:pos="901"/>
        </w:tabs>
        <w:spacing w:before="204"/>
      </w:pPr>
      <w:r>
        <w:t>Describe and identify the minerals within the</w:t>
      </w:r>
      <w:r>
        <w:rPr>
          <w:spacing w:val="-24"/>
        </w:rPr>
        <w:t xml:space="preserve"> </w:t>
      </w:r>
      <w:r>
        <w:t>rock.</w:t>
      </w:r>
    </w:p>
    <w:p w14:paraId="25B7DE98" w14:textId="77777777" w:rsidR="002F4AE8" w:rsidRDefault="0069759E">
      <w:pPr>
        <w:pStyle w:val="Heading1"/>
        <w:spacing w:before="205"/>
        <w:rPr>
          <w:b w:val="0"/>
        </w:rPr>
      </w:pPr>
      <w:r>
        <w:t>Analysis</w:t>
      </w:r>
      <w:r>
        <w:rPr>
          <w:b w:val="0"/>
        </w:rPr>
        <w:t>:</w:t>
      </w:r>
    </w:p>
    <w:p w14:paraId="25B7DE99" w14:textId="77777777" w:rsidR="002F4AE8" w:rsidRDefault="0069759E">
      <w:pPr>
        <w:pStyle w:val="ListParagraph"/>
        <w:numPr>
          <w:ilvl w:val="0"/>
          <w:numId w:val="20"/>
        </w:numPr>
        <w:tabs>
          <w:tab w:val="left" w:pos="1147"/>
          <w:tab w:val="left" w:pos="1148"/>
        </w:tabs>
        <w:spacing w:before="2" w:line="253" w:lineRule="exact"/>
        <w:ind w:hanging="607"/>
      </w:pPr>
      <w:r>
        <w:t xml:space="preserve">Identify the name </w:t>
      </w:r>
      <w:r>
        <w:rPr>
          <w:spacing w:val="-3"/>
        </w:rPr>
        <w:t xml:space="preserve">of </w:t>
      </w:r>
      <w:r>
        <w:t>the rock using the textural characteristics</w:t>
      </w:r>
      <w:r>
        <w:t xml:space="preserve"> and</w:t>
      </w:r>
      <w:r>
        <w:rPr>
          <w:spacing w:val="-45"/>
        </w:rPr>
        <w:t xml:space="preserve"> </w:t>
      </w:r>
      <w:r>
        <w:t>mineralogy.</w:t>
      </w:r>
    </w:p>
    <w:p w14:paraId="25B7DE9A" w14:textId="77777777" w:rsidR="002F4AE8" w:rsidRDefault="0069759E">
      <w:pPr>
        <w:pStyle w:val="ListParagraph"/>
        <w:numPr>
          <w:ilvl w:val="0"/>
          <w:numId w:val="20"/>
        </w:numPr>
        <w:tabs>
          <w:tab w:val="left" w:pos="1149"/>
          <w:tab w:val="left" w:pos="1150"/>
        </w:tabs>
        <w:ind w:left="1150" w:right="2567" w:hanging="610"/>
      </w:pPr>
      <w:r>
        <w:t xml:space="preserve">Refer to appropriate sources </w:t>
      </w:r>
      <w:r>
        <w:rPr>
          <w:spacing w:val="-3"/>
        </w:rPr>
        <w:t xml:space="preserve">of </w:t>
      </w:r>
      <w:r>
        <w:t xml:space="preserve">information e.g. A </w:t>
      </w:r>
      <w:r>
        <w:rPr>
          <w:spacing w:val="-3"/>
        </w:rPr>
        <w:t xml:space="preserve">level </w:t>
      </w:r>
      <w:r>
        <w:t xml:space="preserve">notes, internet sources to determine the cooling history </w:t>
      </w:r>
      <w:r>
        <w:rPr>
          <w:spacing w:val="-3"/>
        </w:rPr>
        <w:t xml:space="preserve">of </w:t>
      </w:r>
      <w:r>
        <w:t xml:space="preserve">the </w:t>
      </w:r>
      <w:r>
        <w:rPr>
          <w:spacing w:val="-3"/>
        </w:rPr>
        <w:t xml:space="preserve">rock </w:t>
      </w:r>
      <w:r>
        <w:t>using the evidence from the</w:t>
      </w:r>
      <w:r>
        <w:rPr>
          <w:spacing w:val="-6"/>
        </w:rPr>
        <w:t xml:space="preserve"> </w:t>
      </w:r>
      <w:r>
        <w:t>texture.</w:t>
      </w:r>
    </w:p>
    <w:p w14:paraId="25B7DE9B" w14:textId="77777777" w:rsidR="002F4AE8" w:rsidRDefault="002F4AE8">
      <w:pPr>
        <w:pStyle w:val="BodyText"/>
        <w:rPr>
          <w:sz w:val="21"/>
        </w:rPr>
      </w:pPr>
    </w:p>
    <w:p w14:paraId="25B7DE9C" w14:textId="77777777" w:rsidR="002F4AE8" w:rsidRDefault="0069759E">
      <w:pPr>
        <w:pStyle w:val="Heading1"/>
      </w:pPr>
      <w:r>
        <w:t>Teacher/Technician notes:</w:t>
      </w:r>
    </w:p>
    <w:p w14:paraId="25B7DE9D" w14:textId="77777777" w:rsidR="002F4AE8" w:rsidRDefault="002F4AE8">
      <w:pPr>
        <w:pStyle w:val="BodyText"/>
        <w:spacing w:before="7"/>
        <w:rPr>
          <w:b/>
          <w:sz w:val="21"/>
        </w:rPr>
      </w:pPr>
    </w:p>
    <w:p w14:paraId="25B7DE9E" w14:textId="77777777" w:rsidR="002F4AE8" w:rsidRDefault="0069759E">
      <w:pPr>
        <w:pStyle w:val="BodyText"/>
        <w:ind w:left="540"/>
      </w:pPr>
      <w:r>
        <w:t>Practical techniques which may be assessed:</w:t>
      </w:r>
    </w:p>
    <w:p w14:paraId="25B7DE9F" w14:textId="77777777" w:rsidR="002F4AE8" w:rsidRDefault="0069759E">
      <w:pPr>
        <w:pStyle w:val="BodyText"/>
        <w:tabs>
          <w:tab w:val="left" w:pos="900"/>
        </w:tabs>
        <w:spacing w:before="119"/>
        <w:ind w:left="540"/>
      </w:pPr>
      <w:r>
        <w:t>I.</w:t>
      </w:r>
      <w:r>
        <w:tab/>
        <w:t xml:space="preserve">Use </w:t>
      </w:r>
      <w:r>
        <w:rPr>
          <w:spacing w:val="-3"/>
        </w:rPr>
        <w:t xml:space="preserve">of </w:t>
      </w:r>
      <w:r>
        <w:t>photomicrographs to identify minerals and rock</w:t>
      </w:r>
      <w:r>
        <w:rPr>
          <w:spacing w:val="-17"/>
        </w:rPr>
        <w:t xml:space="preserve"> </w:t>
      </w:r>
      <w:r>
        <w:t>textures.</w:t>
      </w:r>
    </w:p>
    <w:p w14:paraId="25B7DEA0" w14:textId="77777777" w:rsidR="002F4AE8" w:rsidRDefault="002F4AE8">
      <w:pPr>
        <w:pStyle w:val="BodyText"/>
        <w:spacing w:before="3"/>
      </w:pPr>
    </w:p>
    <w:p w14:paraId="25B7DEA1" w14:textId="77777777" w:rsidR="002F4AE8" w:rsidRDefault="0069759E">
      <w:pPr>
        <w:pStyle w:val="ListParagraph"/>
        <w:numPr>
          <w:ilvl w:val="0"/>
          <w:numId w:val="19"/>
        </w:numPr>
        <w:tabs>
          <w:tab w:val="left" w:pos="901"/>
        </w:tabs>
        <w:ind w:right="2133"/>
      </w:pPr>
      <w:r>
        <w:t>Use</w:t>
      </w:r>
      <w:r>
        <w:rPr>
          <w:spacing w:val="-10"/>
        </w:rPr>
        <w:t xml:space="preserve"> </w:t>
      </w:r>
      <w:r>
        <w:t>appropriate</w:t>
      </w:r>
      <w:r>
        <w:rPr>
          <w:spacing w:val="-6"/>
        </w:rPr>
        <w:t xml:space="preserve"> </w:t>
      </w:r>
      <w:r>
        <w:t>apparatus</w:t>
      </w:r>
      <w:r>
        <w:rPr>
          <w:spacing w:val="-10"/>
        </w:rPr>
        <w:t xml:space="preserve"> </w:t>
      </w:r>
      <w:r>
        <w:t>to</w:t>
      </w:r>
      <w:r>
        <w:rPr>
          <w:spacing w:val="-10"/>
        </w:rPr>
        <w:t xml:space="preserve"> </w:t>
      </w:r>
      <w:r>
        <w:t>record</w:t>
      </w:r>
      <w:r>
        <w:rPr>
          <w:spacing w:val="-8"/>
        </w:rPr>
        <w:t xml:space="preserve"> </w:t>
      </w:r>
      <w:r>
        <w:t>a</w:t>
      </w:r>
      <w:r>
        <w:rPr>
          <w:spacing w:val="-12"/>
        </w:rPr>
        <w:t xml:space="preserve"> </w:t>
      </w:r>
      <w:r>
        <w:t>range</w:t>
      </w:r>
      <w:r>
        <w:rPr>
          <w:spacing w:val="-10"/>
        </w:rPr>
        <w:t xml:space="preserve"> </w:t>
      </w:r>
      <w:r>
        <w:rPr>
          <w:spacing w:val="-3"/>
        </w:rPr>
        <w:t>of</w:t>
      </w:r>
      <w:r>
        <w:rPr>
          <w:spacing w:val="-9"/>
        </w:rPr>
        <w:t xml:space="preserve"> </w:t>
      </w:r>
      <w:r>
        <w:t>quantitative</w:t>
      </w:r>
      <w:r>
        <w:rPr>
          <w:spacing w:val="-8"/>
        </w:rPr>
        <w:t xml:space="preserve"> </w:t>
      </w:r>
      <w:r>
        <w:t>measurements</w:t>
      </w:r>
      <w:r>
        <w:rPr>
          <w:spacing w:val="-7"/>
        </w:rPr>
        <w:t xml:space="preserve"> </w:t>
      </w:r>
      <w:r>
        <w:t>(to include mass, time, volume, temperature and</w:t>
      </w:r>
      <w:r>
        <w:rPr>
          <w:spacing w:val="-36"/>
        </w:rPr>
        <w:t xml:space="preserve"> </w:t>
      </w:r>
      <w:r>
        <w:t>length).</w:t>
      </w:r>
    </w:p>
    <w:p w14:paraId="25B7DEA2" w14:textId="77777777" w:rsidR="002F4AE8" w:rsidRDefault="0069759E">
      <w:pPr>
        <w:pStyle w:val="BodyText"/>
        <w:spacing w:before="161"/>
        <w:ind w:left="540" w:right="994"/>
      </w:pPr>
      <w:r>
        <w:t xml:space="preserve">If petrological microscopes are </w:t>
      </w:r>
      <w:r>
        <w:rPr>
          <w:spacing w:val="-3"/>
        </w:rPr>
        <w:t xml:space="preserve">available </w:t>
      </w:r>
      <w:r>
        <w:t xml:space="preserve">learners could be </w:t>
      </w:r>
      <w:r>
        <w:rPr>
          <w:spacing w:val="-3"/>
        </w:rPr>
        <w:t xml:space="preserve">provided </w:t>
      </w:r>
      <w:r>
        <w:t xml:space="preserve">with thin sections </w:t>
      </w:r>
      <w:r>
        <w:rPr>
          <w:spacing w:val="-3"/>
        </w:rPr>
        <w:t xml:space="preserve">of </w:t>
      </w:r>
      <w:r>
        <w:t xml:space="preserve">a variety of rock types </w:t>
      </w:r>
      <w:r>
        <w:rPr>
          <w:spacing w:val="-3"/>
        </w:rPr>
        <w:t xml:space="preserve">which </w:t>
      </w:r>
      <w:r>
        <w:t xml:space="preserve">could be </w:t>
      </w:r>
      <w:r>
        <w:rPr>
          <w:spacing w:val="-3"/>
        </w:rPr>
        <w:t xml:space="preserve">drawn </w:t>
      </w:r>
      <w:r>
        <w:t>and annotated.</w:t>
      </w:r>
    </w:p>
    <w:p w14:paraId="25B7DEA3" w14:textId="77777777" w:rsidR="002F4AE8" w:rsidRDefault="0069759E">
      <w:pPr>
        <w:pStyle w:val="BodyText"/>
        <w:spacing w:before="1"/>
        <w:ind w:left="540" w:right="1814"/>
      </w:pPr>
      <w:r>
        <w:t>Alternatively learners could draw and annotate images of thin sections using internet sources or learners</w:t>
      </w:r>
      <w:r>
        <w:t xml:space="preserve"> could be provided with copies of images for annotation.</w:t>
      </w:r>
    </w:p>
    <w:p w14:paraId="25B7DEA4" w14:textId="77777777" w:rsidR="002F4AE8" w:rsidRDefault="0069759E">
      <w:pPr>
        <w:pStyle w:val="BodyText"/>
        <w:spacing w:before="154"/>
        <w:ind w:left="540"/>
      </w:pPr>
      <w:r>
        <w:t>Websites containing thin section images of a variety of rocks include:</w:t>
      </w:r>
    </w:p>
    <w:p w14:paraId="25B7DEA5" w14:textId="77777777" w:rsidR="002F4AE8" w:rsidRDefault="0069759E">
      <w:pPr>
        <w:pStyle w:val="BodyText"/>
        <w:spacing w:before="124"/>
        <w:ind w:left="540" w:right="1390"/>
      </w:pPr>
      <w:hyperlink r:id="rId130">
        <w:r>
          <w:rPr>
            <w:color w:val="0000FF"/>
            <w:spacing w:val="-2"/>
            <w:u w:val="single" w:color="0000FF"/>
          </w:rPr>
          <w:t>http://www.earthscience</w:t>
        </w:r>
        <w:r>
          <w:rPr>
            <w:color w:val="0000FF"/>
            <w:spacing w:val="-2"/>
            <w:u w:val="single" w:color="0000FF"/>
          </w:rPr>
          <w:t>education.com/virtual_rock_kit/DOUBLE%20CLICK%20TO%20S</w:t>
        </w:r>
      </w:hyperlink>
      <w:r>
        <w:rPr>
          <w:color w:val="0000FF"/>
          <w:spacing w:val="-2"/>
        </w:rPr>
        <w:t xml:space="preserve"> </w:t>
      </w:r>
      <w:hyperlink r:id="rId131">
        <w:r>
          <w:rPr>
            <w:color w:val="0000FF"/>
            <w:u w:val="single" w:color="0000FF"/>
          </w:rPr>
          <w:t>TA</w:t>
        </w:r>
      </w:hyperlink>
      <w:r>
        <w:rPr>
          <w:color w:val="0000FF"/>
          <w:spacing w:val="60"/>
        </w:rPr>
        <w:t xml:space="preserve"> </w:t>
      </w:r>
      <w:hyperlink r:id="rId132">
        <w:r>
          <w:rPr>
            <w:color w:val="0000FF"/>
            <w:u w:val="single" w:color="0000FF"/>
          </w:rPr>
          <w:t>RT.htm</w:t>
        </w:r>
      </w:hyperlink>
    </w:p>
    <w:p w14:paraId="25B7DEA6" w14:textId="77777777" w:rsidR="002F4AE8" w:rsidRDefault="0069759E">
      <w:pPr>
        <w:pStyle w:val="BodyText"/>
        <w:spacing w:before="173"/>
        <w:ind w:left="540" w:right="1390"/>
      </w:pPr>
      <w:hyperlink r:id="rId133">
        <w:r>
          <w:rPr>
            <w:color w:val="0000FF"/>
            <w:spacing w:val="-2"/>
            <w:u w:val="single" w:color="0000FF"/>
          </w:rPr>
          <w:t>https://wwwf.imperial</w:t>
        </w:r>
        <w:r>
          <w:rPr>
            <w:color w:val="0000FF"/>
            <w:spacing w:val="-2"/>
            <w:u w:val="single" w:color="0000FF"/>
          </w:rPr>
          <w:t>.ac.uk/earthscienceandengineering/rocklibrary/identify.php?itype=4&amp;i</w:t>
        </w:r>
      </w:hyperlink>
      <w:r>
        <w:rPr>
          <w:color w:val="0000FF"/>
          <w:spacing w:val="-2"/>
        </w:rPr>
        <w:t xml:space="preserve"> </w:t>
      </w:r>
      <w:hyperlink r:id="rId134">
        <w:r>
          <w:rPr>
            <w:color w:val="0000FF"/>
            <w:u w:val="single" w:color="0000FF"/>
          </w:rPr>
          <w:t>st</w:t>
        </w:r>
      </w:hyperlink>
      <w:r>
        <w:rPr>
          <w:color w:val="0000FF"/>
        </w:rPr>
        <w:t xml:space="preserve"> </w:t>
      </w:r>
      <w:hyperlink r:id="rId135">
        <w:r>
          <w:rPr>
            <w:color w:val="0000FF"/>
            <w:u w:val="single" w:color="0000FF"/>
          </w:rPr>
          <w:t>ep=1</w:t>
        </w:r>
      </w:hyperlink>
    </w:p>
    <w:p w14:paraId="25B7DEA7" w14:textId="77777777" w:rsidR="002F4AE8" w:rsidRDefault="0069759E">
      <w:pPr>
        <w:pStyle w:val="BodyText"/>
        <w:spacing w:before="162"/>
        <w:ind w:left="540"/>
      </w:pPr>
      <w:hyperlink r:id="rId136">
        <w:r>
          <w:rPr>
            <w:color w:val="0000FF"/>
            <w:u w:val="single" w:color="0000FF"/>
          </w:rPr>
          <w:t>https://geohubliverpool.org.uk/resource/photomicrographs-igneous-rocks/</w:t>
        </w:r>
      </w:hyperlink>
    </w:p>
    <w:p w14:paraId="25B7DEA8" w14:textId="77777777" w:rsidR="002F4AE8" w:rsidRDefault="0069759E">
      <w:pPr>
        <w:pStyle w:val="BodyText"/>
        <w:spacing w:before="171"/>
        <w:ind w:left="540" w:right="1251"/>
      </w:pPr>
      <w:r>
        <w:t>Images should be selec</w:t>
      </w:r>
      <w:r>
        <w:t>ted to cover the suggested list of igneous rocks in the specification section F2.2b.</w:t>
      </w:r>
    </w:p>
    <w:p w14:paraId="25B7DEA9" w14:textId="77777777" w:rsidR="002F4AE8" w:rsidRDefault="002F4AE8">
      <w:pPr>
        <w:sectPr w:rsidR="002F4AE8">
          <w:pgSz w:w="11920" w:h="16850"/>
          <w:pgMar w:top="1220" w:right="440" w:bottom="1340" w:left="900" w:header="353" w:footer="1154" w:gutter="0"/>
          <w:cols w:space="720"/>
        </w:sectPr>
      </w:pPr>
    </w:p>
    <w:p w14:paraId="25B7DEAA" w14:textId="77777777" w:rsidR="002F4AE8" w:rsidRDefault="002F4AE8">
      <w:pPr>
        <w:pStyle w:val="BodyText"/>
        <w:rPr>
          <w:sz w:val="27"/>
        </w:rPr>
      </w:pPr>
    </w:p>
    <w:p w14:paraId="25B7DEAB" w14:textId="77777777" w:rsidR="002F4AE8" w:rsidRDefault="0069759E">
      <w:pPr>
        <w:pStyle w:val="BodyText"/>
        <w:ind w:left="432"/>
        <w:rPr>
          <w:sz w:val="20"/>
        </w:rPr>
      </w:pPr>
      <w:r>
        <w:rPr>
          <w:sz w:val="20"/>
        </w:rPr>
      </w:r>
      <w:r>
        <w:rPr>
          <w:sz w:val="20"/>
        </w:rPr>
        <w:pict w14:anchorId="25B7E2E9">
          <v:shape id="_x0000_s1050" type="#_x0000_t202" style="width:466.2pt;height:60.55pt;mso-left-percent:-10001;mso-top-percent:-10001;mso-position-horizontal:absolute;mso-position-horizontal-relative:char;mso-position-vertical:absolute;mso-position-vertical-relative:line;mso-left-percent:-10001;mso-top-percent:-10001" fillcolor="#2955a1" stroked="f">
            <v:textbox inset="0,0,0,0">
              <w:txbxContent>
                <w:p w14:paraId="25B7E393" w14:textId="77777777" w:rsidR="002F4AE8" w:rsidRDefault="0069759E">
                  <w:pPr>
                    <w:spacing w:before="101"/>
                    <w:ind w:left="108" w:right="140"/>
                    <w:rPr>
                      <w:b/>
                    </w:rPr>
                  </w:pPr>
                  <w:r>
                    <w:rPr>
                      <w:b/>
                      <w:color w:val="FFFFFF"/>
                    </w:rPr>
                    <w:t>Title: SP10 Production of full rock description of macro and micro features from hand specimens</w:t>
                  </w:r>
                  <w:r>
                    <w:rPr>
                      <w:b/>
                      <w:color w:val="FFFFFF"/>
                      <w:spacing w:val="-9"/>
                    </w:rPr>
                    <w:t xml:space="preserve"> </w:t>
                  </w:r>
                  <w:r>
                    <w:rPr>
                      <w:b/>
                      <w:color w:val="FFFFFF"/>
                    </w:rPr>
                    <w:t>and/or</w:t>
                  </w:r>
                  <w:r>
                    <w:rPr>
                      <w:b/>
                      <w:color w:val="FFFFFF"/>
                      <w:spacing w:val="-11"/>
                    </w:rPr>
                    <w:t xml:space="preserve"> </w:t>
                  </w:r>
                  <w:r>
                    <w:rPr>
                      <w:b/>
                      <w:color w:val="FFFFFF"/>
                    </w:rPr>
                    <w:t>unfamiliar</w:t>
                  </w:r>
                  <w:r>
                    <w:rPr>
                      <w:b/>
                      <w:color w:val="FFFFFF"/>
                      <w:spacing w:val="-11"/>
                    </w:rPr>
                    <w:t xml:space="preserve"> </w:t>
                  </w:r>
                  <w:r>
                    <w:rPr>
                      <w:b/>
                      <w:color w:val="FFFFFF"/>
                    </w:rPr>
                    <w:t>field</w:t>
                  </w:r>
                  <w:r>
                    <w:rPr>
                      <w:b/>
                      <w:color w:val="FFFFFF"/>
                      <w:spacing w:val="-8"/>
                    </w:rPr>
                    <w:t xml:space="preserve"> </w:t>
                  </w:r>
                  <w:r>
                    <w:rPr>
                      <w:b/>
                      <w:color w:val="FFFFFF"/>
                    </w:rPr>
                    <w:t>exposures</w:t>
                  </w:r>
                  <w:r>
                    <w:rPr>
                      <w:b/>
                      <w:color w:val="FFFFFF"/>
                      <w:spacing w:val="-9"/>
                    </w:rPr>
                    <w:t xml:space="preserve"> </w:t>
                  </w:r>
                  <w:r>
                    <w:rPr>
                      <w:b/>
                      <w:color w:val="FFFFFF"/>
                    </w:rPr>
                    <w:t>of</w:t>
                  </w:r>
                  <w:r>
                    <w:rPr>
                      <w:b/>
                      <w:color w:val="FFFFFF"/>
                      <w:spacing w:val="-10"/>
                    </w:rPr>
                    <w:t xml:space="preserve"> </w:t>
                  </w:r>
                  <w:r>
                    <w:rPr>
                      <w:b/>
                      <w:color w:val="FFFFFF"/>
                    </w:rPr>
                    <w:t>metamorphic</w:t>
                  </w:r>
                  <w:r>
                    <w:rPr>
                      <w:b/>
                      <w:color w:val="FFFFFF"/>
                      <w:spacing w:val="-9"/>
                    </w:rPr>
                    <w:t xml:space="preserve"> </w:t>
                  </w:r>
                  <w:r>
                    <w:rPr>
                      <w:b/>
                      <w:color w:val="FFFFFF"/>
                    </w:rPr>
                    <w:t>rock</w:t>
                  </w:r>
                  <w:r>
                    <w:rPr>
                      <w:b/>
                      <w:color w:val="FFFFFF"/>
                    </w:rPr>
                    <w:t>s</w:t>
                  </w:r>
                  <w:r>
                    <w:rPr>
                      <w:b/>
                      <w:color w:val="FFFFFF"/>
                      <w:spacing w:val="-11"/>
                    </w:rPr>
                    <w:t xml:space="preserve"> </w:t>
                  </w:r>
                  <w:r>
                    <w:rPr>
                      <w:b/>
                      <w:color w:val="FFFFFF"/>
                    </w:rPr>
                    <w:t>in</w:t>
                  </w:r>
                  <w:r>
                    <w:rPr>
                      <w:b/>
                      <w:color w:val="FFFFFF"/>
                      <w:spacing w:val="-9"/>
                    </w:rPr>
                    <w:t xml:space="preserve"> </w:t>
                  </w:r>
                  <w:r>
                    <w:rPr>
                      <w:b/>
                      <w:color w:val="FFFFFF"/>
                    </w:rPr>
                    <w:t>order</w:t>
                  </w:r>
                  <w:r>
                    <w:rPr>
                      <w:b/>
                      <w:color w:val="FFFFFF"/>
                      <w:spacing w:val="-11"/>
                    </w:rPr>
                    <w:t xml:space="preserve"> </w:t>
                  </w:r>
                  <w:r>
                    <w:rPr>
                      <w:b/>
                      <w:color w:val="FFFFFF"/>
                    </w:rPr>
                    <w:t>to</w:t>
                  </w:r>
                  <w:r>
                    <w:rPr>
                      <w:b/>
                      <w:color w:val="FFFFFF"/>
                      <w:spacing w:val="-11"/>
                    </w:rPr>
                    <w:t xml:space="preserve"> </w:t>
                  </w:r>
                  <w:r>
                    <w:rPr>
                      <w:b/>
                      <w:color w:val="FFFFFF"/>
                    </w:rPr>
                    <w:t>interpret component composition, colour and textures, to identify rock type and to deduce the temperature and pressure conditions of their</w:t>
                  </w:r>
                  <w:r>
                    <w:rPr>
                      <w:b/>
                      <w:color w:val="FFFFFF"/>
                      <w:spacing w:val="-22"/>
                    </w:rPr>
                    <w:t xml:space="preserve"> </w:t>
                  </w:r>
                  <w:r>
                    <w:rPr>
                      <w:b/>
                      <w:color w:val="FFFFFF"/>
                    </w:rPr>
                    <w:t>formation</w:t>
                  </w:r>
                </w:p>
              </w:txbxContent>
            </v:textbox>
            <w10:anchorlock/>
          </v:shape>
        </w:pict>
      </w:r>
    </w:p>
    <w:p w14:paraId="25B7DEAC" w14:textId="77777777" w:rsidR="002F4AE8" w:rsidRDefault="0069759E">
      <w:pPr>
        <w:pStyle w:val="Heading1"/>
        <w:spacing w:before="143"/>
        <w:rPr>
          <w:b w:val="0"/>
        </w:rPr>
      </w:pPr>
      <w:r>
        <w:t xml:space="preserve">Specification reference: </w:t>
      </w:r>
      <w:r>
        <w:rPr>
          <w:b w:val="0"/>
        </w:rPr>
        <w:t>F2.2.g</w:t>
      </w:r>
    </w:p>
    <w:p w14:paraId="25B7DEAD" w14:textId="77777777" w:rsidR="002F4AE8" w:rsidRDefault="002F4AE8">
      <w:pPr>
        <w:pStyle w:val="BodyText"/>
      </w:pPr>
    </w:p>
    <w:p w14:paraId="25B7DEAE" w14:textId="77777777" w:rsidR="002F4AE8" w:rsidRDefault="0069759E">
      <w:pPr>
        <w:pStyle w:val="BodyText"/>
        <w:ind w:left="540" w:right="1337"/>
      </w:pPr>
      <w:r>
        <w:rPr>
          <w:b/>
        </w:rPr>
        <w:t xml:space="preserve">Aim: </w:t>
      </w:r>
      <w:r>
        <w:t>To pro</w:t>
      </w:r>
      <w:r>
        <w:t>duce full rock description of macro and micro features from hand specimens and/or unfamiliar field exposures of metamorphic rocks in order to interpret component composition, colour and textures, to identify rock type and to deduce the temperature and pres</w:t>
      </w:r>
      <w:r>
        <w:t>sure conditions of their formation.</w:t>
      </w:r>
    </w:p>
    <w:p w14:paraId="25B7DEAF" w14:textId="77777777" w:rsidR="002F4AE8" w:rsidRDefault="002F4AE8">
      <w:pPr>
        <w:pStyle w:val="BodyText"/>
        <w:spacing w:before="9"/>
        <w:rPr>
          <w:sz w:val="21"/>
        </w:rPr>
      </w:pPr>
    </w:p>
    <w:p w14:paraId="25B7DEB0" w14:textId="77777777" w:rsidR="002F4AE8" w:rsidRDefault="0069759E">
      <w:pPr>
        <w:pStyle w:val="Heading1"/>
      </w:pPr>
      <w:r>
        <w:t>Apparatus:</w:t>
      </w:r>
    </w:p>
    <w:p w14:paraId="25B7DEB1" w14:textId="77777777" w:rsidR="002F4AE8" w:rsidRDefault="0069759E">
      <w:pPr>
        <w:pStyle w:val="BodyText"/>
        <w:spacing w:before="120" w:line="244" w:lineRule="auto"/>
        <w:ind w:left="540" w:right="6658"/>
      </w:pPr>
      <w:r>
        <w:t>Hand lens or light microscope Ruler</w:t>
      </w:r>
    </w:p>
    <w:p w14:paraId="25B7DEB2" w14:textId="77777777" w:rsidR="002F4AE8" w:rsidRDefault="0069759E">
      <w:pPr>
        <w:pStyle w:val="BodyText"/>
        <w:spacing w:line="248" w:lineRule="exact"/>
        <w:ind w:left="540"/>
      </w:pPr>
      <w:r>
        <w:t>A range of metamorphic rocks</w:t>
      </w:r>
    </w:p>
    <w:p w14:paraId="25B7DEB3" w14:textId="77777777" w:rsidR="002F4AE8" w:rsidRDefault="002F4AE8">
      <w:pPr>
        <w:pStyle w:val="BodyText"/>
        <w:spacing w:before="7"/>
        <w:rPr>
          <w:sz w:val="21"/>
        </w:rPr>
      </w:pPr>
    </w:p>
    <w:p w14:paraId="25B7DEB4" w14:textId="77777777" w:rsidR="002F4AE8" w:rsidRDefault="0069759E">
      <w:pPr>
        <w:pStyle w:val="Heading1"/>
      </w:pPr>
      <w:r>
        <w:t>Method:</w:t>
      </w:r>
    </w:p>
    <w:p w14:paraId="25B7DEB5" w14:textId="77777777" w:rsidR="002F4AE8" w:rsidRDefault="0069759E">
      <w:pPr>
        <w:pStyle w:val="ListParagraph"/>
        <w:numPr>
          <w:ilvl w:val="1"/>
          <w:numId w:val="19"/>
        </w:numPr>
        <w:tabs>
          <w:tab w:val="left" w:pos="901"/>
        </w:tabs>
        <w:spacing w:before="119"/>
        <w:ind w:right="1844"/>
      </w:pPr>
      <w:r>
        <w:t xml:space="preserve">Select a hand </w:t>
      </w:r>
      <w:r>
        <w:rPr>
          <w:spacing w:val="-3"/>
        </w:rPr>
        <w:t xml:space="preserve">specimen </w:t>
      </w:r>
      <w:r>
        <w:t xml:space="preserve">of a metamorphic </w:t>
      </w:r>
      <w:r>
        <w:rPr>
          <w:spacing w:val="-3"/>
        </w:rPr>
        <w:t xml:space="preserve">rock </w:t>
      </w:r>
      <w:r>
        <w:t xml:space="preserve">(or an unfamiliar field </w:t>
      </w:r>
      <w:r>
        <w:rPr>
          <w:spacing w:val="-3"/>
        </w:rPr>
        <w:t xml:space="preserve">exposure </w:t>
      </w:r>
      <w:r>
        <w:rPr>
          <w:spacing w:val="-6"/>
        </w:rPr>
        <w:t xml:space="preserve">of </w:t>
      </w:r>
      <w:r>
        <w:t>metamorphic</w:t>
      </w:r>
      <w:r>
        <w:rPr>
          <w:spacing w:val="-5"/>
        </w:rPr>
        <w:t xml:space="preserve"> </w:t>
      </w:r>
      <w:r>
        <w:t>rock).</w:t>
      </w:r>
    </w:p>
    <w:p w14:paraId="25B7DEB6" w14:textId="77777777" w:rsidR="002F4AE8" w:rsidRDefault="002F4AE8">
      <w:pPr>
        <w:pStyle w:val="BodyText"/>
        <w:spacing w:before="9"/>
        <w:rPr>
          <w:sz w:val="21"/>
        </w:rPr>
      </w:pPr>
    </w:p>
    <w:p w14:paraId="25B7DEB7" w14:textId="77777777" w:rsidR="002F4AE8" w:rsidRDefault="0069759E">
      <w:pPr>
        <w:pStyle w:val="ListParagraph"/>
        <w:numPr>
          <w:ilvl w:val="1"/>
          <w:numId w:val="19"/>
        </w:numPr>
        <w:tabs>
          <w:tab w:val="left" w:pos="901"/>
        </w:tabs>
      </w:pPr>
      <w:r>
        <w:t xml:space="preserve">Describe the texture </w:t>
      </w:r>
      <w:r>
        <w:rPr>
          <w:spacing w:val="-3"/>
        </w:rPr>
        <w:t xml:space="preserve">of </w:t>
      </w:r>
      <w:r>
        <w:t>the</w:t>
      </w:r>
      <w:r>
        <w:rPr>
          <w:spacing w:val="-8"/>
        </w:rPr>
        <w:t xml:space="preserve"> </w:t>
      </w:r>
      <w:r>
        <w:t>rock:</w:t>
      </w:r>
    </w:p>
    <w:p w14:paraId="25B7DEB8" w14:textId="77777777" w:rsidR="002F4AE8" w:rsidRDefault="0069759E">
      <w:pPr>
        <w:pStyle w:val="ListParagraph"/>
        <w:numPr>
          <w:ilvl w:val="2"/>
          <w:numId w:val="19"/>
        </w:numPr>
        <w:tabs>
          <w:tab w:val="left" w:pos="1260"/>
          <w:tab w:val="left" w:pos="1261"/>
        </w:tabs>
        <w:spacing w:before="118"/>
      </w:pPr>
      <w:r>
        <w:t>crystalline</w:t>
      </w:r>
    </w:p>
    <w:p w14:paraId="25B7DEB9" w14:textId="77777777" w:rsidR="002F4AE8" w:rsidRDefault="0069759E">
      <w:pPr>
        <w:pStyle w:val="ListParagraph"/>
        <w:numPr>
          <w:ilvl w:val="2"/>
          <w:numId w:val="19"/>
        </w:numPr>
        <w:tabs>
          <w:tab w:val="left" w:pos="1260"/>
          <w:tab w:val="left" w:pos="1261"/>
        </w:tabs>
        <w:spacing w:before="7" w:line="237" w:lineRule="auto"/>
        <w:ind w:right="1998"/>
      </w:pPr>
      <w:r>
        <w:t>foliated,</w:t>
      </w:r>
      <w:r>
        <w:rPr>
          <w:spacing w:val="-4"/>
        </w:rPr>
        <w:t xml:space="preserve"> </w:t>
      </w:r>
      <w:r>
        <w:t>including</w:t>
      </w:r>
      <w:r>
        <w:rPr>
          <w:spacing w:val="-9"/>
        </w:rPr>
        <w:t xml:space="preserve"> </w:t>
      </w:r>
      <w:r>
        <w:t>type</w:t>
      </w:r>
      <w:r>
        <w:rPr>
          <w:spacing w:val="-10"/>
        </w:rPr>
        <w:t xml:space="preserve"> </w:t>
      </w:r>
      <w:r>
        <w:rPr>
          <w:spacing w:val="-3"/>
        </w:rPr>
        <w:t>of</w:t>
      </w:r>
      <w:r>
        <w:rPr>
          <w:spacing w:val="-10"/>
        </w:rPr>
        <w:t xml:space="preserve"> </w:t>
      </w:r>
      <w:r>
        <w:t>foliation</w:t>
      </w:r>
      <w:r>
        <w:rPr>
          <w:spacing w:val="-14"/>
        </w:rPr>
        <w:t xml:space="preserve"> </w:t>
      </w:r>
      <w:r>
        <w:t>(slaty</w:t>
      </w:r>
      <w:r>
        <w:rPr>
          <w:spacing w:val="-10"/>
        </w:rPr>
        <w:t xml:space="preserve"> </w:t>
      </w:r>
      <w:r>
        <w:t>cleavage,</w:t>
      </w:r>
      <w:r>
        <w:rPr>
          <w:spacing w:val="-10"/>
        </w:rPr>
        <w:t xml:space="preserve"> </w:t>
      </w:r>
      <w:r>
        <w:t>schistosity</w:t>
      </w:r>
      <w:r>
        <w:rPr>
          <w:spacing w:val="-13"/>
        </w:rPr>
        <w:t xml:space="preserve"> </w:t>
      </w:r>
      <w:r>
        <w:t>and</w:t>
      </w:r>
      <w:r>
        <w:rPr>
          <w:spacing w:val="-14"/>
        </w:rPr>
        <w:t xml:space="preserve"> </w:t>
      </w:r>
      <w:r>
        <w:t>gneissose banding) or</w:t>
      </w:r>
      <w:r>
        <w:rPr>
          <w:spacing w:val="1"/>
        </w:rPr>
        <w:t xml:space="preserve"> </w:t>
      </w:r>
      <w:r>
        <w:t>non-foliated</w:t>
      </w:r>
    </w:p>
    <w:p w14:paraId="25B7DEBA" w14:textId="77777777" w:rsidR="002F4AE8" w:rsidRDefault="0069759E">
      <w:pPr>
        <w:pStyle w:val="ListParagraph"/>
        <w:numPr>
          <w:ilvl w:val="2"/>
          <w:numId w:val="19"/>
        </w:numPr>
        <w:tabs>
          <w:tab w:val="left" w:pos="1260"/>
          <w:tab w:val="left" w:pos="1261"/>
        </w:tabs>
        <w:spacing w:line="264" w:lineRule="exact"/>
      </w:pPr>
      <w:r>
        <w:t>crystal size</w:t>
      </w:r>
      <w:r>
        <w:rPr>
          <w:spacing w:val="-6"/>
        </w:rPr>
        <w:t xml:space="preserve"> </w:t>
      </w:r>
      <w:r>
        <w:t>(s)</w:t>
      </w:r>
    </w:p>
    <w:p w14:paraId="25B7DEBB" w14:textId="77777777" w:rsidR="002F4AE8" w:rsidRDefault="0069759E">
      <w:pPr>
        <w:pStyle w:val="ListParagraph"/>
        <w:numPr>
          <w:ilvl w:val="2"/>
          <w:numId w:val="19"/>
        </w:numPr>
        <w:tabs>
          <w:tab w:val="left" w:pos="1260"/>
          <w:tab w:val="left" w:pos="1261"/>
        </w:tabs>
        <w:spacing w:line="269" w:lineRule="exact"/>
      </w:pPr>
      <w:r>
        <w:t>porphyroblastic or</w:t>
      </w:r>
      <w:r>
        <w:rPr>
          <w:spacing w:val="-5"/>
        </w:rPr>
        <w:t xml:space="preserve"> </w:t>
      </w:r>
      <w:r>
        <w:t>granoblastic</w:t>
      </w:r>
    </w:p>
    <w:p w14:paraId="25B7DEBC" w14:textId="77777777" w:rsidR="002F4AE8" w:rsidRDefault="0069759E">
      <w:pPr>
        <w:pStyle w:val="ListParagraph"/>
        <w:numPr>
          <w:ilvl w:val="2"/>
          <w:numId w:val="19"/>
        </w:numPr>
        <w:tabs>
          <w:tab w:val="left" w:pos="1260"/>
          <w:tab w:val="left" w:pos="1261"/>
        </w:tabs>
        <w:spacing w:line="269" w:lineRule="exact"/>
      </w:pPr>
      <w:r>
        <w:t>crystal</w:t>
      </w:r>
      <w:r>
        <w:rPr>
          <w:spacing w:val="-4"/>
        </w:rPr>
        <w:t xml:space="preserve"> </w:t>
      </w:r>
      <w:r>
        <w:t>shape</w:t>
      </w:r>
    </w:p>
    <w:p w14:paraId="25B7DEBD" w14:textId="77777777" w:rsidR="002F4AE8" w:rsidRDefault="002F4AE8">
      <w:pPr>
        <w:pStyle w:val="BodyText"/>
        <w:spacing w:before="4"/>
        <w:rPr>
          <w:sz w:val="23"/>
        </w:rPr>
      </w:pPr>
    </w:p>
    <w:p w14:paraId="25B7DEBE" w14:textId="77777777" w:rsidR="002F4AE8" w:rsidRDefault="0069759E">
      <w:pPr>
        <w:pStyle w:val="ListParagraph"/>
        <w:numPr>
          <w:ilvl w:val="1"/>
          <w:numId w:val="19"/>
        </w:numPr>
        <w:tabs>
          <w:tab w:val="left" w:pos="901"/>
        </w:tabs>
      </w:pPr>
      <w:r>
        <w:t>Describe and identify the minerals within the</w:t>
      </w:r>
      <w:r>
        <w:rPr>
          <w:spacing w:val="-24"/>
        </w:rPr>
        <w:t xml:space="preserve"> </w:t>
      </w:r>
      <w:r>
        <w:t>rock.</w:t>
      </w:r>
    </w:p>
    <w:p w14:paraId="25B7DEBF" w14:textId="77777777" w:rsidR="002F4AE8" w:rsidRDefault="002F4AE8">
      <w:pPr>
        <w:pStyle w:val="BodyText"/>
        <w:spacing w:before="9"/>
        <w:rPr>
          <w:sz w:val="21"/>
        </w:rPr>
      </w:pPr>
    </w:p>
    <w:p w14:paraId="25B7DEC0" w14:textId="77777777" w:rsidR="002F4AE8" w:rsidRDefault="0069759E">
      <w:pPr>
        <w:pStyle w:val="ListParagraph"/>
        <w:numPr>
          <w:ilvl w:val="1"/>
          <w:numId w:val="19"/>
        </w:numPr>
        <w:tabs>
          <w:tab w:val="left" w:pos="901"/>
        </w:tabs>
      </w:pPr>
      <w:r>
        <w:t>Observe any macro features from the metamorphic</w:t>
      </w:r>
      <w:r>
        <w:rPr>
          <w:spacing w:val="-34"/>
        </w:rPr>
        <w:t xml:space="preserve"> </w:t>
      </w:r>
      <w:r>
        <w:t>rock.</w:t>
      </w:r>
    </w:p>
    <w:p w14:paraId="25B7DEC1" w14:textId="77777777" w:rsidR="002F4AE8" w:rsidRDefault="002F4AE8">
      <w:pPr>
        <w:pStyle w:val="BodyText"/>
        <w:spacing w:before="3"/>
      </w:pPr>
    </w:p>
    <w:p w14:paraId="25B7DEC2" w14:textId="77777777" w:rsidR="002F4AE8" w:rsidRDefault="0069759E">
      <w:pPr>
        <w:pStyle w:val="Heading1"/>
        <w:rPr>
          <w:b w:val="0"/>
        </w:rPr>
      </w:pPr>
      <w:r>
        <w:t>Analysis</w:t>
      </w:r>
      <w:r>
        <w:rPr>
          <w:b w:val="0"/>
        </w:rPr>
        <w:t>:</w:t>
      </w:r>
    </w:p>
    <w:p w14:paraId="25B7DEC3" w14:textId="77777777" w:rsidR="002F4AE8" w:rsidRDefault="0069759E">
      <w:pPr>
        <w:pStyle w:val="ListParagraph"/>
        <w:numPr>
          <w:ilvl w:val="0"/>
          <w:numId w:val="18"/>
        </w:numPr>
        <w:tabs>
          <w:tab w:val="left" w:pos="901"/>
        </w:tabs>
        <w:spacing w:before="119"/>
      </w:pPr>
      <w:r>
        <w:t xml:space="preserve">Identify the name </w:t>
      </w:r>
      <w:r>
        <w:rPr>
          <w:spacing w:val="-3"/>
        </w:rPr>
        <w:t xml:space="preserve">of </w:t>
      </w:r>
      <w:r>
        <w:t>the rock using the textural characteristics and</w:t>
      </w:r>
      <w:r>
        <w:rPr>
          <w:spacing w:val="-43"/>
        </w:rPr>
        <w:t xml:space="preserve"> </w:t>
      </w:r>
      <w:r>
        <w:t>mineralogy.</w:t>
      </w:r>
    </w:p>
    <w:p w14:paraId="25B7DEC4" w14:textId="77777777" w:rsidR="002F4AE8" w:rsidRDefault="002F4AE8">
      <w:pPr>
        <w:pStyle w:val="BodyText"/>
        <w:spacing w:before="3"/>
      </w:pPr>
    </w:p>
    <w:p w14:paraId="25B7DEC5" w14:textId="77777777" w:rsidR="002F4AE8" w:rsidRDefault="0069759E">
      <w:pPr>
        <w:pStyle w:val="ListParagraph"/>
        <w:numPr>
          <w:ilvl w:val="0"/>
          <w:numId w:val="18"/>
        </w:numPr>
        <w:tabs>
          <w:tab w:val="left" w:pos="901"/>
        </w:tabs>
        <w:ind w:right="1117"/>
      </w:pPr>
      <w:r>
        <w:t xml:space="preserve">Refer to appropriate sources </w:t>
      </w:r>
      <w:r>
        <w:rPr>
          <w:spacing w:val="-3"/>
        </w:rPr>
        <w:t xml:space="preserve">of </w:t>
      </w:r>
      <w:r>
        <w:t xml:space="preserve">information e.g. A </w:t>
      </w:r>
      <w:r>
        <w:rPr>
          <w:spacing w:val="-3"/>
        </w:rPr>
        <w:t>level</w:t>
      </w:r>
      <w:r>
        <w:rPr>
          <w:spacing w:val="-3"/>
        </w:rPr>
        <w:t xml:space="preserve"> </w:t>
      </w:r>
      <w:r>
        <w:t>notes, internet sources to determine</w:t>
      </w:r>
      <w:r>
        <w:rPr>
          <w:spacing w:val="-7"/>
        </w:rPr>
        <w:t xml:space="preserve"> </w:t>
      </w:r>
      <w:r>
        <w:t>the</w:t>
      </w:r>
      <w:r>
        <w:rPr>
          <w:spacing w:val="-11"/>
        </w:rPr>
        <w:t xml:space="preserve"> </w:t>
      </w:r>
      <w:r>
        <w:t>temperature</w:t>
      </w:r>
      <w:r>
        <w:rPr>
          <w:spacing w:val="-3"/>
        </w:rPr>
        <w:t xml:space="preserve"> </w:t>
      </w:r>
      <w:r>
        <w:t>and</w:t>
      </w:r>
      <w:r>
        <w:rPr>
          <w:spacing w:val="-9"/>
        </w:rPr>
        <w:t xml:space="preserve"> </w:t>
      </w:r>
      <w:r>
        <w:t>pressure</w:t>
      </w:r>
      <w:r>
        <w:rPr>
          <w:spacing w:val="-8"/>
        </w:rPr>
        <w:t xml:space="preserve"> </w:t>
      </w:r>
      <w:r>
        <w:t>conditions</w:t>
      </w:r>
      <w:r>
        <w:rPr>
          <w:spacing w:val="-4"/>
        </w:rPr>
        <w:t xml:space="preserve"> </w:t>
      </w:r>
      <w:r>
        <w:rPr>
          <w:spacing w:val="-3"/>
        </w:rPr>
        <w:t xml:space="preserve">of </w:t>
      </w:r>
      <w:r>
        <w:t>the</w:t>
      </w:r>
      <w:r>
        <w:rPr>
          <w:spacing w:val="-11"/>
        </w:rPr>
        <w:t xml:space="preserve"> </w:t>
      </w:r>
      <w:r>
        <w:t>formation</w:t>
      </w:r>
      <w:r>
        <w:rPr>
          <w:spacing w:val="-5"/>
        </w:rPr>
        <w:t xml:space="preserve"> </w:t>
      </w:r>
      <w:r>
        <w:rPr>
          <w:spacing w:val="-3"/>
        </w:rPr>
        <w:t>of</w:t>
      </w:r>
      <w:r>
        <w:rPr>
          <w:spacing w:val="-6"/>
        </w:rPr>
        <w:t xml:space="preserve"> </w:t>
      </w:r>
      <w:r>
        <w:t>the</w:t>
      </w:r>
      <w:r>
        <w:rPr>
          <w:spacing w:val="-9"/>
        </w:rPr>
        <w:t xml:space="preserve"> </w:t>
      </w:r>
      <w:r>
        <w:t>rock</w:t>
      </w:r>
      <w:r>
        <w:rPr>
          <w:spacing w:val="-4"/>
        </w:rPr>
        <w:t xml:space="preserve"> </w:t>
      </w:r>
      <w:r>
        <w:t>using</w:t>
      </w:r>
      <w:r>
        <w:rPr>
          <w:spacing w:val="-7"/>
        </w:rPr>
        <w:t xml:space="preserve"> </w:t>
      </w:r>
      <w:r>
        <w:t xml:space="preserve">the evidence of mineralogy </w:t>
      </w:r>
      <w:r>
        <w:rPr>
          <w:spacing w:val="-3"/>
        </w:rPr>
        <w:t>and</w:t>
      </w:r>
      <w:r>
        <w:rPr>
          <w:spacing w:val="-7"/>
        </w:rPr>
        <w:t xml:space="preserve"> </w:t>
      </w:r>
      <w:r>
        <w:t>texture.</w:t>
      </w:r>
    </w:p>
    <w:p w14:paraId="25B7DEC6" w14:textId="77777777" w:rsidR="002F4AE8" w:rsidRDefault="002F4AE8">
      <w:pPr>
        <w:pStyle w:val="BodyText"/>
        <w:spacing w:before="8"/>
        <w:rPr>
          <w:sz w:val="21"/>
        </w:rPr>
      </w:pPr>
    </w:p>
    <w:p w14:paraId="25B7DEC7" w14:textId="77777777" w:rsidR="002F4AE8" w:rsidRDefault="0069759E">
      <w:pPr>
        <w:pStyle w:val="Heading1"/>
      </w:pPr>
      <w:r>
        <w:t>Teacher/Technician notes:</w:t>
      </w:r>
    </w:p>
    <w:p w14:paraId="25B7DEC8" w14:textId="77777777" w:rsidR="002F4AE8" w:rsidRDefault="002F4AE8">
      <w:pPr>
        <w:pStyle w:val="BodyText"/>
        <w:spacing w:before="10"/>
        <w:rPr>
          <w:b/>
          <w:sz w:val="21"/>
        </w:rPr>
      </w:pPr>
    </w:p>
    <w:p w14:paraId="25B7DEC9" w14:textId="77777777" w:rsidR="002F4AE8" w:rsidRDefault="0069759E">
      <w:pPr>
        <w:pStyle w:val="BodyText"/>
        <w:ind w:left="540"/>
      </w:pPr>
      <w:r>
        <w:t>Practical techniques which may be assessed:</w:t>
      </w:r>
    </w:p>
    <w:p w14:paraId="25B7DECA" w14:textId="77777777" w:rsidR="002F4AE8" w:rsidRDefault="0069759E">
      <w:pPr>
        <w:pStyle w:val="BodyText"/>
        <w:spacing w:before="124"/>
        <w:ind w:left="900" w:right="1937" w:hanging="360"/>
      </w:pPr>
      <w:r>
        <w:t>H. Produce full rock descriptions of macro and micro features from conserved hand samples and unfamiliar field exposures.</w:t>
      </w:r>
    </w:p>
    <w:p w14:paraId="25B7DECB" w14:textId="77777777" w:rsidR="002F4AE8" w:rsidRDefault="002F4AE8">
      <w:pPr>
        <w:pStyle w:val="BodyText"/>
        <w:spacing w:before="1"/>
      </w:pPr>
    </w:p>
    <w:p w14:paraId="25B7DECC" w14:textId="77777777" w:rsidR="002F4AE8" w:rsidRDefault="0069759E">
      <w:pPr>
        <w:pStyle w:val="BodyText"/>
        <w:ind w:left="900" w:right="2121" w:hanging="360"/>
      </w:pPr>
      <w:r>
        <w:t>J. Use appropriate apparatus to record a range of quantitative measurements (to include m</w:t>
      </w:r>
      <w:r>
        <w:t>ass, time, volume, temperature and length).</w:t>
      </w:r>
    </w:p>
    <w:p w14:paraId="25B7DECD" w14:textId="77777777" w:rsidR="002F4AE8" w:rsidRDefault="002F4AE8">
      <w:pPr>
        <w:pStyle w:val="BodyText"/>
        <w:spacing w:before="9"/>
        <w:rPr>
          <w:sz w:val="21"/>
        </w:rPr>
      </w:pPr>
    </w:p>
    <w:p w14:paraId="25B7DECE" w14:textId="77777777" w:rsidR="002F4AE8" w:rsidRDefault="0069759E">
      <w:pPr>
        <w:pStyle w:val="BodyText"/>
        <w:ind w:left="540"/>
      </w:pPr>
      <w:r>
        <w:t>Specimens should be selected to cover the suggested list of metamorphic rocks in the</w:t>
      </w:r>
    </w:p>
    <w:p w14:paraId="25B7DECF" w14:textId="77777777" w:rsidR="002F4AE8" w:rsidRDefault="002F4AE8">
      <w:pPr>
        <w:sectPr w:rsidR="002F4AE8">
          <w:footerReference w:type="default" r:id="rId137"/>
          <w:pgSz w:w="11920" w:h="16850"/>
          <w:pgMar w:top="1220" w:right="440" w:bottom="1620" w:left="900" w:header="353" w:footer="1421" w:gutter="0"/>
          <w:pgNumType w:start="95"/>
          <w:cols w:space="720"/>
        </w:sectPr>
      </w:pPr>
    </w:p>
    <w:p w14:paraId="25B7DED0" w14:textId="77777777" w:rsidR="002F4AE8" w:rsidRDefault="002F4AE8">
      <w:pPr>
        <w:pStyle w:val="BodyText"/>
        <w:rPr>
          <w:sz w:val="27"/>
        </w:rPr>
      </w:pPr>
    </w:p>
    <w:p w14:paraId="25B7DED1" w14:textId="77777777" w:rsidR="002F4AE8" w:rsidRDefault="0069759E">
      <w:pPr>
        <w:pStyle w:val="BodyText"/>
        <w:ind w:left="432"/>
        <w:rPr>
          <w:sz w:val="20"/>
        </w:rPr>
      </w:pPr>
      <w:r>
        <w:rPr>
          <w:sz w:val="20"/>
        </w:rPr>
      </w:r>
      <w:r>
        <w:rPr>
          <w:sz w:val="20"/>
        </w:rPr>
        <w:pict w14:anchorId="25B7E2EB">
          <v:shape id="_x0000_s1049" type="#_x0000_t202" style="width:466.2pt;height:47.95pt;mso-left-percent:-10001;mso-top-percent:-10001;mso-position-horizontal:absolute;mso-position-horizontal-relative:char;mso-position-vertical:absolute;mso-position-vertical-relative:line;mso-left-percent:-10001;mso-top-percent:-10001" fillcolor="#2955a1" stroked="f">
            <v:textbox inset="0,0,0,0">
              <w:txbxContent>
                <w:p w14:paraId="25B7E394" w14:textId="77777777" w:rsidR="002F4AE8" w:rsidRDefault="0069759E">
                  <w:pPr>
                    <w:spacing w:before="101"/>
                    <w:ind w:left="108" w:right="296"/>
                    <w:rPr>
                      <w:b/>
                    </w:rPr>
                  </w:pPr>
                  <w:r>
                    <w:rPr>
                      <w:b/>
                      <w:color w:val="FFFFFF"/>
                    </w:rPr>
                    <w:t>Title: SP11 Use of photomicrographs to identify minerals and rock textures of metamorphic rocks to identify rock type and to deduce the temperature and pressure conditions of their formation</w:t>
                  </w:r>
                </w:p>
              </w:txbxContent>
            </v:textbox>
            <w10:anchorlock/>
          </v:shape>
        </w:pict>
      </w:r>
    </w:p>
    <w:p w14:paraId="25B7DED2" w14:textId="77777777" w:rsidR="002F4AE8" w:rsidRDefault="0069759E">
      <w:pPr>
        <w:pStyle w:val="Heading1"/>
        <w:spacing w:before="115"/>
        <w:rPr>
          <w:b w:val="0"/>
        </w:rPr>
      </w:pPr>
      <w:r>
        <w:t xml:space="preserve">Specification reference </w:t>
      </w:r>
      <w:r>
        <w:rPr>
          <w:b w:val="0"/>
        </w:rPr>
        <w:t>F2.2g</w:t>
      </w:r>
    </w:p>
    <w:p w14:paraId="25B7DED3" w14:textId="77777777" w:rsidR="002F4AE8" w:rsidRDefault="0069759E">
      <w:pPr>
        <w:pStyle w:val="BodyText"/>
        <w:spacing w:before="160"/>
        <w:ind w:left="540" w:right="1179"/>
      </w:pPr>
      <w:r>
        <w:rPr>
          <w:b/>
        </w:rPr>
        <w:t>Aim</w:t>
      </w:r>
      <w:r>
        <w:t>: To use photomicrographs to identify minerals and rock textures of metamorphic rocks to identify rock type and to deduce the temperature and pressure conditions of their formation.</w:t>
      </w:r>
    </w:p>
    <w:p w14:paraId="25B7DED4" w14:textId="77777777" w:rsidR="002F4AE8" w:rsidRDefault="0069759E">
      <w:pPr>
        <w:pStyle w:val="Heading1"/>
        <w:spacing w:before="170"/>
        <w:rPr>
          <w:b w:val="0"/>
        </w:rPr>
      </w:pPr>
      <w:r>
        <w:t>Appar</w:t>
      </w:r>
      <w:r>
        <w:t>atus</w:t>
      </w:r>
      <w:r>
        <w:rPr>
          <w:b w:val="0"/>
        </w:rPr>
        <w:t>:</w:t>
      </w:r>
    </w:p>
    <w:p w14:paraId="25B7DED5" w14:textId="77777777" w:rsidR="002F4AE8" w:rsidRDefault="0069759E">
      <w:pPr>
        <w:pStyle w:val="BodyText"/>
        <w:spacing w:before="59"/>
        <w:ind w:left="540" w:right="1630"/>
      </w:pPr>
      <w:r>
        <w:t>Photomicrographs or drawings of photomicrographs of a range of contact and regional metamorphic rocks</w:t>
      </w:r>
    </w:p>
    <w:p w14:paraId="25B7DED6" w14:textId="77777777" w:rsidR="002F4AE8" w:rsidRDefault="0069759E">
      <w:pPr>
        <w:pStyle w:val="BodyText"/>
        <w:spacing w:line="248" w:lineRule="exact"/>
        <w:ind w:left="540"/>
      </w:pPr>
      <w:r>
        <w:t>Ruler</w:t>
      </w:r>
    </w:p>
    <w:p w14:paraId="25B7DED7" w14:textId="77777777" w:rsidR="002F4AE8" w:rsidRDefault="0069759E">
      <w:pPr>
        <w:pStyle w:val="BodyText"/>
        <w:ind w:left="540"/>
      </w:pPr>
      <w:r>
        <w:t>Mineral data sheet</w:t>
      </w:r>
    </w:p>
    <w:p w14:paraId="25B7DED8" w14:textId="77777777" w:rsidR="002F4AE8" w:rsidRDefault="0069759E">
      <w:pPr>
        <w:pStyle w:val="Heading1"/>
        <w:spacing w:before="174"/>
        <w:rPr>
          <w:b w:val="0"/>
        </w:rPr>
      </w:pPr>
      <w:r>
        <w:t>Method</w:t>
      </w:r>
      <w:r>
        <w:rPr>
          <w:b w:val="0"/>
        </w:rPr>
        <w:t>:</w:t>
      </w:r>
    </w:p>
    <w:p w14:paraId="25B7DED9" w14:textId="77777777" w:rsidR="002F4AE8" w:rsidRDefault="0069759E">
      <w:pPr>
        <w:pStyle w:val="ListParagraph"/>
        <w:numPr>
          <w:ilvl w:val="0"/>
          <w:numId w:val="17"/>
        </w:numPr>
        <w:tabs>
          <w:tab w:val="left" w:pos="901"/>
        </w:tabs>
        <w:spacing w:before="61"/>
      </w:pPr>
      <w:r>
        <w:t xml:space="preserve">Select a photomicrograph </w:t>
      </w:r>
      <w:r>
        <w:rPr>
          <w:spacing w:val="-3"/>
        </w:rPr>
        <w:t xml:space="preserve">of </w:t>
      </w:r>
      <w:r>
        <w:t>a metamorphic rock.</w:t>
      </w:r>
    </w:p>
    <w:p w14:paraId="25B7DEDA" w14:textId="77777777" w:rsidR="002F4AE8" w:rsidRDefault="0069759E">
      <w:pPr>
        <w:pStyle w:val="ListParagraph"/>
        <w:numPr>
          <w:ilvl w:val="0"/>
          <w:numId w:val="17"/>
        </w:numPr>
        <w:tabs>
          <w:tab w:val="left" w:pos="901"/>
        </w:tabs>
        <w:spacing w:before="157"/>
      </w:pPr>
      <w:r>
        <w:t xml:space="preserve">Describe the texture </w:t>
      </w:r>
      <w:r>
        <w:rPr>
          <w:spacing w:val="-3"/>
        </w:rPr>
        <w:t xml:space="preserve">of </w:t>
      </w:r>
      <w:r>
        <w:t>the</w:t>
      </w:r>
      <w:r>
        <w:rPr>
          <w:spacing w:val="-9"/>
        </w:rPr>
        <w:t xml:space="preserve"> </w:t>
      </w:r>
      <w:r>
        <w:t>rock:</w:t>
      </w:r>
    </w:p>
    <w:p w14:paraId="25B7DEDB" w14:textId="77777777" w:rsidR="002F4AE8" w:rsidRDefault="0069759E">
      <w:pPr>
        <w:pStyle w:val="ListParagraph"/>
        <w:numPr>
          <w:ilvl w:val="1"/>
          <w:numId w:val="17"/>
        </w:numPr>
        <w:tabs>
          <w:tab w:val="left" w:pos="1260"/>
          <w:tab w:val="left" w:pos="1261"/>
        </w:tabs>
        <w:spacing w:before="59"/>
      </w:pPr>
      <w:r>
        <w:t>crystalline</w:t>
      </w:r>
    </w:p>
    <w:p w14:paraId="25B7DEDC" w14:textId="77777777" w:rsidR="002F4AE8" w:rsidRDefault="0069759E">
      <w:pPr>
        <w:pStyle w:val="ListParagraph"/>
        <w:numPr>
          <w:ilvl w:val="1"/>
          <w:numId w:val="17"/>
        </w:numPr>
        <w:tabs>
          <w:tab w:val="left" w:pos="1260"/>
          <w:tab w:val="left" w:pos="1261"/>
        </w:tabs>
        <w:spacing w:before="6" w:line="237" w:lineRule="auto"/>
        <w:ind w:right="1087"/>
      </w:pPr>
      <w:r>
        <w:t>foliated,</w:t>
      </w:r>
      <w:r>
        <w:rPr>
          <w:spacing w:val="-4"/>
        </w:rPr>
        <w:t xml:space="preserve"> </w:t>
      </w:r>
      <w:r>
        <w:t>including</w:t>
      </w:r>
      <w:r>
        <w:rPr>
          <w:spacing w:val="-10"/>
        </w:rPr>
        <w:t xml:space="preserve"> </w:t>
      </w:r>
      <w:r>
        <w:t>type</w:t>
      </w:r>
      <w:r>
        <w:rPr>
          <w:spacing w:val="-9"/>
        </w:rPr>
        <w:t xml:space="preserve"> </w:t>
      </w:r>
      <w:r>
        <w:rPr>
          <w:spacing w:val="-3"/>
        </w:rPr>
        <w:t>of</w:t>
      </w:r>
      <w:r>
        <w:rPr>
          <w:spacing w:val="-11"/>
        </w:rPr>
        <w:t xml:space="preserve"> </w:t>
      </w:r>
      <w:r>
        <w:t>foliation</w:t>
      </w:r>
      <w:r>
        <w:rPr>
          <w:spacing w:val="-11"/>
        </w:rPr>
        <w:t xml:space="preserve"> </w:t>
      </w:r>
      <w:r>
        <w:t>(slaty</w:t>
      </w:r>
      <w:r>
        <w:rPr>
          <w:spacing w:val="-13"/>
        </w:rPr>
        <w:t xml:space="preserve"> </w:t>
      </w:r>
      <w:r>
        <w:t>cleavage,</w:t>
      </w:r>
      <w:r>
        <w:rPr>
          <w:spacing w:val="-10"/>
        </w:rPr>
        <w:t xml:space="preserve"> </w:t>
      </w:r>
      <w:r>
        <w:t>schistosity</w:t>
      </w:r>
      <w:r>
        <w:rPr>
          <w:spacing w:val="-14"/>
        </w:rPr>
        <w:t xml:space="preserve"> </w:t>
      </w:r>
      <w:r>
        <w:t>and</w:t>
      </w:r>
      <w:r>
        <w:rPr>
          <w:spacing w:val="-13"/>
        </w:rPr>
        <w:t xml:space="preserve"> </w:t>
      </w:r>
      <w:r>
        <w:t>gneissose</w:t>
      </w:r>
      <w:r>
        <w:rPr>
          <w:spacing w:val="-8"/>
        </w:rPr>
        <w:t xml:space="preserve"> </w:t>
      </w:r>
      <w:r>
        <w:t>banding) or</w:t>
      </w:r>
      <w:r>
        <w:rPr>
          <w:spacing w:val="1"/>
        </w:rPr>
        <w:t xml:space="preserve"> </w:t>
      </w:r>
      <w:r>
        <w:t>non-foliated</w:t>
      </w:r>
    </w:p>
    <w:p w14:paraId="25B7DEDD" w14:textId="77777777" w:rsidR="002F4AE8" w:rsidRDefault="0069759E">
      <w:pPr>
        <w:pStyle w:val="ListParagraph"/>
        <w:numPr>
          <w:ilvl w:val="1"/>
          <w:numId w:val="17"/>
        </w:numPr>
        <w:tabs>
          <w:tab w:val="left" w:pos="1260"/>
          <w:tab w:val="left" w:pos="1261"/>
        </w:tabs>
        <w:spacing w:before="4" w:line="269" w:lineRule="exact"/>
      </w:pPr>
      <w:r>
        <w:t>crystal size</w:t>
      </w:r>
      <w:r>
        <w:rPr>
          <w:spacing w:val="-6"/>
        </w:rPr>
        <w:t xml:space="preserve"> </w:t>
      </w:r>
      <w:r>
        <w:t>(s)</w:t>
      </w:r>
    </w:p>
    <w:p w14:paraId="25B7DEDE" w14:textId="77777777" w:rsidR="002F4AE8" w:rsidRDefault="0069759E">
      <w:pPr>
        <w:pStyle w:val="ListParagraph"/>
        <w:numPr>
          <w:ilvl w:val="1"/>
          <w:numId w:val="17"/>
        </w:numPr>
        <w:tabs>
          <w:tab w:val="left" w:pos="1260"/>
          <w:tab w:val="left" w:pos="1261"/>
        </w:tabs>
        <w:spacing w:line="268" w:lineRule="exact"/>
      </w:pPr>
      <w:r>
        <w:t>porphyroblastic or</w:t>
      </w:r>
      <w:r>
        <w:rPr>
          <w:spacing w:val="-5"/>
        </w:rPr>
        <w:t xml:space="preserve"> </w:t>
      </w:r>
      <w:r>
        <w:t>granoblastic</w:t>
      </w:r>
    </w:p>
    <w:p w14:paraId="25B7DEDF" w14:textId="77777777" w:rsidR="002F4AE8" w:rsidRDefault="0069759E">
      <w:pPr>
        <w:pStyle w:val="ListParagraph"/>
        <w:numPr>
          <w:ilvl w:val="1"/>
          <w:numId w:val="17"/>
        </w:numPr>
        <w:tabs>
          <w:tab w:val="left" w:pos="1260"/>
          <w:tab w:val="left" w:pos="1261"/>
        </w:tabs>
        <w:spacing w:line="268" w:lineRule="exact"/>
      </w:pPr>
      <w:r>
        <w:t>crystal</w:t>
      </w:r>
      <w:r>
        <w:rPr>
          <w:spacing w:val="-4"/>
        </w:rPr>
        <w:t xml:space="preserve"> </w:t>
      </w:r>
      <w:r>
        <w:t>shape.</w:t>
      </w:r>
    </w:p>
    <w:p w14:paraId="25B7DEE0" w14:textId="77777777" w:rsidR="002F4AE8" w:rsidRDefault="0069759E">
      <w:pPr>
        <w:pStyle w:val="ListParagraph"/>
        <w:numPr>
          <w:ilvl w:val="0"/>
          <w:numId w:val="17"/>
        </w:numPr>
        <w:tabs>
          <w:tab w:val="left" w:pos="901"/>
        </w:tabs>
        <w:spacing w:before="159"/>
      </w:pPr>
      <w:r>
        <w:t>Describe and identify the minerals within the</w:t>
      </w:r>
      <w:r>
        <w:rPr>
          <w:spacing w:val="-24"/>
        </w:rPr>
        <w:t xml:space="preserve"> </w:t>
      </w:r>
      <w:r>
        <w:t>rock.</w:t>
      </w:r>
    </w:p>
    <w:p w14:paraId="25B7DEE1" w14:textId="77777777" w:rsidR="002F4AE8" w:rsidRDefault="0069759E">
      <w:pPr>
        <w:pStyle w:val="Heading1"/>
        <w:spacing w:before="169"/>
        <w:rPr>
          <w:b w:val="0"/>
        </w:rPr>
      </w:pPr>
      <w:r>
        <w:t>Analysis</w:t>
      </w:r>
      <w:r>
        <w:rPr>
          <w:b w:val="0"/>
        </w:rPr>
        <w:t>:</w:t>
      </w:r>
    </w:p>
    <w:p w14:paraId="25B7DEE2" w14:textId="77777777" w:rsidR="002F4AE8" w:rsidRDefault="0069759E">
      <w:pPr>
        <w:pStyle w:val="ListParagraph"/>
        <w:numPr>
          <w:ilvl w:val="0"/>
          <w:numId w:val="16"/>
        </w:numPr>
        <w:tabs>
          <w:tab w:val="left" w:pos="901"/>
        </w:tabs>
        <w:spacing w:before="59"/>
      </w:pPr>
      <w:r>
        <w:t xml:space="preserve">Identify the name </w:t>
      </w:r>
      <w:r>
        <w:rPr>
          <w:spacing w:val="-3"/>
        </w:rPr>
        <w:t xml:space="preserve">of </w:t>
      </w:r>
      <w:r>
        <w:t>the rock using the textural</w:t>
      </w:r>
      <w:r>
        <w:rPr>
          <w:spacing w:val="-27"/>
        </w:rPr>
        <w:t xml:space="preserve"> </w:t>
      </w:r>
      <w:r>
        <w:t>characteristics.</w:t>
      </w:r>
    </w:p>
    <w:p w14:paraId="25B7DEE3" w14:textId="77777777" w:rsidR="002F4AE8" w:rsidRDefault="0069759E">
      <w:pPr>
        <w:pStyle w:val="ListParagraph"/>
        <w:numPr>
          <w:ilvl w:val="0"/>
          <w:numId w:val="16"/>
        </w:numPr>
        <w:tabs>
          <w:tab w:val="left" w:pos="901"/>
        </w:tabs>
        <w:spacing w:before="165"/>
        <w:ind w:right="1485"/>
      </w:pPr>
      <w:r>
        <w:t xml:space="preserve">Refer to appropriate sources </w:t>
      </w:r>
      <w:r>
        <w:rPr>
          <w:spacing w:val="-3"/>
        </w:rPr>
        <w:t xml:space="preserve">of </w:t>
      </w:r>
      <w:r>
        <w:t xml:space="preserve">information e.g. A </w:t>
      </w:r>
      <w:r>
        <w:rPr>
          <w:spacing w:val="-3"/>
        </w:rPr>
        <w:t xml:space="preserve">level </w:t>
      </w:r>
      <w:r>
        <w:t>notes, internet sources to determine</w:t>
      </w:r>
      <w:r>
        <w:rPr>
          <w:spacing w:val="-7"/>
        </w:rPr>
        <w:t xml:space="preserve"> </w:t>
      </w:r>
      <w:r>
        <w:t>the</w:t>
      </w:r>
      <w:r>
        <w:rPr>
          <w:spacing w:val="-12"/>
        </w:rPr>
        <w:t xml:space="preserve"> </w:t>
      </w:r>
      <w:r>
        <w:t>temperature</w:t>
      </w:r>
      <w:r>
        <w:rPr>
          <w:spacing w:val="-3"/>
        </w:rPr>
        <w:t xml:space="preserve"> </w:t>
      </w:r>
      <w:r>
        <w:t>and</w:t>
      </w:r>
      <w:r>
        <w:rPr>
          <w:spacing w:val="-9"/>
        </w:rPr>
        <w:t xml:space="preserve"> </w:t>
      </w:r>
      <w:r>
        <w:t>pressure</w:t>
      </w:r>
      <w:r>
        <w:rPr>
          <w:spacing w:val="-8"/>
        </w:rPr>
        <w:t xml:space="preserve"> </w:t>
      </w:r>
      <w:r>
        <w:t>conditions</w:t>
      </w:r>
      <w:r>
        <w:rPr>
          <w:spacing w:val="-4"/>
        </w:rPr>
        <w:t xml:space="preserve"> </w:t>
      </w:r>
      <w:r>
        <w:rPr>
          <w:spacing w:val="-3"/>
        </w:rPr>
        <w:t>of</w:t>
      </w:r>
      <w:r>
        <w:rPr>
          <w:spacing w:val="-7"/>
        </w:rPr>
        <w:t xml:space="preserve"> </w:t>
      </w:r>
      <w:r>
        <w:t>formation</w:t>
      </w:r>
      <w:r>
        <w:rPr>
          <w:spacing w:val="-6"/>
        </w:rPr>
        <w:t xml:space="preserve"> </w:t>
      </w:r>
      <w:r>
        <w:rPr>
          <w:spacing w:val="-3"/>
        </w:rPr>
        <w:t>of</w:t>
      </w:r>
      <w:r>
        <w:rPr>
          <w:spacing w:val="-8"/>
        </w:rPr>
        <w:t xml:space="preserve"> </w:t>
      </w:r>
      <w:r>
        <w:t>the</w:t>
      </w:r>
      <w:r>
        <w:rPr>
          <w:spacing w:val="-9"/>
        </w:rPr>
        <w:t xml:space="preserve"> </w:t>
      </w:r>
      <w:r>
        <w:t>rock</w:t>
      </w:r>
      <w:r>
        <w:rPr>
          <w:spacing w:val="-6"/>
        </w:rPr>
        <w:t xml:space="preserve"> </w:t>
      </w:r>
      <w:r>
        <w:t>using</w:t>
      </w:r>
      <w:r>
        <w:rPr>
          <w:spacing w:val="-7"/>
        </w:rPr>
        <w:t xml:space="preserve"> </w:t>
      </w:r>
      <w:r>
        <w:t xml:space="preserve">the evidence of mineralogy </w:t>
      </w:r>
      <w:r>
        <w:rPr>
          <w:spacing w:val="-3"/>
        </w:rPr>
        <w:t>and</w:t>
      </w:r>
      <w:r>
        <w:rPr>
          <w:spacing w:val="-7"/>
        </w:rPr>
        <w:t xml:space="preserve"> </w:t>
      </w:r>
      <w:r>
        <w:t>texture.</w:t>
      </w:r>
    </w:p>
    <w:p w14:paraId="25B7DEE4" w14:textId="77777777" w:rsidR="002F4AE8" w:rsidRDefault="0069759E">
      <w:pPr>
        <w:pStyle w:val="Heading1"/>
        <w:spacing w:before="169"/>
      </w:pPr>
      <w:r>
        <w:t>Teacher/Technician notes:</w:t>
      </w:r>
    </w:p>
    <w:p w14:paraId="25B7DEE5" w14:textId="77777777" w:rsidR="002F4AE8" w:rsidRDefault="0069759E">
      <w:pPr>
        <w:pStyle w:val="BodyText"/>
        <w:spacing w:before="64"/>
        <w:ind w:left="540"/>
      </w:pPr>
      <w:r>
        <w:t>Practical techniques which may be assessed:</w:t>
      </w:r>
    </w:p>
    <w:p w14:paraId="25B7DEE6" w14:textId="77777777" w:rsidR="002F4AE8" w:rsidRDefault="0069759E">
      <w:pPr>
        <w:pStyle w:val="BodyText"/>
        <w:tabs>
          <w:tab w:val="left" w:pos="900"/>
        </w:tabs>
        <w:spacing w:before="78"/>
        <w:ind w:left="540"/>
      </w:pPr>
      <w:r>
        <w:t>I.</w:t>
      </w:r>
      <w:r>
        <w:tab/>
        <w:t xml:space="preserve">Use </w:t>
      </w:r>
      <w:r>
        <w:rPr>
          <w:spacing w:val="-3"/>
        </w:rPr>
        <w:t xml:space="preserve">of </w:t>
      </w:r>
      <w:r>
        <w:t>photomicrographs to identify minerals and rock</w:t>
      </w:r>
      <w:r>
        <w:rPr>
          <w:spacing w:val="-17"/>
        </w:rPr>
        <w:t xml:space="preserve"> </w:t>
      </w:r>
      <w:r>
        <w:t>textures.</w:t>
      </w:r>
    </w:p>
    <w:p w14:paraId="25B7DEE7" w14:textId="77777777" w:rsidR="002F4AE8" w:rsidRDefault="0069759E">
      <w:pPr>
        <w:pStyle w:val="ListParagraph"/>
        <w:numPr>
          <w:ilvl w:val="0"/>
          <w:numId w:val="15"/>
        </w:numPr>
        <w:tabs>
          <w:tab w:val="left" w:pos="901"/>
        </w:tabs>
        <w:spacing w:before="208"/>
        <w:ind w:right="1384"/>
      </w:pPr>
      <w:r>
        <w:t>Use</w:t>
      </w:r>
      <w:r>
        <w:rPr>
          <w:spacing w:val="-11"/>
        </w:rPr>
        <w:t xml:space="preserve"> </w:t>
      </w:r>
      <w:r>
        <w:t>appropriate</w:t>
      </w:r>
      <w:r>
        <w:rPr>
          <w:spacing w:val="-6"/>
        </w:rPr>
        <w:t xml:space="preserve"> </w:t>
      </w:r>
      <w:r>
        <w:t>apparatus</w:t>
      </w:r>
      <w:r>
        <w:rPr>
          <w:spacing w:val="-10"/>
        </w:rPr>
        <w:t xml:space="preserve"> </w:t>
      </w:r>
      <w:r>
        <w:t>to</w:t>
      </w:r>
      <w:r>
        <w:rPr>
          <w:spacing w:val="-10"/>
        </w:rPr>
        <w:t xml:space="preserve"> </w:t>
      </w:r>
      <w:r>
        <w:t>record</w:t>
      </w:r>
      <w:r>
        <w:rPr>
          <w:spacing w:val="-8"/>
        </w:rPr>
        <w:t xml:space="preserve"> </w:t>
      </w:r>
      <w:r>
        <w:t>a</w:t>
      </w:r>
      <w:r>
        <w:rPr>
          <w:spacing w:val="-13"/>
        </w:rPr>
        <w:t xml:space="preserve"> </w:t>
      </w:r>
      <w:r>
        <w:t>range</w:t>
      </w:r>
      <w:r>
        <w:rPr>
          <w:spacing w:val="-10"/>
        </w:rPr>
        <w:t xml:space="preserve"> </w:t>
      </w:r>
      <w:r>
        <w:rPr>
          <w:spacing w:val="-3"/>
        </w:rPr>
        <w:t>of</w:t>
      </w:r>
      <w:r>
        <w:rPr>
          <w:spacing w:val="-9"/>
        </w:rPr>
        <w:t xml:space="preserve"> </w:t>
      </w:r>
      <w:r>
        <w:t>quantitative</w:t>
      </w:r>
      <w:r>
        <w:rPr>
          <w:spacing w:val="-9"/>
        </w:rPr>
        <w:t xml:space="preserve"> </w:t>
      </w:r>
      <w:r>
        <w:t>measurements</w:t>
      </w:r>
      <w:r>
        <w:rPr>
          <w:spacing w:val="-7"/>
        </w:rPr>
        <w:t xml:space="preserve"> </w:t>
      </w:r>
      <w:r>
        <w:t>(to</w:t>
      </w:r>
      <w:r>
        <w:rPr>
          <w:spacing w:val="-8"/>
        </w:rPr>
        <w:t xml:space="preserve"> </w:t>
      </w:r>
      <w:r>
        <w:t>include mass, time, volume, temperature and</w:t>
      </w:r>
      <w:r>
        <w:rPr>
          <w:spacing w:val="-11"/>
        </w:rPr>
        <w:t xml:space="preserve"> </w:t>
      </w:r>
      <w:r>
        <w:t>length).</w:t>
      </w:r>
    </w:p>
    <w:p w14:paraId="25B7DEE8" w14:textId="77777777" w:rsidR="002F4AE8" w:rsidRDefault="0069759E">
      <w:pPr>
        <w:pStyle w:val="BodyText"/>
        <w:spacing w:before="160"/>
        <w:ind w:left="540" w:right="994"/>
      </w:pPr>
      <w:r>
        <w:t xml:space="preserve">If petrological microscopes are </w:t>
      </w:r>
      <w:r>
        <w:rPr>
          <w:spacing w:val="-3"/>
        </w:rPr>
        <w:t xml:space="preserve">available </w:t>
      </w:r>
      <w:r>
        <w:t xml:space="preserve">learners could be </w:t>
      </w:r>
      <w:r>
        <w:rPr>
          <w:spacing w:val="-3"/>
        </w:rPr>
        <w:t xml:space="preserve">provided </w:t>
      </w:r>
      <w:r>
        <w:t xml:space="preserve">with thin sections </w:t>
      </w:r>
      <w:r>
        <w:rPr>
          <w:spacing w:val="-3"/>
        </w:rPr>
        <w:t xml:space="preserve">of </w:t>
      </w:r>
      <w:r>
        <w:t xml:space="preserve">a variety of rock types </w:t>
      </w:r>
      <w:r>
        <w:rPr>
          <w:spacing w:val="-3"/>
        </w:rPr>
        <w:t xml:space="preserve">which </w:t>
      </w:r>
      <w:r>
        <w:t xml:space="preserve">could be </w:t>
      </w:r>
      <w:r>
        <w:rPr>
          <w:spacing w:val="-3"/>
        </w:rPr>
        <w:t xml:space="preserve">drawn </w:t>
      </w:r>
      <w:r>
        <w:t>and annotated.</w:t>
      </w:r>
    </w:p>
    <w:p w14:paraId="25B7DEE9" w14:textId="77777777" w:rsidR="002F4AE8" w:rsidRDefault="0069759E">
      <w:pPr>
        <w:pStyle w:val="BodyText"/>
        <w:ind w:left="540" w:right="957"/>
      </w:pPr>
      <w:r>
        <w:t>Alternatively learners could draw a</w:t>
      </w:r>
      <w:r>
        <w:t>nd annotate images of thin sections using internet sources or learners could be provided with copies of images for annotation.</w:t>
      </w:r>
    </w:p>
    <w:p w14:paraId="25B7DEEA" w14:textId="77777777" w:rsidR="002F4AE8" w:rsidRDefault="002F4AE8">
      <w:pPr>
        <w:pStyle w:val="BodyText"/>
        <w:spacing w:before="3"/>
        <w:rPr>
          <w:sz w:val="20"/>
        </w:rPr>
      </w:pPr>
    </w:p>
    <w:p w14:paraId="25B7DEEB" w14:textId="77777777" w:rsidR="002F4AE8" w:rsidRDefault="0069759E">
      <w:pPr>
        <w:pStyle w:val="BodyText"/>
        <w:spacing w:line="352" w:lineRule="auto"/>
        <w:ind w:left="540" w:right="3318"/>
      </w:pPr>
      <w:r>
        <w:t xml:space="preserve">Websites containing thin section images of a variety of rocks include: </w:t>
      </w:r>
      <w:hyperlink r:id="rId138">
        <w:r>
          <w:rPr>
            <w:color w:val="0000FF"/>
            <w:u w:val="single" w:color="0000FF"/>
          </w:rPr>
          <w:t>https://goo.gl/2</w:t>
        </w:r>
        <w:r>
          <w:rPr>
            <w:color w:val="0000FF"/>
            <w:u w:val="single" w:color="0000FF"/>
          </w:rPr>
          <w:t>n3j6h</w:t>
        </w:r>
      </w:hyperlink>
    </w:p>
    <w:p w14:paraId="25B7DEEC" w14:textId="77777777" w:rsidR="002F4AE8" w:rsidRDefault="0069759E">
      <w:pPr>
        <w:pStyle w:val="BodyText"/>
        <w:spacing w:line="348" w:lineRule="auto"/>
        <w:ind w:left="540" w:right="2394"/>
      </w:pPr>
      <w:hyperlink r:id="rId139">
        <w:r>
          <w:rPr>
            <w:color w:val="0000FF"/>
            <w:u w:val="single" w:color="0000FF"/>
          </w:rPr>
          <w:t>https://goo.gl/Nvtmbz</w:t>
        </w:r>
      </w:hyperlink>
      <w:r>
        <w:rPr>
          <w:color w:val="0000FF"/>
        </w:rPr>
        <w:t xml:space="preserve"> </w:t>
      </w:r>
      <w:hyperlink r:id="rId140">
        <w:r>
          <w:rPr>
            <w:color w:val="0000FF"/>
            <w:u w:val="single" w:color="0000FF"/>
          </w:rPr>
          <w:t>https://geohubliverpool.org.uk/resource/photomicrographs-metamorphic-rocks/</w:t>
        </w:r>
      </w:hyperlink>
    </w:p>
    <w:p w14:paraId="25B7DEED" w14:textId="77777777" w:rsidR="002F4AE8" w:rsidRDefault="0069759E">
      <w:pPr>
        <w:pStyle w:val="BodyText"/>
        <w:spacing w:before="57"/>
        <w:ind w:left="540"/>
      </w:pPr>
      <w:r>
        <w:t>Images should be</w:t>
      </w:r>
      <w:r>
        <w:t xml:space="preserve"> selected to cover the suggested list of metamorphic rocks in the</w:t>
      </w:r>
    </w:p>
    <w:p w14:paraId="25B7DEEE" w14:textId="77777777" w:rsidR="002F4AE8" w:rsidRDefault="002F4AE8">
      <w:pPr>
        <w:sectPr w:rsidR="002F4AE8">
          <w:pgSz w:w="11920" w:h="16850"/>
          <w:pgMar w:top="1220" w:right="440" w:bottom="1620" w:left="900" w:header="353" w:footer="1421" w:gutter="0"/>
          <w:cols w:space="720"/>
        </w:sectPr>
      </w:pPr>
    </w:p>
    <w:p w14:paraId="25B7DEEF" w14:textId="77777777" w:rsidR="002F4AE8" w:rsidRDefault="002F4AE8">
      <w:pPr>
        <w:pStyle w:val="BodyText"/>
        <w:spacing w:before="8"/>
        <w:rPr>
          <w:sz w:val="27"/>
        </w:rPr>
      </w:pPr>
    </w:p>
    <w:p w14:paraId="25B7DEF0" w14:textId="77777777" w:rsidR="002F4AE8" w:rsidRDefault="0069759E">
      <w:pPr>
        <w:pStyle w:val="Heading1"/>
        <w:tabs>
          <w:tab w:val="left" w:pos="9755"/>
        </w:tabs>
        <w:spacing w:before="94" w:line="420" w:lineRule="auto"/>
        <w:ind w:right="813" w:hanging="108"/>
        <w:rPr>
          <w:b w:val="0"/>
        </w:rPr>
      </w:pPr>
      <w:r>
        <w:rPr>
          <w:color w:val="FFFFFF"/>
          <w:shd w:val="clear" w:color="auto" w:fill="2955A1"/>
        </w:rPr>
        <w:t xml:space="preserve"> </w:t>
      </w:r>
      <w:r>
        <w:rPr>
          <w:color w:val="FFFFFF"/>
          <w:spacing w:val="-15"/>
          <w:shd w:val="clear" w:color="auto" w:fill="2955A1"/>
        </w:rPr>
        <w:t xml:space="preserve"> </w:t>
      </w:r>
      <w:r>
        <w:rPr>
          <w:color w:val="FFFFFF"/>
          <w:shd w:val="clear" w:color="auto" w:fill="2955A1"/>
        </w:rPr>
        <w:t>Title:</w:t>
      </w:r>
      <w:r>
        <w:rPr>
          <w:color w:val="FFFFFF"/>
          <w:spacing w:val="-6"/>
          <w:shd w:val="clear" w:color="auto" w:fill="2955A1"/>
        </w:rPr>
        <w:t xml:space="preserve"> </w:t>
      </w:r>
      <w:r>
        <w:rPr>
          <w:color w:val="FFFFFF"/>
          <w:shd w:val="clear" w:color="auto" w:fill="2955A1"/>
        </w:rPr>
        <w:t>SP12</w:t>
      </w:r>
      <w:r>
        <w:rPr>
          <w:color w:val="FFFFFF"/>
          <w:spacing w:val="-7"/>
          <w:shd w:val="clear" w:color="auto" w:fill="2955A1"/>
        </w:rPr>
        <w:t xml:space="preserve"> </w:t>
      </w:r>
      <w:r>
        <w:rPr>
          <w:color w:val="FFFFFF"/>
          <w:shd w:val="clear" w:color="auto" w:fill="2955A1"/>
        </w:rPr>
        <w:t>Location</w:t>
      </w:r>
      <w:r>
        <w:rPr>
          <w:color w:val="FFFFFF"/>
          <w:spacing w:val="-9"/>
          <w:shd w:val="clear" w:color="auto" w:fill="2955A1"/>
        </w:rPr>
        <w:t xml:space="preserve"> </w:t>
      </w:r>
      <w:r>
        <w:rPr>
          <w:color w:val="FFFFFF"/>
          <w:shd w:val="clear" w:color="auto" w:fill="2955A1"/>
        </w:rPr>
        <w:t>of</w:t>
      </w:r>
      <w:r>
        <w:rPr>
          <w:color w:val="FFFFFF"/>
          <w:spacing w:val="-9"/>
          <w:shd w:val="clear" w:color="auto" w:fill="2955A1"/>
        </w:rPr>
        <w:t xml:space="preserve"> </w:t>
      </w:r>
      <w:r>
        <w:rPr>
          <w:color w:val="FFFFFF"/>
          <w:shd w:val="clear" w:color="auto" w:fill="2955A1"/>
        </w:rPr>
        <w:t>geological</w:t>
      </w:r>
      <w:r>
        <w:rPr>
          <w:color w:val="FFFFFF"/>
          <w:spacing w:val="-7"/>
          <w:shd w:val="clear" w:color="auto" w:fill="2955A1"/>
        </w:rPr>
        <w:t xml:space="preserve"> </w:t>
      </w:r>
      <w:r>
        <w:rPr>
          <w:color w:val="FFFFFF"/>
          <w:shd w:val="clear" w:color="auto" w:fill="2955A1"/>
        </w:rPr>
        <w:t>features</w:t>
      </w:r>
      <w:r>
        <w:rPr>
          <w:color w:val="FFFFFF"/>
          <w:spacing w:val="-9"/>
          <w:shd w:val="clear" w:color="auto" w:fill="2955A1"/>
        </w:rPr>
        <w:t xml:space="preserve"> </w:t>
      </w:r>
      <w:r>
        <w:rPr>
          <w:color w:val="FFFFFF"/>
          <w:shd w:val="clear" w:color="auto" w:fill="2955A1"/>
        </w:rPr>
        <w:t>onto</w:t>
      </w:r>
      <w:r>
        <w:rPr>
          <w:color w:val="FFFFFF"/>
          <w:spacing w:val="-7"/>
          <w:shd w:val="clear" w:color="auto" w:fill="2955A1"/>
        </w:rPr>
        <w:t xml:space="preserve"> </w:t>
      </w:r>
      <w:r>
        <w:rPr>
          <w:color w:val="FFFFFF"/>
          <w:shd w:val="clear" w:color="auto" w:fill="2955A1"/>
        </w:rPr>
        <w:t>a</w:t>
      </w:r>
      <w:r>
        <w:rPr>
          <w:color w:val="FFFFFF"/>
          <w:spacing w:val="-6"/>
          <w:shd w:val="clear" w:color="auto" w:fill="2955A1"/>
        </w:rPr>
        <w:t xml:space="preserve"> </w:t>
      </w:r>
      <w:r>
        <w:rPr>
          <w:color w:val="FFFFFF"/>
          <w:shd w:val="clear" w:color="auto" w:fill="2955A1"/>
        </w:rPr>
        <w:t>base</w:t>
      </w:r>
      <w:r>
        <w:rPr>
          <w:color w:val="FFFFFF"/>
          <w:spacing w:val="-9"/>
          <w:shd w:val="clear" w:color="auto" w:fill="2955A1"/>
        </w:rPr>
        <w:t xml:space="preserve"> </w:t>
      </w:r>
      <w:r>
        <w:rPr>
          <w:color w:val="FFFFFF"/>
          <w:shd w:val="clear" w:color="auto" w:fill="2955A1"/>
        </w:rPr>
        <w:t>map</w:t>
      </w:r>
      <w:r>
        <w:rPr>
          <w:color w:val="FFFFFF"/>
          <w:shd w:val="clear" w:color="auto" w:fill="2955A1"/>
        </w:rPr>
        <w:tab/>
      </w:r>
      <w:r>
        <w:rPr>
          <w:color w:val="FFFFFF"/>
        </w:rPr>
        <w:t xml:space="preserve"> </w:t>
      </w:r>
      <w:r>
        <w:t>Specification reference:</w:t>
      </w:r>
      <w:r>
        <w:rPr>
          <w:spacing w:val="-3"/>
        </w:rPr>
        <w:t xml:space="preserve"> </w:t>
      </w:r>
      <w:r>
        <w:rPr>
          <w:b w:val="0"/>
        </w:rPr>
        <w:t>F2.3.b</w:t>
      </w:r>
    </w:p>
    <w:p w14:paraId="25B7DEF1" w14:textId="77777777" w:rsidR="002F4AE8" w:rsidRDefault="0069759E">
      <w:pPr>
        <w:pStyle w:val="BodyText"/>
        <w:spacing w:before="65"/>
        <w:ind w:left="540" w:right="2291"/>
      </w:pPr>
      <w:r>
        <w:rPr>
          <w:b/>
        </w:rPr>
        <w:t xml:space="preserve">Aim: </w:t>
      </w:r>
      <w:r>
        <w:t>To locate geological features in the field onto a base map using traditional navigation and basic field survey skills but without the use of GPS.</w:t>
      </w:r>
    </w:p>
    <w:p w14:paraId="25B7DEF2" w14:textId="77777777" w:rsidR="002F4AE8" w:rsidRDefault="002F4AE8">
      <w:pPr>
        <w:pStyle w:val="BodyText"/>
        <w:spacing w:before="3"/>
        <w:rPr>
          <w:sz w:val="21"/>
        </w:rPr>
      </w:pPr>
    </w:p>
    <w:p w14:paraId="25B7DEF3" w14:textId="77777777" w:rsidR="002F4AE8" w:rsidRDefault="0069759E">
      <w:pPr>
        <w:pStyle w:val="Heading1"/>
      </w:pPr>
      <w:r>
        <w:t>Apparatus:</w:t>
      </w:r>
    </w:p>
    <w:p w14:paraId="25B7DEF4" w14:textId="77777777" w:rsidR="002F4AE8" w:rsidRDefault="0069759E">
      <w:pPr>
        <w:pStyle w:val="BodyText"/>
        <w:spacing w:before="119"/>
        <w:ind w:left="540" w:right="6658"/>
      </w:pPr>
      <w:r>
        <w:t>Simple base map of field area Compass</w:t>
      </w:r>
    </w:p>
    <w:p w14:paraId="25B7DEF5" w14:textId="77777777" w:rsidR="002F4AE8" w:rsidRDefault="0069759E">
      <w:pPr>
        <w:pStyle w:val="BodyText"/>
        <w:spacing w:before="1"/>
        <w:ind w:left="540"/>
      </w:pPr>
      <w:r>
        <w:t>Pencil</w:t>
      </w:r>
    </w:p>
    <w:p w14:paraId="25B7DEF6" w14:textId="77777777" w:rsidR="002F4AE8" w:rsidRDefault="002F4AE8">
      <w:pPr>
        <w:pStyle w:val="BodyText"/>
        <w:spacing w:before="9"/>
        <w:rPr>
          <w:sz w:val="21"/>
        </w:rPr>
      </w:pPr>
    </w:p>
    <w:p w14:paraId="25B7DEF7" w14:textId="77777777" w:rsidR="002F4AE8" w:rsidRDefault="0069759E">
      <w:pPr>
        <w:pStyle w:val="Heading1"/>
      </w:pPr>
      <w:r>
        <w:t>Method:</w:t>
      </w:r>
    </w:p>
    <w:p w14:paraId="25B7DEF8" w14:textId="77777777" w:rsidR="002F4AE8" w:rsidRDefault="0069759E">
      <w:pPr>
        <w:pStyle w:val="ListParagraph"/>
        <w:numPr>
          <w:ilvl w:val="1"/>
          <w:numId w:val="15"/>
        </w:numPr>
        <w:tabs>
          <w:tab w:val="left" w:pos="901"/>
        </w:tabs>
        <w:spacing w:before="120"/>
        <w:ind w:right="1126"/>
      </w:pPr>
      <w:r>
        <w:t>Determine</w:t>
      </w:r>
      <w:r>
        <w:rPr>
          <w:spacing w:val="-8"/>
        </w:rPr>
        <w:t xml:space="preserve"> </w:t>
      </w:r>
      <w:r>
        <w:t>the</w:t>
      </w:r>
      <w:r>
        <w:rPr>
          <w:spacing w:val="-8"/>
        </w:rPr>
        <w:t xml:space="preserve"> </w:t>
      </w:r>
      <w:r>
        <w:t>distance</w:t>
      </w:r>
      <w:r>
        <w:rPr>
          <w:spacing w:val="-5"/>
        </w:rPr>
        <w:t xml:space="preserve"> </w:t>
      </w:r>
      <w:r>
        <w:rPr>
          <w:spacing w:val="-3"/>
        </w:rPr>
        <w:t>of</w:t>
      </w:r>
      <w:r>
        <w:rPr>
          <w:spacing w:val="-2"/>
        </w:rPr>
        <w:t xml:space="preserve"> </w:t>
      </w:r>
      <w:r>
        <w:t>a</w:t>
      </w:r>
      <w:r>
        <w:rPr>
          <w:spacing w:val="-10"/>
        </w:rPr>
        <w:t xml:space="preserve"> </w:t>
      </w:r>
      <w:r>
        <w:t>geological</w:t>
      </w:r>
      <w:r>
        <w:rPr>
          <w:spacing w:val="-8"/>
        </w:rPr>
        <w:t xml:space="preserve"> </w:t>
      </w:r>
      <w:r>
        <w:t>featu</w:t>
      </w:r>
      <w:r>
        <w:t>re</w:t>
      </w:r>
      <w:r>
        <w:rPr>
          <w:spacing w:val="-7"/>
        </w:rPr>
        <w:t xml:space="preserve"> </w:t>
      </w:r>
      <w:r>
        <w:t>from</w:t>
      </w:r>
      <w:r>
        <w:rPr>
          <w:spacing w:val="-2"/>
        </w:rPr>
        <w:t xml:space="preserve"> </w:t>
      </w:r>
      <w:r>
        <w:rPr>
          <w:spacing w:val="-3"/>
        </w:rPr>
        <w:t>prominent</w:t>
      </w:r>
      <w:r>
        <w:rPr>
          <w:spacing w:val="-1"/>
        </w:rPr>
        <w:t xml:space="preserve"> </w:t>
      </w:r>
      <w:r>
        <w:rPr>
          <w:spacing w:val="-3"/>
        </w:rPr>
        <w:t>landmark</w:t>
      </w:r>
      <w:r>
        <w:rPr>
          <w:spacing w:val="-2"/>
        </w:rPr>
        <w:t xml:space="preserve"> </w:t>
      </w:r>
      <w:r>
        <w:t>e.g,</w:t>
      </w:r>
      <w:r>
        <w:rPr>
          <w:spacing w:val="-3"/>
        </w:rPr>
        <w:t xml:space="preserve"> </w:t>
      </w:r>
      <w:r>
        <w:t>a</w:t>
      </w:r>
      <w:r>
        <w:rPr>
          <w:spacing w:val="-7"/>
        </w:rPr>
        <w:t xml:space="preserve"> </w:t>
      </w:r>
      <w:r>
        <w:t xml:space="preserve">headland, </w:t>
      </w:r>
      <w:r>
        <w:rPr>
          <w:spacing w:val="-3"/>
        </w:rPr>
        <w:t xml:space="preserve">river </w:t>
      </w:r>
      <w:r>
        <w:t xml:space="preserve">or bridge by measurement or by pacing. </w:t>
      </w:r>
      <w:r>
        <w:rPr>
          <w:spacing w:val="-3"/>
        </w:rPr>
        <w:t xml:space="preserve">(This </w:t>
      </w:r>
      <w:r>
        <w:t xml:space="preserve">can only be </w:t>
      </w:r>
      <w:r>
        <w:rPr>
          <w:spacing w:val="-3"/>
        </w:rPr>
        <w:t xml:space="preserve">undertaken if </w:t>
      </w:r>
      <w:r>
        <w:t xml:space="preserve">learners </w:t>
      </w:r>
      <w:r>
        <w:rPr>
          <w:spacing w:val="-3"/>
        </w:rPr>
        <w:t xml:space="preserve">have </w:t>
      </w:r>
      <w:r>
        <w:t>calculated their typical stride length prior to</w:t>
      </w:r>
      <w:r>
        <w:rPr>
          <w:spacing w:val="-29"/>
        </w:rPr>
        <w:t xml:space="preserve"> </w:t>
      </w:r>
      <w:r>
        <w:t>fieldwork.)</w:t>
      </w:r>
    </w:p>
    <w:p w14:paraId="25B7DEF9" w14:textId="77777777" w:rsidR="002F4AE8" w:rsidRDefault="002F4AE8">
      <w:pPr>
        <w:pStyle w:val="BodyText"/>
        <w:spacing w:before="1"/>
      </w:pPr>
    </w:p>
    <w:p w14:paraId="25B7DEFA" w14:textId="77777777" w:rsidR="002F4AE8" w:rsidRDefault="0069759E">
      <w:pPr>
        <w:pStyle w:val="ListParagraph"/>
        <w:numPr>
          <w:ilvl w:val="1"/>
          <w:numId w:val="15"/>
        </w:numPr>
        <w:tabs>
          <w:tab w:val="left" w:pos="901"/>
        </w:tabs>
        <w:ind w:right="1701"/>
      </w:pPr>
      <w:r>
        <w:t>Determine</w:t>
      </w:r>
      <w:r>
        <w:rPr>
          <w:spacing w:val="-9"/>
        </w:rPr>
        <w:t xml:space="preserve"> </w:t>
      </w:r>
      <w:r>
        <w:t>the</w:t>
      </w:r>
      <w:r>
        <w:rPr>
          <w:spacing w:val="-10"/>
        </w:rPr>
        <w:t xml:space="preserve"> </w:t>
      </w:r>
      <w:r>
        <w:t>direction</w:t>
      </w:r>
      <w:r>
        <w:rPr>
          <w:spacing w:val="-9"/>
        </w:rPr>
        <w:t xml:space="preserve"> </w:t>
      </w:r>
      <w:r>
        <w:rPr>
          <w:spacing w:val="-3"/>
        </w:rPr>
        <w:t>of</w:t>
      </w:r>
      <w:r>
        <w:rPr>
          <w:spacing w:val="-2"/>
        </w:rPr>
        <w:t xml:space="preserve"> </w:t>
      </w:r>
      <w:r>
        <w:t>a</w:t>
      </w:r>
      <w:r>
        <w:rPr>
          <w:spacing w:val="-12"/>
        </w:rPr>
        <w:t xml:space="preserve"> </w:t>
      </w:r>
      <w:r>
        <w:t>geological</w:t>
      </w:r>
      <w:r>
        <w:rPr>
          <w:spacing w:val="-12"/>
        </w:rPr>
        <w:t xml:space="preserve"> </w:t>
      </w:r>
      <w:r>
        <w:t>feature</w:t>
      </w:r>
      <w:r>
        <w:rPr>
          <w:spacing w:val="-9"/>
        </w:rPr>
        <w:t xml:space="preserve"> </w:t>
      </w:r>
      <w:r>
        <w:t>from</w:t>
      </w:r>
      <w:r>
        <w:rPr>
          <w:spacing w:val="-4"/>
        </w:rPr>
        <w:t xml:space="preserve"> </w:t>
      </w:r>
      <w:r>
        <w:rPr>
          <w:spacing w:val="-3"/>
        </w:rPr>
        <w:t xml:space="preserve">prominent </w:t>
      </w:r>
      <w:r>
        <w:t>landmarks</w:t>
      </w:r>
      <w:r>
        <w:rPr>
          <w:spacing w:val="-9"/>
        </w:rPr>
        <w:t xml:space="preserve"> </w:t>
      </w:r>
      <w:r>
        <w:t>by</w:t>
      </w:r>
      <w:r>
        <w:rPr>
          <w:spacing w:val="-8"/>
        </w:rPr>
        <w:t xml:space="preserve"> </w:t>
      </w:r>
      <w:r>
        <w:t xml:space="preserve">taking bearings </w:t>
      </w:r>
      <w:r>
        <w:rPr>
          <w:spacing w:val="-3"/>
        </w:rPr>
        <w:t xml:space="preserve">using </w:t>
      </w:r>
      <w:r>
        <w:t xml:space="preserve">a </w:t>
      </w:r>
      <w:r>
        <w:rPr>
          <w:spacing w:val="-3"/>
        </w:rPr>
        <w:t xml:space="preserve">compass </w:t>
      </w:r>
      <w:r>
        <w:t>as follows:</w:t>
      </w:r>
    </w:p>
    <w:p w14:paraId="25B7DEFB" w14:textId="77777777" w:rsidR="002F4AE8" w:rsidRDefault="0069759E">
      <w:pPr>
        <w:pStyle w:val="ListParagraph"/>
        <w:numPr>
          <w:ilvl w:val="2"/>
          <w:numId w:val="15"/>
        </w:numPr>
        <w:tabs>
          <w:tab w:val="left" w:pos="1260"/>
          <w:tab w:val="left" w:pos="1261"/>
        </w:tabs>
        <w:spacing w:before="122" w:line="237" w:lineRule="auto"/>
        <w:ind w:right="1246"/>
      </w:pPr>
      <w:r>
        <w:t>Standing</w:t>
      </w:r>
      <w:r>
        <w:rPr>
          <w:spacing w:val="-4"/>
        </w:rPr>
        <w:t xml:space="preserve"> </w:t>
      </w:r>
      <w:r>
        <w:t>at</w:t>
      </w:r>
      <w:r>
        <w:rPr>
          <w:spacing w:val="-6"/>
        </w:rPr>
        <w:t xml:space="preserve"> </w:t>
      </w:r>
      <w:r>
        <w:t>the</w:t>
      </w:r>
      <w:r>
        <w:rPr>
          <w:spacing w:val="-10"/>
        </w:rPr>
        <w:t xml:space="preserve"> </w:t>
      </w:r>
      <w:r>
        <w:t>geological</w:t>
      </w:r>
      <w:r>
        <w:rPr>
          <w:spacing w:val="-8"/>
        </w:rPr>
        <w:t xml:space="preserve"> </w:t>
      </w:r>
      <w:r>
        <w:t>feature,</w:t>
      </w:r>
      <w:r>
        <w:rPr>
          <w:spacing w:val="-4"/>
        </w:rPr>
        <w:t xml:space="preserve"> </w:t>
      </w:r>
      <w:r>
        <w:t>point</w:t>
      </w:r>
      <w:r>
        <w:rPr>
          <w:spacing w:val="-3"/>
        </w:rPr>
        <w:t xml:space="preserve"> </w:t>
      </w:r>
      <w:r>
        <w:t>the</w:t>
      </w:r>
      <w:r>
        <w:rPr>
          <w:spacing w:val="-8"/>
        </w:rPr>
        <w:t xml:space="preserve"> </w:t>
      </w:r>
      <w:r>
        <w:t>direction</w:t>
      </w:r>
      <w:r>
        <w:rPr>
          <w:spacing w:val="-4"/>
        </w:rPr>
        <w:t xml:space="preserve"> </w:t>
      </w:r>
      <w:r>
        <w:rPr>
          <w:spacing w:val="-3"/>
        </w:rPr>
        <w:t>of</w:t>
      </w:r>
      <w:r>
        <w:rPr>
          <w:spacing w:val="-4"/>
        </w:rPr>
        <w:t xml:space="preserve"> </w:t>
      </w:r>
      <w:r>
        <w:rPr>
          <w:spacing w:val="-3"/>
        </w:rPr>
        <w:t>travel</w:t>
      </w:r>
      <w:r>
        <w:rPr>
          <w:spacing w:val="-6"/>
        </w:rPr>
        <w:t xml:space="preserve"> </w:t>
      </w:r>
      <w:r>
        <w:t>arrow</w:t>
      </w:r>
      <w:r>
        <w:rPr>
          <w:spacing w:val="-8"/>
        </w:rPr>
        <w:t xml:space="preserve"> </w:t>
      </w:r>
      <w:r>
        <w:rPr>
          <w:spacing w:val="-3"/>
        </w:rPr>
        <w:t>of</w:t>
      </w:r>
      <w:r>
        <w:rPr>
          <w:spacing w:val="-4"/>
        </w:rPr>
        <w:t xml:space="preserve"> </w:t>
      </w:r>
      <w:r>
        <w:t>the</w:t>
      </w:r>
      <w:r>
        <w:rPr>
          <w:spacing w:val="-9"/>
        </w:rPr>
        <w:t xml:space="preserve"> </w:t>
      </w:r>
      <w:r>
        <w:t xml:space="preserve">compass (the long dimension </w:t>
      </w:r>
      <w:r>
        <w:rPr>
          <w:spacing w:val="-3"/>
        </w:rPr>
        <w:t xml:space="preserve">of </w:t>
      </w:r>
      <w:r>
        <w:t>the compass) at the</w:t>
      </w:r>
      <w:r>
        <w:rPr>
          <w:spacing w:val="-15"/>
        </w:rPr>
        <w:t xml:space="preserve"> </w:t>
      </w:r>
      <w:r>
        <w:rPr>
          <w:spacing w:val="-3"/>
        </w:rPr>
        <w:t>landmark</w:t>
      </w:r>
    </w:p>
    <w:p w14:paraId="25B7DEFC" w14:textId="77777777" w:rsidR="002F4AE8" w:rsidRDefault="0069759E">
      <w:pPr>
        <w:pStyle w:val="ListParagraph"/>
        <w:numPr>
          <w:ilvl w:val="2"/>
          <w:numId w:val="15"/>
        </w:numPr>
        <w:tabs>
          <w:tab w:val="left" w:pos="1260"/>
          <w:tab w:val="left" w:pos="1261"/>
        </w:tabs>
        <w:spacing w:before="4" w:line="237" w:lineRule="auto"/>
        <w:ind w:right="1098"/>
      </w:pPr>
      <w:r>
        <w:t>Turn</w:t>
      </w:r>
      <w:r>
        <w:rPr>
          <w:spacing w:val="-7"/>
        </w:rPr>
        <w:t xml:space="preserve"> </w:t>
      </w:r>
      <w:r>
        <w:t>the</w:t>
      </w:r>
      <w:r>
        <w:rPr>
          <w:spacing w:val="-4"/>
        </w:rPr>
        <w:t xml:space="preserve"> </w:t>
      </w:r>
      <w:r>
        <w:t>compass</w:t>
      </w:r>
      <w:r>
        <w:rPr>
          <w:spacing w:val="-6"/>
        </w:rPr>
        <w:t xml:space="preserve"> </w:t>
      </w:r>
      <w:r>
        <w:t>dial</w:t>
      </w:r>
      <w:r>
        <w:rPr>
          <w:spacing w:val="-5"/>
        </w:rPr>
        <w:t xml:space="preserve"> </w:t>
      </w:r>
      <w:r>
        <w:t>until</w:t>
      </w:r>
      <w:r>
        <w:rPr>
          <w:spacing w:val="-5"/>
        </w:rPr>
        <w:t xml:space="preserve"> </w:t>
      </w:r>
      <w:r>
        <w:t>the</w:t>
      </w:r>
      <w:r>
        <w:rPr>
          <w:spacing w:val="-4"/>
        </w:rPr>
        <w:t xml:space="preserve"> </w:t>
      </w:r>
      <w:r>
        <w:t>North</w:t>
      </w:r>
      <w:r>
        <w:rPr>
          <w:spacing w:val="-4"/>
        </w:rPr>
        <w:t xml:space="preserve"> </w:t>
      </w:r>
      <w:r>
        <w:t>arrow</w:t>
      </w:r>
      <w:r>
        <w:rPr>
          <w:spacing w:val="-7"/>
        </w:rPr>
        <w:t xml:space="preserve"> </w:t>
      </w:r>
      <w:r>
        <w:t>in</w:t>
      </w:r>
      <w:r>
        <w:rPr>
          <w:spacing w:val="-7"/>
        </w:rPr>
        <w:t xml:space="preserve"> </w:t>
      </w:r>
      <w:r>
        <w:t>the</w:t>
      </w:r>
      <w:r>
        <w:rPr>
          <w:spacing w:val="-7"/>
        </w:rPr>
        <w:t xml:space="preserve"> </w:t>
      </w:r>
      <w:r>
        <w:t>base</w:t>
      </w:r>
      <w:r>
        <w:rPr>
          <w:spacing w:val="-5"/>
        </w:rPr>
        <w:t xml:space="preserve"> </w:t>
      </w:r>
      <w:r>
        <w:t>plate</w:t>
      </w:r>
      <w:r>
        <w:rPr>
          <w:spacing w:val="-3"/>
        </w:rPr>
        <w:t xml:space="preserve"> of</w:t>
      </w:r>
      <w:r>
        <w:rPr>
          <w:spacing w:val="-6"/>
        </w:rPr>
        <w:t xml:space="preserve"> </w:t>
      </w:r>
      <w:r>
        <w:t>the</w:t>
      </w:r>
      <w:r>
        <w:rPr>
          <w:spacing w:val="-4"/>
        </w:rPr>
        <w:t xml:space="preserve"> </w:t>
      </w:r>
      <w:r>
        <w:t>dial</w:t>
      </w:r>
      <w:r>
        <w:rPr>
          <w:spacing w:val="-6"/>
        </w:rPr>
        <w:t xml:space="preserve"> </w:t>
      </w:r>
      <w:r>
        <w:t>lies</w:t>
      </w:r>
      <w:r>
        <w:rPr>
          <w:spacing w:val="-3"/>
        </w:rPr>
        <w:t xml:space="preserve"> </w:t>
      </w:r>
      <w:r>
        <w:t>under</w:t>
      </w:r>
      <w:r>
        <w:rPr>
          <w:spacing w:val="-6"/>
        </w:rPr>
        <w:t xml:space="preserve"> </w:t>
      </w:r>
      <w:r>
        <w:t>the red “hovering North</w:t>
      </w:r>
      <w:r>
        <w:rPr>
          <w:spacing w:val="-3"/>
        </w:rPr>
        <w:t xml:space="preserve"> </w:t>
      </w:r>
      <w:r>
        <w:rPr>
          <w:spacing w:val="-4"/>
        </w:rPr>
        <w:t>arrow”</w:t>
      </w:r>
    </w:p>
    <w:p w14:paraId="25B7DEFD" w14:textId="77777777" w:rsidR="002F4AE8" w:rsidRDefault="0069759E">
      <w:pPr>
        <w:pStyle w:val="ListParagraph"/>
        <w:numPr>
          <w:ilvl w:val="2"/>
          <w:numId w:val="15"/>
        </w:numPr>
        <w:tabs>
          <w:tab w:val="left" w:pos="1260"/>
          <w:tab w:val="left" w:pos="1261"/>
        </w:tabs>
        <w:spacing w:before="3" w:line="237" w:lineRule="auto"/>
        <w:ind w:right="1706"/>
      </w:pPr>
      <w:r>
        <w:t>Place</w:t>
      </w:r>
      <w:r>
        <w:rPr>
          <w:spacing w:val="-5"/>
        </w:rPr>
        <w:t xml:space="preserve"> </w:t>
      </w:r>
      <w:r>
        <w:t>the</w:t>
      </w:r>
      <w:r>
        <w:rPr>
          <w:spacing w:val="-4"/>
        </w:rPr>
        <w:t xml:space="preserve"> </w:t>
      </w:r>
      <w:r>
        <w:t>compass</w:t>
      </w:r>
      <w:r>
        <w:rPr>
          <w:spacing w:val="-5"/>
        </w:rPr>
        <w:t xml:space="preserve"> </w:t>
      </w:r>
      <w:r>
        <w:t>on</w:t>
      </w:r>
      <w:r>
        <w:rPr>
          <w:spacing w:val="-7"/>
        </w:rPr>
        <w:t xml:space="preserve"> </w:t>
      </w:r>
      <w:r>
        <w:t>the</w:t>
      </w:r>
      <w:r>
        <w:rPr>
          <w:spacing w:val="-4"/>
        </w:rPr>
        <w:t xml:space="preserve"> </w:t>
      </w:r>
      <w:r>
        <w:t>map</w:t>
      </w:r>
      <w:r>
        <w:rPr>
          <w:spacing w:val="-4"/>
        </w:rPr>
        <w:t xml:space="preserve"> </w:t>
      </w:r>
      <w:r>
        <w:t>so</w:t>
      </w:r>
      <w:r>
        <w:rPr>
          <w:spacing w:val="-9"/>
        </w:rPr>
        <w:t xml:space="preserve"> </w:t>
      </w:r>
      <w:r>
        <w:t>that</w:t>
      </w:r>
      <w:r>
        <w:rPr>
          <w:spacing w:val="-3"/>
        </w:rPr>
        <w:t xml:space="preserve"> </w:t>
      </w:r>
      <w:r>
        <w:t>the</w:t>
      </w:r>
      <w:r>
        <w:rPr>
          <w:spacing w:val="-4"/>
        </w:rPr>
        <w:t xml:space="preserve"> </w:t>
      </w:r>
      <w:r>
        <w:t>orienting</w:t>
      </w:r>
      <w:r>
        <w:rPr>
          <w:spacing w:val="1"/>
        </w:rPr>
        <w:t xml:space="preserve"> </w:t>
      </w:r>
      <w:r>
        <w:t>lines</w:t>
      </w:r>
      <w:r>
        <w:rPr>
          <w:spacing w:val="-1"/>
        </w:rPr>
        <w:t xml:space="preserve"> </w:t>
      </w:r>
      <w:r>
        <w:rPr>
          <w:spacing w:val="-4"/>
        </w:rPr>
        <w:t>within</w:t>
      </w:r>
      <w:r>
        <w:rPr>
          <w:spacing w:val="-5"/>
        </w:rPr>
        <w:t xml:space="preserve"> </w:t>
      </w:r>
      <w:r>
        <w:t>the</w:t>
      </w:r>
      <w:r>
        <w:rPr>
          <w:spacing w:val="-2"/>
        </w:rPr>
        <w:t xml:space="preserve"> </w:t>
      </w:r>
      <w:r>
        <w:t>base</w:t>
      </w:r>
      <w:r>
        <w:rPr>
          <w:spacing w:val="-6"/>
        </w:rPr>
        <w:t xml:space="preserve"> </w:t>
      </w:r>
      <w:r>
        <w:rPr>
          <w:spacing w:val="-3"/>
        </w:rPr>
        <w:t>of</w:t>
      </w:r>
      <w:r>
        <w:rPr>
          <w:spacing w:val="-4"/>
        </w:rPr>
        <w:t xml:space="preserve"> </w:t>
      </w:r>
      <w:r>
        <w:t>the compass dial are parallel to the map’s North-South lines</w:t>
      </w:r>
      <w:r>
        <w:rPr>
          <w:spacing w:val="-44"/>
        </w:rPr>
        <w:t xml:space="preserve"> </w:t>
      </w:r>
      <w:r>
        <w:t>(meridians)</w:t>
      </w:r>
    </w:p>
    <w:p w14:paraId="25B7DEFE" w14:textId="77777777" w:rsidR="002F4AE8" w:rsidRDefault="0069759E">
      <w:pPr>
        <w:pStyle w:val="ListParagraph"/>
        <w:numPr>
          <w:ilvl w:val="2"/>
          <w:numId w:val="15"/>
        </w:numPr>
        <w:tabs>
          <w:tab w:val="left" w:pos="1260"/>
          <w:tab w:val="left" w:pos="1261"/>
        </w:tabs>
        <w:spacing w:before="4" w:line="237" w:lineRule="auto"/>
        <w:ind w:right="1345"/>
      </w:pPr>
      <w:r>
        <w:rPr>
          <w:spacing w:val="-3"/>
        </w:rPr>
        <w:t xml:space="preserve">Move </w:t>
      </w:r>
      <w:r>
        <w:t xml:space="preserve">the compass </w:t>
      </w:r>
      <w:r>
        <w:rPr>
          <w:spacing w:val="-3"/>
        </w:rPr>
        <w:t xml:space="preserve">across </w:t>
      </w:r>
      <w:r>
        <w:t xml:space="preserve">the map so that the top corner </w:t>
      </w:r>
      <w:r>
        <w:rPr>
          <w:spacing w:val="-3"/>
        </w:rPr>
        <w:t xml:space="preserve">of </w:t>
      </w:r>
      <w:r>
        <w:t xml:space="preserve">one </w:t>
      </w:r>
      <w:r>
        <w:rPr>
          <w:spacing w:val="-3"/>
        </w:rPr>
        <w:t xml:space="preserve">long </w:t>
      </w:r>
      <w:r>
        <w:t xml:space="preserve">edge ends </w:t>
      </w:r>
      <w:r>
        <w:rPr>
          <w:spacing w:val="-3"/>
        </w:rPr>
        <w:t xml:space="preserve">at </w:t>
      </w:r>
      <w:r>
        <w:t xml:space="preserve">the </w:t>
      </w:r>
      <w:r>
        <w:rPr>
          <w:spacing w:val="-3"/>
        </w:rPr>
        <w:t xml:space="preserve">landmark, </w:t>
      </w:r>
      <w:r>
        <w:t>keeping it aligned with the map’s</w:t>
      </w:r>
      <w:r>
        <w:rPr>
          <w:spacing w:val="-23"/>
        </w:rPr>
        <w:t xml:space="preserve"> </w:t>
      </w:r>
      <w:r>
        <w:t>meridians.</w:t>
      </w:r>
    </w:p>
    <w:p w14:paraId="25B7DEFF" w14:textId="77777777" w:rsidR="002F4AE8" w:rsidRDefault="0069759E">
      <w:pPr>
        <w:pStyle w:val="ListParagraph"/>
        <w:numPr>
          <w:ilvl w:val="2"/>
          <w:numId w:val="15"/>
        </w:numPr>
        <w:tabs>
          <w:tab w:val="left" w:pos="1260"/>
          <w:tab w:val="left" w:pos="1261"/>
        </w:tabs>
        <w:spacing w:before="4" w:line="237" w:lineRule="auto"/>
        <w:ind w:right="1233"/>
      </w:pPr>
      <w:r>
        <w:t>Draw</w:t>
      </w:r>
      <w:r>
        <w:rPr>
          <w:spacing w:val="-7"/>
        </w:rPr>
        <w:t xml:space="preserve"> </w:t>
      </w:r>
      <w:r>
        <w:t>a</w:t>
      </w:r>
      <w:r>
        <w:rPr>
          <w:spacing w:val="-6"/>
        </w:rPr>
        <w:t xml:space="preserve"> </w:t>
      </w:r>
      <w:r>
        <w:t>feint</w:t>
      </w:r>
      <w:r>
        <w:rPr>
          <w:spacing w:val="3"/>
        </w:rPr>
        <w:t xml:space="preserve"> </w:t>
      </w:r>
      <w:r>
        <w:t>line</w:t>
      </w:r>
      <w:r>
        <w:rPr>
          <w:spacing w:val="-4"/>
        </w:rPr>
        <w:t xml:space="preserve"> </w:t>
      </w:r>
      <w:r>
        <w:t>on</w:t>
      </w:r>
      <w:r>
        <w:rPr>
          <w:spacing w:val="-6"/>
        </w:rPr>
        <w:t xml:space="preserve"> </w:t>
      </w:r>
      <w:r>
        <w:t>the</w:t>
      </w:r>
      <w:r>
        <w:rPr>
          <w:spacing w:val="-9"/>
        </w:rPr>
        <w:t xml:space="preserve"> </w:t>
      </w:r>
      <w:r>
        <w:t>map</w:t>
      </w:r>
      <w:r>
        <w:rPr>
          <w:spacing w:val="-1"/>
        </w:rPr>
        <w:t xml:space="preserve"> </w:t>
      </w:r>
      <w:r>
        <w:rPr>
          <w:spacing w:val="-3"/>
        </w:rPr>
        <w:t>along</w:t>
      </w:r>
      <w:r>
        <w:rPr>
          <w:spacing w:val="-4"/>
        </w:rPr>
        <w:t xml:space="preserve"> </w:t>
      </w:r>
      <w:r>
        <w:t>the</w:t>
      </w:r>
      <w:r>
        <w:rPr>
          <w:spacing w:val="-6"/>
        </w:rPr>
        <w:t xml:space="preserve"> </w:t>
      </w:r>
      <w:r>
        <w:t>edge</w:t>
      </w:r>
      <w:r>
        <w:rPr>
          <w:spacing w:val="-3"/>
        </w:rPr>
        <w:t xml:space="preserve"> of</w:t>
      </w:r>
      <w:r>
        <w:rPr>
          <w:spacing w:val="-5"/>
        </w:rPr>
        <w:t xml:space="preserve"> </w:t>
      </w:r>
      <w:r>
        <w:t>the</w:t>
      </w:r>
      <w:r>
        <w:rPr>
          <w:spacing w:val="-4"/>
        </w:rPr>
        <w:t xml:space="preserve"> </w:t>
      </w:r>
      <w:r>
        <w:t>compass</w:t>
      </w:r>
      <w:r>
        <w:rPr>
          <w:spacing w:val="-5"/>
        </w:rPr>
        <w:t xml:space="preserve"> </w:t>
      </w:r>
      <w:r>
        <w:t>from</w:t>
      </w:r>
      <w:r>
        <w:rPr>
          <w:spacing w:val="-5"/>
        </w:rPr>
        <w:t xml:space="preserve"> </w:t>
      </w:r>
      <w:r>
        <w:t>the</w:t>
      </w:r>
      <w:r>
        <w:rPr>
          <w:spacing w:val="-6"/>
        </w:rPr>
        <w:t xml:space="preserve"> </w:t>
      </w:r>
      <w:r>
        <w:t>landmark.</w:t>
      </w:r>
      <w:r>
        <w:rPr>
          <w:spacing w:val="-5"/>
        </w:rPr>
        <w:t xml:space="preserve"> </w:t>
      </w:r>
      <w:r>
        <w:t xml:space="preserve">The geological feature is </w:t>
      </w:r>
      <w:r>
        <w:rPr>
          <w:spacing w:val="-3"/>
        </w:rPr>
        <w:t xml:space="preserve">somewhere </w:t>
      </w:r>
      <w:r>
        <w:t>along this</w:t>
      </w:r>
      <w:r>
        <w:rPr>
          <w:spacing w:val="-11"/>
        </w:rPr>
        <w:t xml:space="preserve"> </w:t>
      </w:r>
      <w:r>
        <w:t>line.</w:t>
      </w:r>
    </w:p>
    <w:p w14:paraId="25B7DF00" w14:textId="77777777" w:rsidR="002F4AE8" w:rsidRDefault="0069759E">
      <w:pPr>
        <w:pStyle w:val="ListParagraph"/>
        <w:numPr>
          <w:ilvl w:val="2"/>
          <w:numId w:val="15"/>
        </w:numPr>
        <w:tabs>
          <w:tab w:val="left" w:pos="1260"/>
          <w:tab w:val="left" w:pos="1261"/>
        </w:tabs>
        <w:spacing w:before="3" w:line="237" w:lineRule="auto"/>
        <w:ind w:right="1198"/>
      </w:pPr>
      <w:r>
        <w:t>If</w:t>
      </w:r>
      <w:r>
        <w:rPr>
          <w:spacing w:val="-3"/>
        </w:rPr>
        <w:t xml:space="preserve"> </w:t>
      </w:r>
      <w:r>
        <w:t>a</w:t>
      </w:r>
      <w:r>
        <w:rPr>
          <w:spacing w:val="-7"/>
        </w:rPr>
        <w:t xml:space="preserve"> </w:t>
      </w:r>
      <w:r>
        <w:t>bearing</w:t>
      </w:r>
      <w:r>
        <w:rPr>
          <w:spacing w:val="-3"/>
        </w:rPr>
        <w:t xml:space="preserve"> </w:t>
      </w:r>
      <w:r>
        <w:t>is</w:t>
      </w:r>
      <w:r>
        <w:rPr>
          <w:spacing w:val="-10"/>
        </w:rPr>
        <w:t xml:space="preserve"> </w:t>
      </w:r>
      <w:r>
        <w:t>taken</w:t>
      </w:r>
      <w:r>
        <w:rPr>
          <w:spacing w:val="-7"/>
        </w:rPr>
        <w:t xml:space="preserve"> </w:t>
      </w:r>
      <w:r>
        <w:t>to</w:t>
      </w:r>
      <w:r>
        <w:rPr>
          <w:spacing w:val="-8"/>
        </w:rPr>
        <w:t xml:space="preserve"> </w:t>
      </w:r>
      <w:r>
        <w:t>a</w:t>
      </w:r>
      <w:r>
        <w:rPr>
          <w:spacing w:val="-8"/>
        </w:rPr>
        <w:t xml:space="preserve"> </w:t>
      </w:r>
      <w:r>
        <w:t>second</w:t>
      </w:r>
      <w:r>
        <w:rPr>
          <w:spacing w:val="-5"/>
        </w:rPr>
        <w:t xml:space="preserve"> </w:t>
      </w:r>
      <w:r>
        <w:t>landmark,</w:t>
      </w:r>
      <w:r>
        <w:rPr>
          <w:spacing w:val="-7"/>
        </w:rPr>
        <w:t xml:space="preserve"> </w:t>
      </w:r>
      <w:r>
        <w:t>and</w:t>
      </w:r>
      <w:r>
        <w:rPr>
          <w:spacing w:val="-8"/>
        </w:rPr>
        <w:t xml:space="preserve"> </w:t>
      </w:r>
      <w:r>
        <w:t>the</w:t>
      </w:r>
      <w:r>
        <w:rPr>
          <w:spacing w:val="-5"/>
        </w:rPr>
        <w:t xml:space="preserve"> </w:t>
      </w:r>
      <w:r>
        <w:t>process</w:t>
      </w:r>
      <w:r>
        <w:rPr>
          <w:spacing w:val="-7"/>
        </w:rPr>
        <w:t xml:space="preserve"> </w:t>
      </w:r>
      <w:r>
        <w:t>repeated,</w:t>
      </w:r>
      <w:r>
        <w:rPr>
          <w:spacing w:val="-4"/>
        </w:rPr>
        <w:t xml:space="preserve"> </w:t>
      </w:r>
      <w:r>
        <w:t>the</w:t>
      </w:r>
      <w:r>
        <w:rPr>
          <w:spacing w:val="-11"/>
        </w:rPr>
        <w:t xml:space="preserve"> </w:t>
      </w:r>
      <w:r>
        <w:t>geological feature</w:t>
      </w:r>
      <w:r>
        <w:rPr>
          <w:spacing w:val="-2"/>
        </w:rPr>
        <w:t xml:space="preserve"> </w:t>
      </w:r>
      <w:r>
        <w:t>should</w:t>
      </w:r>
      <w:r>
        <w:rPr>
          <w:spacing w:val="-5"/>
        </w:rPr>
        <w:t xml:space="preserve"> </w:t>
      </w:r>
      <w:r>
        <w:t>be</w:t>
      </w:r>
      <w:r>
        <w:rPr>
          <w:spacing w:val="-1"/>
        </w:rPr>
        <w:t xml:space="preserve"> </w:t>
      </w:r>
      <w:r>
        <w:t>at</w:t>
      </w:r>
      <w:r>
        <w:rPr>
          <w:spacing w:val="-6"/>
        </w:rPr>
        <w:t xml:space="preserve"> </w:t>
      </w:r>
      <w:r>
        <w:t>the</w:t>
      </w:r>
      <w:r>
        <w:rPr>
          <w:spacing w:val="-6"/>
        </w:rPr>
        <w:t xml:space="preserve"> </w:t>
      </w:r>
      <w:r>
        <w:t>point</w:t>
      </w:r>
      <w:r>
        <w:rPr>
          <w:spacing w:val="1"/>
        </w:rPr>
        <w:t xml:space="preserve"> </w:t>
      </w:r>
      <w:r>
        <w:rPr>
          <w:spacing w:val="-3"/>
        </w:rPr>
        <w:t>where</w:t>
      </w:r>
      <w:r>
        <w:rPr>
          <w:spacing w:val="-2"/>
        </w:rPr>
        <w:t xml:space="preserve"> </w:t>
      </w:r>
      <w:r>
        <w:t>the</w:t>
      </w:r>
      <w:r>
        <w:rPr>
          <w:spacing w:val="-5"/>
        </w:rPr>
        <w:t xml:space="preserve"> </w:t>
      </w:r>
      <w:r>
        <w:t>two</w:t>
      </w:r>
      <w:r>
        <w:rPr>
          <w:spacing w:val="-5"/>
        </w:rPr>
        <w:t xml:space="preserve"> </w:t>
      </w:r>
      <w:r>
        <w:t>feint</w:t>
      </w:r>
      <w:r>
        <w:rPr>
          <w:spacing w:val="-4"/>
        </w:rPr>
        <w:t xml:space="preserve"> </w:t>
      </w:r>
      <w:r>
        <w:t>lines</w:t>
      </w:r>
      <w:r>
        <w:rPr>
          <w:spacing w:val="-2"/>
        </w:rPr>
        <w:t xml:space="preserve"> </w:t>
      </w:r>
      <w:r>
        <w:t>meet</w:t>
      </w:r>
      <w:r>
        <w:rPr>
          <w:spacing w:val="-2"/>
        </w:rPr>
        <w:t xml:space="preserve"> </w:t>
      </w:r>
      <w:r>
        <w:t>on</w:t>
      </w:r>
      <w:r>
        <w:rPr>
          <w:spacing w:val="-5"/>
        </w:rPr>
        <w:t xml:space="preserve"> </w:t>
      </w:r>
      <w:r>
        <w:t>the</w:t>
      </w:r>
      <w:r>
        <w:rPr>
          <w:spacing w:val="-8"/>
        </w:rPr>
        <w:t xml:space="preserve"> </w:t>
      </w:r>
      <w:r>
        <w:t>map.</w:t>
      </w:r>
    </w:p>
    <w:p w14:paraId="25B7DF01" w14:textId="77777777" w:rsidR="002F4AE8" w:rsidRDefault="002F4AE8">
      <w:pPr>
        <w:pStyle w:val="BodyText"/>
        <w:spacing w:before="1"/>
      </w:pPr>
    </w:p>
    <w:p w14:paraId="25B7DF02" w14:textId="77777777" w:rsidR="002F4AE8" w:rsidRDefault="0069759E">
      <w:pPr>
        <w:pStyle w:val="ListParagraph"/>
        <w:numPr>
          <w:ilvl w:val="1"/>
          <w:numId w:val="15"/>
        </w:numPr>
        <w:tabs>
          <w:tab w:val="left" w:pos="901"/>
        </w:tabs>
        <w:ind w:right="1759"/>
      </w:pPr>
      <w:r>
        <w:t>Locate</w:t>
      </w:r>
      <w:r>
        <w:rPr>
          <w:spacing w:val="-8"/>
        </w:rPr>
        <w:t xml:space="preserve"> </w:t>
      </w:r>
      <w:r>
        <w:t>the</w:t>
      </w:r>
      <w:r>
        <w:rPr>
          <w:spacing w:val="-11"/>
        </w:rPr>
        <w:t xml:space="preserve"> </w:t>
      </w:r>
      <w:r>
        <w:t>geological</w:t>
      </w:r>
      <w:r>
        <w:rPr>
          <w:spacing w:val="-10"/>
        </w:rPr>
        <w:t xml:space="preserve"> </w:t>
      </w:r>
      <w:r>
        <w:t>feature</w:t>
      </w:r>
      <w:r>
        <w:rPr>
          <w:spacing w:val="-6"/>
        </w:rPr>
        <w:t xml:space="preserve"> </w:t>
      </w:r>
      <w:r>
        <w:t>onto</w:t>
      </w:r>
      <w:r>
        <w:rPr>
          <w:spacing w:val="-7"/>
        </w:rPr>
        <w:t xml:space="preserve"> </w:t>
      </w:r>
      <w:r>
        <w:t>the</w:t>
      </w:r>
      <w:r>
        <w:rPr>
          <w:spacing w:val="-9"/>
        </w:rPr>
        <w:t xml:space="preserve"> </w:t>
      </w:r>
      <w:r>
        <w:t>base</w:t>
      </w:r>
      <w:r>
        <w:rPr>
          <w:spacing w:val="-7"/>
        </w:rPr>
        <w:t xml:space="preserve"> </w:t>
      </w:r>
      <w:r>
        <w:t>map</w:t>
      </w:r>
      <w:r>
        <w:rPr>
          <w:spacing w:val="-9"/>
        </w:rPr>
        <w:t xml:space="preserve"> </w:t>
      </w:r>
      <w:r>
        <w:t>using</w:t>
      </w:r>
      <w:r>
        <w:rPr>
          <w:spacing w:val="-1"/>
        </w:rPr>
        <w:t xml:space="preserve"> </w:t>
      </w:r>
      <w:r>
        <w:t>approximate</w:t>
      </w:r>
      <w:r>
        <w:rPr>
          <w:spacing w:val="-3"/>
        </w:rPr>
        <w:t xml:space="preserve"> distances</w:t>
      </w:r>
      <w:r>
        <w:rPr>
          <w:spacing w:val="-5"/>
        </w:rPr>
        <w:t xml:space="preserve"> </w:t>
      </w:r>
      <w:r>
        <w:t>and bearings from prominent landscape</w:t>
      </w:r>
      <w:r>
        <w:rPr>
          <w:spacing w:val="-16"/>
        </w:rPr>
        <w:t xml:space="preserve"> </w:t>
      </w:r>
      <w:r>
        <w:t>features.</w:t>
      </w:r>
    </w:p>
    <w:p w14:paraId="25B7DF03" w14:textId="77777777" w:rsidR="002F4AE8" w:rsidRDefault="002F4AE8">
      <w:pPr>
        <w:pStyle w:val="BodyText"/>
        <w:spacing w:before="11"/>
        <w:rPr>
          <w:sz w:val="21"/>
        </w:rPr>
      </w:pPr>
    </w:p>
    <w:p w14:paraId="25B7DF04" w14:textId="77777777" w:rsidR="002F4AE8" w:rsidRDefault="0069759E">
      <w:pPr>
        <w:pStyle w:val="BodyText"/>
        <w:spacing w:line="352" w:lineRule="auto"/>
        <w:ind w:left="540"/>
      </w:pPr>
      <w:r>
        <w:t xml:space="preserve">Information on how to take a bearing can be found at: </w:t>
      </w:r>
      <w:hyperlink r:id="rId141">
        <w:r>
          <w:rPr>
            <w:color w:val="0000FF"/>
            <w:u w:val="single" w:color="0000FF"/>
          </w:rPr>
          <w:t>https://www.yo</w:t>
        </w:r>
        <w:r>
          <w:rPr>
            <w:color w:val="0000FF"/>
            <w:u w:val="single" w:color="0000FF"/>
          </w:rPr>
          <w:t>utube.com/watch?v=BADUq3Maqbo</w:t>
        </w:r>
      </w:hyperlink>
    </w:p>
    <w:p w14:paraId="25B7DF05" w14:textId="77777777" w:rsidR="002F4AE8" w:rsidRDefault="0069759E">
      <w:pPr>
        <w:pStyle w:val="Heading1"/>
        <w:spacing w:before="135"/>
      </w:pPr>
      <w:r>
        <w:t>Analysis:</w:t>
      </w:r>
    </w:p>
    <w:p w14:paraId="25B7DF06" w14:textId="77777777" w:rsidR="002F4AE8" w:rsidRDefault="0069759E">
      <w:pPr>
        <w:pStyle w:val="BodyText"/>
        <w:spacing w:before="119"/>
        <w:ind w:left="540"/>
      </w:pPr>
      <w:r>
        <w:t>None required.</w:t>
      </w:r>
    </w:p>
    <w:p w14:paraId="25B7DF07" w14:textId="77777777" w:rsidR="002F4AE8" w:rsidRDefault="0069759E">
      <w:pPr>
        <w:pStyle w:val="Heading1"/>
        <w:spacing w:before="215"/>
      </w:pPr>
      <w:r>
        <w:t>Teacher/Technician notes:</w:t>
      </w:r>
    </w:p>
    <w:p w14:paraId="25B7DF08" w14:textId="77777777" w:rsidR="002F4AE8" w:rsidRDefault="0069759E">
      <w:pPr>
        <w:pStyle w:val="BodyText"/>
        <w:spacing w:before="210"/>
        <w:ind w:left="540"/>
      </w:pPr>
      <w:r>
        <w:t>Practical techniques which may be assessed:</w:t>
      </w:r>
    </w:p>
    <w:p w14:paraId="25B7DF09" w14:textId="77777777" w:rsidR="002F4AE8" w:rsidRDefault="0069759E">
      <w:pPr>
        <w:pStyle w:val="ListParagraph"/>
        <w:numPr>
          <w:ilvl w:val="0"/>
          <w:numId w:val="14"/>
        </w:numPr>
        <w:tabs>
          <w:tab w:val="left" w:pos="901"/>
        </w:tabs>
        <w:spacing w:before="119"/>
        <w:ind w:right="1567"/>
      </w:pPr>
      <w:r>
        <w:t>Location</w:t>
      </w:r>
      <w:r>
        <w:rPr>
          <w:spacing w:val="-5"/>
        </w:rPr>
        <w:t xml:space="preserve"> </w:t>
      </w:r>
      <w:r>
        <w:rPr>
          <w:spacing w:val="-3"/>
        </w:rPr>
        <w:t>of</w:t>
      </w:r>
      <w:r>
        <w:rPr>
          <w:spacing w:val="-9"/>
        </w:rPr>
        <w:t xml:space="preserve"> </w:t>
      </w:r>
      <w:r>
        <w:t>geological</w:t>
      </w:r>
      <w:r>
        <w:rPr>
          <w:spacing w:val="-10"/>
        </w:rPr>
        <w:t xml:space="preserve"> </w:t>
      </w:r>
      <w:r>
        <w:t>features</w:t>
      </w:r>
      <w:r>
        <w:rPr>
          <w:spacing w:val="-6"/>
        </w:rPr>
        <w:t xml:space="preserve"> </w:t>
      </w:r>
      <w:r>
        <w:t>in</w:t>
      </w:r>
      <w:r>
        <w:rPr>
          <w:spacing w:val="-8"/>
        </w:rPr>
        <w:t xml:space="preserve"> </w:t>
      </w:r>
      <w:r>
        <w:t>the</w:t>
      </w:r>
      <w:r>
        <w:rPr>
          <w:spacing w:val="-12"/>
        </w:rPr>
        <w:t xml:space="preserve"> </w:t>
      </w:r>
      <w:r>
        <w:t>field</w:t>
      </w:r>
      <w:r>
        <w:rPr>
          <w:spacing w:val="-7"/>
        </w:rPr>
        <w:t xml:space="preserve"> </w:t>
      </w:r>
      <w:r>
        <w:t>using</w:t>
      </w:r>
      <w:r>
        <w:rPr>
          <w:spacing w:val="-8"/>
        </w:rPr>
        <w:t xml:space="preserve"> </w:t>
      </w:r>
      <w:r>
        <w:t>traditional</w:t>
      </w:r>
      <w:r>
        <w:rPr>
          <w:spacing w:val="-8"/>
        </w:rPr>
        <w:t xml:space="preserve"> </w:t>
      </w:r>
      <w:r>
        <w:t>navigation</w:t>
      </w:r>
      <w:r>
        <w:rPr>
          <w:spacing w:val="-6"/>
        </w:rPr>
        <w:t xml:space="preserve"> </w:t>
      </w:r>
      <w:r>
        <w:t>and</w:t>
      </w:r>
      <w:r>
        <w:rPr>
          <w:spacing w:val="-11"/>
        </w:rPr>
        <w:t xml:space="preserve"> </w:t>
      </w:r>
      <w:r>
        <w:t>basic</w:t>
      </w:r>
      <w:r>
        <w:rPr>
          <w:spacing w:val="-11"/>
        </w:rPr>
        <w:t xml:space="preserve"> </w:t>
      </w:r>
      <w:r>
        <w:t xml:space="preserve">field survey skills without the use </w:t>
      </w:r>
      <w:r>
        <w:rPr>
          <w:spacing w:val="-3"/>
        </w:rPr>
        <w:t>of</w:t>
      </w:r>
      <w:r>
        <w:rPr>
          <w:spacing w:val="-15"/>
        </w:rPr>
        <w:t xml:space="preserve"> </w:t>
      </w:r>
      <w:r>
        <w:t>GPS.</w:t>
      </w:r>
    </w:p>
    <w:p w14:paraId="25B7DF0A" w14:textId="77777777" w:rsidR="002F4AE8" w:rsidRDefault="002F4AE8">
      <w:pPr>
        <w:pStyle w:val="BodyText"/>
      </w:pPr>
    </w:p>
    <w:p w14:paraId="25B7DF0B" w14:textId="77777777" w:rsidR="002F4AE8" w:rsidRDefault="0069759E">
      <w:pPr>
        <w:pStyle w:val="BodyText"/>
        <w:ind w:left="540" w:right="1765"/>
      </w:pPr>
      <w:r>
        <w:t>Simple base maps of field areas should be produced by the teacher prior to fieldwork activity.</w:t>
      </w:r>
    </w:p>
    <w:p w14:paraId="25B7DF0C" w14:textId="77777777" w:rsidR="002F4AE8" w:rsidRDefault="0069759E">
      <w:pPr>
        <w:pStyle w:val="BodyText"/>
        <w:spacing w:before="163"/>
        <w:ind w:left="540" w:right="2267"/>
      </w:pPr>
      <w:r>
        <w:t>These can be simple hand drawn maps, or derived from OS maps (or electronic versions) but all should have a scale an</w:t>
      </w:r>
      <w:r>
        <w:t>d orientation.</w:t>
      </w:r>
    </w:p>
    <w:p w14:paraId="25B7DF0D" w14:textId="77777777" w:rsidR="002F4AE8" w:rsidRDefault="002F4AE8">
      <w:pPr>
        <w:sectPr w:rsidR="002F4AE8">
          <w:footerReference w:type="default" r:id="rId142"/>
          <w:pgSz w:w="11920" w:h="16850"/>
          <w:pgMar w:top="1220" w:right="440" w:bottom="1340" w:left="900" w:header="353" w:footer="1154" w:gutter="0"/>
          <w:pgNumType w:start="97"/>
          <w:cols w:space="720"/>
        </w:sectPr>
      </w:pPr>
    </w:p>
    <w:p w14:paraId="25B7DF0E" w14:textId="77777777" w:rsidR="002F4AE8" w:rsidRDefault="002F4AE8">
      <w:pPr>
        <w:pStyle w:val="BodyText"/>
        <w:rPr>
          <w:sz w:val="20"/>
        </w:rPr>
      </w:pPr>
    </w:p>
    <w:p w14:paraId="25B7DF0F" w14:textId="77777777" w:rsidR="002F4AE8" w:rsidRDefault="002F4AE8">
      <w:pPr>
        <w:pStyle w:val="BodyText"/>
        <w:rPr>
          <w:sz w:val="20"/>
        </w:rPr>
      </w:pPr>
    </w:p>
    <w:p w14:paraId="25B7DF10" w14:textId="77777777" w:rsidR="002F4AE8" w:rsidRDefault="002F4AE8">
      <w:pPr>
        <w:pStyle w:val="BodyText"/>
        <w:spacing w:before="6"/>
        <w:rPr>
          <w:sz w:val="13"/>
        </w:rPr>
      </w:pPr>
    </w:p>
    <w:p w14:paraId="25B7DF11" w14:textId="77777777" w:rsidR="002F4AE8" w:rsidRDefault="0069759E">
      <w:pPr>
        <w:pStyle w:val="BodyText"/>
        <w:ind w:left="2530"/>
        <w:rPr>
          <w:sz w:val="20"/>
        </w:rPr>
      </w:pPr>
      <w:r>
        <w:rPr>
          <w:noProof/>
          <w:sz w:val="20"/>
        </w:rPr>
        <w:drawing>
          <wp:inline distT="0" distB="0" distL="0" distR="0" wp14:anchorId="25B7E2EC" wp14:editId="25B7E2ED">
            <wp:extent cx="3069144" cy="2048255"/>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143" cstate="print"/>
                    <a:stretch>
                      <a:fillRect/>
                    </a:stretch>
                  </pic:blipFill>
                  <pic:spPr>
                    <a:xfrm>
                      <a:off x="0" y="0"/>
                      <a:ext cx="3069144" cy="2048255"/>
                    </a:xfrm>
                    <a:prstGeom prst="rect">
                      <a:avLst/>
                    </a:prstGeom>
                  </pic:spPr>
                </pic:pic>
              </a:graphicData>
            </a:graphic>
          </wp:inline>
        </w:drawing>
      </w:r>
    </w:p>
    <w:p w14:paraId="25B7DF12" w14:textId="77777777" w:rsidR="002F4AE8" w:rsidRDefault="002F4AE8">
      <w:pPr>
        <w:pStyle w:val="BodyText"/>
        <w:rPr>
          <w:sz w:val="20"/>
        </w:rPr>
      </w:pPr>
    </w:p>
    <w:p w14:paraId="25B7DF13" w14:textId="77777777" w:rsidR="002F4AE8" w:rsidRDefault="002F4AE8">
      <w:pPr>
        <w:pStyle w:val="BodyText"/>
        <w:spacing w:before="9"/>
        <w:rPr>
          <w:sz w:val="27"/>
        </w:rPr>
      </w:pPr>
    </w:p>
    <w:p w14:paraId="25B7DF14" w14:textId="77777777" w:rsidR="002F4AE8" w:rsidRDefault="0069759E">
      <w:pPr>
        <w:pStyle w:val="BodyText"/>
        <w:spacing w:before="94"/>
        <w:ind w:left="540" w:right="2145"/>
      </w:pPr>
      <w:r>
        <w:t>Maps can be derived from looking at map views online (or satellite views) or from traditional paper maps.</w:t>
      </w:r>
    </w:p>
    <w:p w14:paraId="25B7DF15" w14:textId="77777777" w:rsidR="002F4AE8" w:rsidRDefault="002F4AE8">
      <w:pPr>
        <w:pStyle w:val="BodyText"/>
        <w:spacing w:before="2"/>
        <w:rPr>
          <w:sz w:val="28"/>
        </w:rPr>
      </w:pPr>
    </w:p>
    <w:p w14:paraId="25B7DF16" w14:textId="77777777" w:rsidR="002F4AE8" w:rsidRDefault="0069759E">
      <w:pPr>
        <w:pStyle w:val="BodyText"/>
        <w:spacing w:before="1"/>
        <w:ind w:left="540" w:right="1900"/>
      </w:pPr>
      <w:r>
        <w:t>Electronic maps are available from Google Earth and Google Maps and Bing Maps. Although the more useful maps have OS map data (e.g. contour lines).</w:t>
      </w:r>
    </w:p>
    <w:p w14:paraId="25B7DF17" w14:textId="77777777" w:rsidR="002F4AE8" w:rsidRDefault="002F4AE8">
      <w:pPr>
        <w:pStyle w:val="BodyText"/>
        <w:spacing w:before="10"/>
        <w:rPr>
          <w:sz w:val="21"/>
        </w:rPr>
      </w:pPr>
    </w:p>
    <w:p w14:paraId="25B7DF18" w14:textId="77777777" w:rsidR="002F4AE8" w:rsidRDefault="0069759E">
      <w:pPr>
        <w:pStyle w:val="BodyText"/>
        <w:spacing w:before="1"/>
        <w:ind w:left="540"/>
      </w:pPr>
      <w:r>
        <w:t xml:space="preserve">Bing </w:t>
      </w:r>
      <w:hyperlink r:id="rId144">
        <w:r>
          <w:rPr>
            <w:color w:val="0000FF"/>
            <w:u w:val="single" w:color="0000FF"/>
          </w:rPr>
          <w:t>https://www.bing.com/mapspreview</w:t>
        </w:r>
      </w:hyperlink>
    </w:p>
    <w:p w14:paraId="25B7DF19" w14:textId="77777777" w:rsidR="002F4AE8" w:rsidRDefault="002F4AE8">
      <w:pPr>
        <w:pStyle w:val="BodyText"/>
        <w:spacing w:before="10"/>
        <w:rPr>
          <w:sz w:val="13"/>
        </w:rPr>
      </w:pPr>
    </w:p>
    <w:p w14:paraId="25B7DF1A" w14:textId="77777777" w:rsidR="002F4AE8" w:rsidRDefault="0069759E">
      <w:pPr>
        <w:pStyle w:val="BodyText"/>
        <w:spacing w:before="93"/>
        <w:ind w:left="540" w:right="1108"/>
        <w:jc w:val="both"/>
      </w:pPr>
      <w:r>
        <w:t>Ordnance Survey view should be selected (tool bar on the top right hand side), scale appears in the bottom right hand corner, and grid lines give orientation. Note t</w:t>
      </w:r>
      <w:r>
        <w:t>hat the grid lines often appear at an angle.</w:t>
      </w:r>
    </w:p>
    <w:p w14:paraId="25B7DF1B" w14:textId="77777777" w:rsidR="002F4AE8" w:rsidRDefault="002F4AE8">
      <w:pPr>
        <w:pStyle w:val="BodyText"/>
        <w:spacing w:before="8"/>
        <w:rPr>
          <w:sz w:val="21"/>
        </w:rPr>
      </w:pPr>
    </w:p>
    <w:p w14:paraId="25B7DF1C" w14:textId="77777777" w:rsidR="002F4AE8" w:rsidRDefault="0069759E">
      <w:pPr>
        <w:pStyle w:val="BodyText"/>
        <w:ind w:left="540"/>
      </w:pPr>
      <w:r>
        <w:t>“Screen shots” or use of the “snipping tool” can give good base maps.</w:t>
      </w:r>
    </w:p>
    <w:p w14:paraId="25B7DF1D" w14:textId="77777777" w:rsidR="002F4AE8" w:rsidRDefault="002F4AE8">
      <w:pPr>
        <w:pStyle w:val="BodyText"/>
        <w:rPr>
          <w:sz w:val="20"/>
        </w:rPr>
      </w:pPr>
    </w:p>
    <w:p w14:paraId="25B7DF1E" w14:textId="77777777" w:rsidR="002F4AE8" w:rsidRDefault="0069759E">
      <w:pPr>
        <w:pStyle w:val="BodyText"/>
        <w:spacing w:before="4"/>
        <w:rPr>
          <w:sz w:val="17"/>
        </w:rPr>
      </w:pPr>
      <w:r>
        <w:rPr>
          <w:noProof/>
        </w:rPr>
        <w:drawing>
          <wp:anchor distT="0" distB="0" distL="0" distR="0" simplePos="0" relativeHeight="251632640" behindDoc="0" locked="0" layoutInCell="1" allowOverlap="1" wp14:anchorId="25B7E2EE" wp14:editId="25B7E2EF">
            <wp:simplePos x="0" y="0"/>
            <wp:positionH relativeFrom="page">
              <wp:posOffset>2105025</wp:posOffset>
            </wp:positionH>
            <wp:positionV relativeFrom="paragraph">
              <wp:posOffset>151599</wp:posOffset>
            </wp:positionV>
            <wp:extent cx="3283138" cy="2321814"/>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145" cstate="print"/>
                    <a:stretch>
                      <a:fillRect/>
                    </a:stretch>
                  </pic:blipFill>
                  <pic:spPr>
                    <a:xfrm>
                      <a:off x="0" y="0"/>
                      <a:ext cx="3283138" cy="2321814"/>
                    </a:xfrm>
                    <a:prstGeom prst="rect">
                      <a:avLst/>
                    </a:prstGeom>
                  </pic:spPr>
                </pic:pic>
              </a:graphicData>
            </a:graphic>
          </wp:anchor>
        </w:drawing>
      </w:r>
    </w:p>
    <w:p w14:paraId="25B7DF1F" w14:textId="77777777" w:rsidR="002F4AE8" w:rsidRDefault="0069759E">
      <w:pPr>
        <w:spacing w:before="153"/>
        <w:ind w:left="3202"/>
        <w:rPr>
          <w:sz w:val="18"/>
        </w:rPr>
      </w:pPr>
      <w:r>
        <w:rPr>
          <w:sz w:val="18"/>
        </w:rPr>
        <w:t xml:space="preserve">Microsoft bing maps </w:t>
      </w:r>
      <w:hyperlink r:id="rId146">
        <w:r>
          <w:rPr>
            <w:sz w:val="18"/>
          </w:rPr>
          <w:t>www.bing.com/mapspreview</w:t>
        </w:r>
      </w:hyperlink>
    </w:p>
    <w:p w14:paraId="25B7DF20" w14:textId="77777777" w:rsidR="002F4AE8" w:rsidRDefault="002F4AE8">
      <w:pPr>
        <w:pStyle w:val="BodyText"/>
        <w:spacing w:before="9"/>
        <w:rPr>
          <w:sz w:val="17"/>
        </w:rPr>
      </w:pPr>
    </w:p>
    <w:p w14:paraId="25B7DF21" w14:textId="77777777" w:rsidR="002F4AE8" w:rsidRDefault="0069759E">
      <w:pPr>
        <w:pStyle w:val="BodyText"/>
        <w:ind w:left="540" w:right="1606"/>
      </w:pPr>
      <w:r>
        <w:t>It may be necessary to number the grid l</w:t>
      </w:r>
      <w:r>
        <w:t>ines if they are not prominently labelled on the selected section.</w:t>
      </w:r>
    </w:p>
    <w:p w14:paraId="25B7DF22" w14:textId="77777777" w:rsidR="002F4AE8" w:rsidRDefault="002F4AE8">
      <w:pPr>
        <w:pStyle w:val="BodyText"/>
        <w:spacing w:before="2"/>
      </w:pPr>
    </w:p>
    <w:p w14:paraId="25B7DF23" w14:textId="77777777" w:rsidR="002F4AE8" w:rsidRDefault="0069759E">
      <w:pPr>
        <w:pStyle w:val="BodyText"/>
        <w:ind w:left="540" w:right="1390"/>
      </w:pPr>
      <w:r>
        <w:t xml:space="preserve">Many FE colleges have subscribed to the Edina program and have access to Digimap. </w:t>
      </w:r>
      <w:hyperlink r:id="rId147">
        <w:r>
          <w:rPr>
            <w:color w:val="0000FF"/>
            <w:u w:val="single" w:color="0000FF"/>
          </w:rPr>
          <w:t>http://digimapforcolleges.edina.ac.uk/</w:t>
        </w:r>
      </w:hyperlink>
      <w:r>
        <w:rPr>
          <w:color w:val="0000FF"/>
          <w:u w:val="single" w:color="0000FF"/>
        </w:rPr>
        <w:t xml:space="preserve"> </w:t>
      </w:r>
      <w:r>
        <w:t>However t</w:t>
      </w:r>
      <w:r>
        <w:t>his is usually only available within your college.</w:t>
      </w:r>
    </w:p>
    <w:p w14:paraId="25B7DF24" w14:textId="77777777" w:rsidR="002F4AE8" w:rsidRDefault="002F4AE8">
      <w:pPr>
        <w:sectPr w:rsidR="002F4AE8">
          <w:pgSz w:w="11920" w:h="16850"/>
          <w:pgMar w:top="1220" w:right="440" w:bottom="1340" w:left="900" w:header="353" w:footer="1154" w:gutter="0"/>
          <w:cols w:space="720"/>
        </w:sectPr>
      </w:pPr>
    </w:p>
    <w:p w14:paraId="25B7DF25" w14:textId="77777777" w:rsidR="002F4AE8" w:rsidRDefault="002F4AE8">
      <w:pPr>
        <w:pStyle w:val="BodyText"/>
        <w:spacing w:before="1"/>
        <w:rPr>
          <w:sz w:val="19"/>
        </w:rPr>
      </w:pPr>
    </w:p>
    <w:p w14:paraId="25B7DF26" w14:textId="77777777" w:rsidR="002F4AE8" w:rsidRDefault="0069759E">
      <w:pPr>
        <w:pStyle w:val="BodyText"/>
        <w:ind w:left="2082"/>
        <w:rPr>
          <w:sz w:val="20"/>
        </w:rPr>
      </w:pPr>
      <w:r>
        <w:rPr>
          <w:noProof/>
          <w:sz w:val="20"/>
        </w:rPr>
        <w:drawing>
          <wp:inline distT="0" distB="0" distL="0" distR="0" wp14:anchorId="25B7E2F0" wp14:editId="25B7E2F1">
            <wp:extent cx="3832360" cy="2267330"/>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48" cstate="print"/>
                    <a:stretch>
                      <a:fillRect/>
                    </a:stretch>
                  </pic:blipFill>
                  <pic:spPr>
                    <a:xfrm>
                      <a:off x="0" y="0"/>
                      <a:ext cx="3832360" cy="2267330"/>
                    </a:xfrm>
                    <a:prstGeom prst="rect">
                      <a:avLst/>
                    </a:prstGeom>
                  </pic:spPr>
                </pic:pic>
              </a:graphicData>
            </a:graphic>
          </wp:inline>
        </w:drawing>
      </w:r>
    </w:p>
    <w:p w14:paraId="25B7DF27" w14:textId="77777777" w:rsidR="002F4AE8" w:rsidRDefault="002F4AE8">
      <w:pPr>
        <w:pStyle w:val="BodyText"/>
        <w:spacing w:before="10"/>
        <w:rPr>
          <w:sz w:val="7"/>
        </w:rPr>
      </w:pPr>
    </w:p>
    <w:p w14:paraId="25B7DF28" w14:textId="77777777" w:rsidR="002F4AE8" w:rsidRDefault="0069759E">
      <w:pPr>
        <w:spacing w:before="94"/>
        <w:ind w:left="2821"/>
        <w:rPr>
          <w:sz w:val="18"/>
        </w:rPr>
      </w:pPr>
      <w:r>
        <w:rPr>
          <w:sz w:val="18"/>
        </w:rPr>
        <w:t xml:space="preserve">Digimap for Colleges </w:t>
      </w:r>
      <w:hyperlink r:id="rId149">
        <w:r>
          <w:rPr>
            <w:sz w:val="18"/>
          </w:rPr>
          <w:t>http://digimapforcolleges.edina.ac.uk/</w:t>
        </w:r>
      </w:hyperlink>
    </w:p>
    <w:p w14:paraId="25B7DF29" w14:textId="77777777" w:rsidR="002F4AE8" w:rsidRDefault="002F4AE8">
      <w:pPr>
        <w:pStyle w:val="BodyText"/>
        <w:rPr>
          <w:sz w:val="19"/>
        </w:rPr>
      </w:pPr>
    </w:p>
    <w:p w14:paraId="25B7DF2A" w14:textId="77777777" w:rsidR="002F4AE8" w:rsidRDefault="0069759E">
      <w:pPr>
        <w:pStyle w:val="BodyText"/>
        <w:spacing w:before="1"/>
        <w:ind w:left="540" w:right="957"/>
      </w:pPr>
      <w:r>
        <w:t>Digimap is a range of Ordnance Survey digital maps, covering the whole of GB. Included are the most detailed maps OS make which show building outlines. These maps are suited to being used for local area studies, studying land use on the high street, locati</w:t>
      </w:r>
      <w:r>
        <w:t>ng businesses or planning a new construction site. They are digital versions of traditional OS maps that are commonly used for hill walking and outdoor activities, as well as street-level, road-atlas style and regional maps.</w:t>
      </w:r>
    </w:p>
    <w:p w14:paraId="25B7DF2B" w14:textId="77777777" w:rsidR="002F4AE8" w:rsidRDefault="002F4AE8">
      <w:pPr>
        <w:pStyle w:val="BodyText"/>
        <w:spacing w:before="2"/>
      </w:pPr>
    </w:p>
    <w:p w14:paraId="25B7DF2C" w14:textId="77777777" w:rsidR="002F4AE8" w:rsidRDefault="0069759E">
      <w:pPr>
        <w:pStyle w:val="BodyText"/>
        <w:ind w:left="540" w:right="995"/>
      </w:pPr>
      <w:r>
        <w:rPr>
          <w:noProof/>
        </w:rPr>
        <w:drawing>
          <wp:anchor distT="0" distB="0" distL="0" distR="0" simplePos="0" relativeHeight="251633664" behindDoc="0" locked="0" layoutInCell="1" allowOverlap="1" wp14:anchorId="25B7E2F2" wp14:editId="25B7E2F3">
            <wp:simplePos x="0" y="0"/>
            <wp:positionH relativeFrom="page">
              <wp:posOffset>1356599</wp:posOffset>
            </wp:positionH>
            <wp:positionV relativeFrom="paragraph">
              <wp:posOffset>688426</wp:posOffset>
            </wp:positionV>
            <wp:extent cx="5007806" cy="3448812"/>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150" cstate="print"/>
                    <a:stretch>
                      <a:fillRect/>
                    </a:stretch>
                  </pic:blipFill>
                  <pic:spPr>
                    <a:xfrm>
                      <a:off x="0" y="0"/>
                      <a:ext cx="5007806" cy="3448812"/>
                    </a:xfrm>
                    <a:prstGeom prst="rect">
                      <a:avLst/>
                    </a:prstGeom>
                  </pic:spPr>
                </pic:pic>
              </a:graphicData>
            </a:graphic>
          </wp:anchor>
        </w:drawing>
      </w:r>
      <w:r>
        <w:t xml:space="preserve">The maps are complemented by </w:t>
      </w:r>
      <w:r>
        <w:t xml:space="preserve">a range of tools that allow you to enhance the maps. Measurement tools, Annotation Tools (you can use to add points), Save (save any maps that you create to come back to later) and Print (to create printable PDF or JPG maps). Printable maps can be printed </w:t>
      </w:r>
      <w:r>
        <w:t>to make hard copies, saved to a computer drive.</w:t>
      </w:r>
    </w:p>
    <w:p w14:paraId="25B7DF2D" w14:textId="77777777" w:rsidR="002F4AE8" w:rsidRDefault="0069759E">
      <w:pPr>
        <w:spacing w:before="75"/>
        <w:ind w:left="2302"/>
        <w:rPr>
          <w:sz w:val="18"/>
        </w:rPr>
      </w:pPr>
      <w:r>
        <w:rPr>
          <w:sz w:val="18"/>
        </w:rPr>
        <w:t xml:space="preserve">Digimap for Colleges </w:t>
      </w:r>
      <w:hyperlink r:id="rId151">
        <w:r>
          <w:rPr>
            <w:sz w:val="18"/>
          </w:rPr>
          <w:t>http://digimapforcolleges.edina.ac.uk/</w:t>
        </w:r>
      </w:hyperlink>
    </w:p>
    <w:p w14:paraId="25B7DF2E" w14:textId="77777777" w:rsidR="002F4AE8" w:rsidRDefault="002F4AE8">
      <w:pPr>
        <w:pStyle w:val="BodyText"/>
        <w:spacing w:before="8"/>
        <w:rPr>
          <w:sz w:val="21"/>
        </w:rPr>
      </w:pPr>
    </w:p>
    <w:p w14:paraId="25B7DF2F" w14:textId="77777777" w:rsidR="002F4AE8" w:rsidRDefault="0069759E">
      <w:pPr>
        <w:pStyle w:val="BodyText"/>
        <w:ind w:left="540" w:right="957"/>
      </w:pPr>
      <w:r>
        <w:t>Grid lines are parallel with the edge of the paper/box that the map appears in. And scale bars are very sharp and easily used for distances.</w:t>
      </w:r>
    </w:p>
    <w:p w14:paraId="25B7DF30" w14:textId="77777777" w:rsidR="002F4AE8" w:rsidRDefault="0069759E">
      <w:pPr>
        <w:pStyle w:val="BodyText"/>
        <w:spacing w:before="111"/>
        <w:ind w:left="540"/>
      </w:pPr>
      <w:r>
        <w:t>“Screen shots” are useful for showing maps at alternative scales.</w:t>
      </w:r>
    </w:p>
    <w:p w14:paraId="25B7DF31" w14:textId="77777777" w:rsidR="002F4AE8" w:rsidRDefault="002F4AE8">
      <w:pPr>
        <w:sectPr w:rsidR="002F4AE8">
          <w:pgSz w:w="11920" w:h="16850"/>
          <w:pgMar w:top="1220" w:right="440" w:bottom="1340" w:left="900" w:header="353" w:footer="1154" w:gutter="0"/>
          <w:cols w:space="720"/>
        </w:sectPr>
      </w:pPr>
    </w:p>
    <w:p w14:paraId="25B7DF32" w14:textId="77777777" w:rsidR="002F4AE8" w:rsidRDefault="002F4AE8">
      <w:pPr>
        <w:pStyle w:val="BodyText"/>
        <w:rPr>
          <w:sz w:val="27"/>
        </w:rPr>
      </w:pPr>
    </w:p>
    <w:p w14:paraId="25B7DF33" w14:textId="77777777" w:rsidR="002F4AE8" w:rsidRDefault="0069759E">
      <w:pPr>
        <w:pStyle w:val="BodyText"/>
        <w:ind w:left="432"/>
        <w:rPr>
          <w:sz w:val="20"/>
        </w:rPr>
      </w:pPr>
      <w:r>
        <w:rPr>
          <w:sz w:val="20"/>
        </w:rPr>
      </w:r>
      <w:r>
        <w:rPr>
          <w:sz w:val="20"/>
        </w:rPr>
        <w:pict w14:anchorId="25B7E2F5">
          <v:shape id="_x0000_s1048"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5" w14:textId="77777777" w:rsidR="002F4AE8" w:rsidRDefault="0069759E">
                  <w:pPr>
                    <w:spacing w:before="101"/>
                    <w:ind w:left="108" w:right="140"/>
                    <w:rPr>
                      <w:b/>
                    </w:rPr>
                  </w:pPr>
                  <w:r>
                    <w:rPr>
                      <w:b/>
                      <w:color w:val="FFFFFF"/>
                    </w:rPr>
                    <w:t>Title:</w:t>
                  </w:r>
                  <w:r>
                    <w:rPr>
                      <w:b/>
                      <w:color w:val="FFFFFF"/>
                      <w:spacing w:val="-7"/>
                    </w:rPr>
                    <w:t xml:space="preserve"> </w:t>
                  </w:r>
                  <w:r>
                    <w:rPr>
                      <w:b/>
                      <w:color w:val="FFFFFF"/>
                    </w:rPr>
                    <w:t>SP13</w:t>
                  </w:r>
                  <w:r>
                    <w:rPr>
                      <w:b/>
                      <w:color w:val="FFFFFF"/>
                      <w:spacing w:val="-9"/>
                    </w:rPr>
                    <w:t xml:space="preserve"> </w:t>
                  </w:r>
                  <w:r>
                    <w:rPr>
                      <w:b/>
                      <w:color w:val="FFFFFF"/>
                    </w:rPr>
                    <w:t>Identification</w:t>
                  </w:r>
                  <w:r>
                    <w:rPr>
                      <w:b/>
                      <w:color w:val="FFFFFF"/>
                      <w:spacing w:val="-7"/>
                    </w:rPr>
                    <w:t xml:space="preserve"> </w:t>
                  </w:r>
                  <w:r>
                    <w:rPr>
                      <w:b/>
                      <w:color w:val="FFFFFF"/>
                    </w:rPr>
                    <w:t>of</w:t>
                  </w:r>
                  <w:r>
                    <w:rPr>
                      <w:b/>
                      <w:color w:val="FFFFFF"/>
                      <w:spacing w:val="-8"/>
                    </w:rPr>
                    <w:t xml:space="preserve"> </w:t>
                  </w:r>
                  <w:r>
                    <w:rPr>
                      <w:b/>
                      <w:color w:val="FFFFFF"/>
                    </w:rPr>
                    <w:t>the</w:t>
                  </w:r>
                  <w:r>
                    <w:rPr>
                      <w:b/>
                      <w:color w:val="FFFFFF"/>
                      <w:spacing w:val="-10"/>
                    </w:rPr>
                    <w:t xml:space="preserve"> </w:t>
                  </w:r>
                  <w:r>
                    <w:rPr>
                      <w:b/>
                      <w:color w:val="FFFFFF"/>
                    </w:rPr>
                    <w:t>location</w:t>
                  </w:r>
                  <w:r>
                    <w:rPr>
                      <w:b/>
                      <w:color w:val="FFFFFF"/>
                      <w:spacing w:val="-10"/>
                    </w:rPr>
                    <w:t xml:space="preserve"> </w:t>
                  </w:r>
                  <w:r>
                    <w:rPr>
                      <w:b/>
                      <w:color w:val="FFFFFF"/>
                    </w:rPr>
                    <w:t>of</w:t>
                  </w:r>
                  <w:r>
                    <w:rPr>
                      <w:b/>
                      <w:color w:val="FFFFFF"/>
                      <w:spacing w:val="-9"/>
                    </w:rPr>
                    <w:t xml:space="preserve"> </w:t>
                  </w:r>
                  <w:r>
                    <w:rPr>
                      <w:b/>
                      <w:color w:val="FFFFFF"/>
                    </w:rPr>
                    <w:t>geological</w:t>
                  </w:r>
                  <w:r>
                    <w:rPr>
                      <w:b/>
                      <w:color w:val="FFFFFF"/>
                      <w:spacing w:val="-6"/>
                    </w:rPr>
                    <w:t xml:space="preserve"> </w:t>
                  </w:r>
                  <w:r>
                    <w:rPr>
                      <w:b/>
                      <w:color w:val="FFFFFF"/>
                    </w:rPr>
                    <w:t>features</w:t>
                  </w:r>
                  <w:r>
                    <w:rPr>
                      <w:b/>
                      <w:color w:val="FFFFFF"/>
                      <w:spacing w:val="-10"/>
                    </w:rPr>
                    <w:t xml:space="preserve"> </w:t>
                  </w:r>
                  <w:r>
                    <w:rPr>
                      <w:b/>
                      <w:color w:val="FFFFFF"/>
                    </w:rPr>
                    <w:t>in</w:t>
                  </w:r>
                  <w:r>
                    <w:rPr>
                      <w:b/>
                      <w:color w:val="FFFFFF"/>
                      <w:spacing w:val="-7"/>
                    </w:rPr>
                    <w:t xml:space="preserve"> </w:t>
                  </w:r>
                  <w:r>
                    <w:rPr>
                      <w:b/>
                      <w:color w:val="FFFFFF"/>
                    </w:rPr>
                    <w:t>the</w:t>
                  </w:r>
                  <w:r>
                    <w:rPr>
                      <w:b/>
                      <w:color w:val="FFFFFF"/>
                      <w:spacing w:val="-10"/>
                    </w:rPr>
                    <w:t xml:space="preserve"> </w:t>
                  </w:r>
                  <w:r>
                    <w:rPr>
                      <w:b/>
                      <w:color w:val="FFFFFF"/>
                    </w:rPr>
                    <w:t>field</w:t>
                  </w:r>
                  <w:r>
                    <w:rPr>
                      <w:b/>
                      <w:color w:val="FFFFFF"/>
                      <w:spacing w:val="-8"/>
                    </w:rPr>
                    <w:t xml:space="preserve"> </w:t>
                  </w:r>
                  <w:r>
                    <w:rPr>
                      <w:b/>
                      <w:color w:val="FFFFFF"/>
                    </w:rPr>
                    <w:t>using</w:t>
                  </w:r>
                  <w:r>
                    <w:rPr>
                      <w:b/>
                      <w:color w:val="FFFFFF"/>
                      <w:spacing w:val="-10"/>
                    </w:rPr>
                    <w:t xml:space="preserve"> </w:t>
                  </w:r>
                  <w:r>
                    <w:rPr>
                      <w:b/>
                      <w:color w:val="FFFFFF"/>
                    </w:rPr>
                    <w:t>six figure grid references on</w:t>
                  </w:r>
                  <w:r>
                    <w:rPr>
                      <w:b/>
                      <w:color w:val="FFFFFF"/>
                      <w:spacing w:val="-12"/>
                    </w:rPr>
                    <w:t xml:space="preserve"> </w:t>
                  </w:r>
                  <w:r>
                    <w:rPr>
                      <w:b/>
                      <w:color w:val="FFFFFF"/>
                    </w:rPr>
                    <w:t>maps</w:t>
                  </w:r>
                </w:p>
              </w:txbxContent>
            </v:textbox>
            <w10:anchorlock/>
          </v:shape>
        </w:pict>
      </w:r>
    </w:p>
    <w:p w14:paraId="25B7DF34" w14:textId="77777777" w:rsidR="002F4AE8" w:rsidRDefault="0069759E">
      <w:pPr>
        <w:pStyle w:val="Heading1"/>
        <w:spacing w:before="147"/>
        <w:rPr>
          <w:b w:val="0"/>
        </w:rPr>
      </w:pPr>
      <w:r>
        <w:t xml:space="preserve">Specification reference: </w:t>
      </w:r>
      <w:r>
        <w:rPr>
          <w:b w:val="0"/>
        </w:rPr>
        <w:t>F2.3.b</w:t>
      </w:r>
    </w:p>
    <w:p w14:paraId="25B7DF35" w14:textId="77777777" w:rsidR="002F4AE8" w:rsidRDefault="002F4AE8">
      <w:pPr>
        <w:pStyle w:val="BodyText"/>
      </w:pPr>
    </w:p>
    <w:p w14:paraId="25B7DF36" w14:textId="77777777" w:rsidR="002F4AE8" w:rsidRDefault="0069759E">
      <w:pPr>
        <w:pStyle w:val="BodyText"/>
        <w:ind w:left="540" w:right="2095"/>
      </w:pPr>
      <w:r>
        <w:rPr>
          <w:b/>
        </w:rPr>
        <w:t xml:space="preserve">Aim: </w:t>
      </w:r>
      <w:r>
        <w:t>To identify the location of geological features in the field using six figure grid references on maps.</w:t>
      </w:r>
    </w:p>
    <w:p w14:paraId="25B7DF37" w14:textId="77777777" w:rsidR="002F4AE8" w:rsidRDefault="002F4AE8">
      <w:pPr>
        <w:pStyle w:val="BodyText"/>
        <w:spacing w:before="8"/>
        <w:rPr>
          <w:sz w:val="21"/>
        </w:rPr>
      </w:pPr>
    </w:p>
    <w:p w14:paraId="25B7DF38" w14:textId="77777777" w:rsidR="002F4AE8" w:rsidRDefault="0069759E">
      <w:pPr>
        <w:pStyle w:val="Heading1"/>
        <w:spacing w:before="1"/>
      </w:pPr>
      <w:r>
        <w:t>Apparatus:</w:t>
      </w:r>
    </w:p>
    <w:p w14:paraId="25B7DF39" w14:textId="77777777" w:rsidR="002F4AE8" w:rsidRDefault="0069759E">
      <w:pPr>
        <w:pStyle w:val="BodyText"/>
        <w:spacing w:before="121"/>
        <w:ind w:left="540"/>
      </w:pPr>
      <w:r>
        <w:t>Geological features located on a map showing grid squares.</w:t>
      </w:r>
    </w:p>
    <w:p w14:paraId="25B7DF3A" w14:textId="77777777" w:rsidR="002F4AE8" w:rsidRDefault="002F4AE8">
      <w:pPr>
        <w:pStyle w:val="BodyText"/>
        <w:spacing w:before="7"/>
        <w:rPr>
          <w:sz w:val="21"/>
        </w:rPr>
      </w:pPr>
    </w:p>
    <w:p w14:paraId="25B7DF3B" w14:textId="77777777" w:rsidR="002F4AE8" w:rsidRDefault="0069759E">
      <w:pPr>
        <w:pStyle w:val="Heading1"/>
      </w:pPr>
      <w:r>
        <w:t>Method:</w:t>
      </w:r>
    </w:p>
    <w:p w14:paraId="25B7DF3C" w14:textId="77777777" w:rsidR="002F4AE8" w:rsidRDefault="0069759E">
      <w:pPr>
        <w:pStyle w:val="ListParagraph"/>
        <w:numPr>
          <w:ilvl w:val="1"/>
          <w:numId w:val="14"/>
        </w:numPr>
        <w:tabs>
          <w:tab w:val="left" w:pos="901"/>
        </w:tabs>
        <w:spacing w:before="122"/>
        <w:ind w:right="1794"/>
      </w:pPr>
      <w:r>
        <w:t>Check</w:t>
      </w:r>
      <w:r>
        <w:rPr>
          <w:spacing w:val="-2"/>
        </w:rPr>
        <w:t xml:space="preserve"> </w:t>
      </w:r>
      <w:r>
        <w:t>that</w:t>
      </w:r>
      <w:r>
        <w:rPr>
          <w:spacing w:val="-6"/>
        </w:rPr>
        <w:t xml:space="preserve"> </w:t>
      </w:r>
      <w:r>
        <w:t>the</w:t>
      </w:r>
      <w:r>
        <w:rPr>
          <w:spacing w:val="-7"/>
        </w:rPr>
        <w:t xml:space="preserve"> </w:t>
      </w:r>
      <w:r>
        <w:t>map</w:t>
      </w:r>
      <w:r>
        <w:rPr>
          <w:spacing w:val="-6"/>
        </w:rPr>
        <w:t xml:space="preserve"> </w:t>
      </w:r>
      <w:r>
        <w:t>has</w:t>
      </w:r>
      <w:r>
        <w:rPr>
          <w:spacing w:val="-6"/>
        </w:rPr>
        <w:t xml:space="preserve"> </w:t>
      </w:r>
      <w:r>
        <w:t>grid</w:t>
      </w:r>
      <w:r>
        <w:rPr>
          <w:spacing w:val="-7"/>
        </w:rPr>
        <w:t xml:space="preserve"> </w:t>
      </w:r>
      <w:r>
        <w:t>lines</w:t>
      </w:r>
      <w:r>
        <w:rPr>
          <w:spacing w:val="-4"/>
        </w:rPr>
        <w:t xml:space="preserve"> </w:t>
      </w:r>
      <w:r>
        <w:t>running up</w:t>
      </w:r>
      <w:r>
        <w:rPr>
          <w:spacing w:val="-6"/>
        </w:rPr>
        <w:t xml:space="preserve"> </w:t>
      </w:r>
      <w:r>
        <w:t>and</w:t>
      </w:r>
      <w:r>
        <w:rPr>
          <w:spacing w:val="-8"/>
        </w:rPr>
        <w:t xml:space="preserve"> </w:t>
      </w:r>
      <w:r>
        <w:rPr>
          <w:spacing w:val="-3"/>
        </w:rPr>
        <w:t>down</w:t>
      </w:r>
      <w:r>
        <w:rPr>
          <w:spacing w:val="-4"/>
        </w:rPr>
        <w:t xml:space="preserve"> </w:t>
      </w:r>
      <w:r>
        <w:t>the</w:t>
      </w:r>
      <w:r>
        <w:rPr>
          <w:spacing w:val="-8"/>
        </w:rPr>
        <w:t xml:space="preserve"> </w:t>
      </w:r>
      <w:r>
        <w:t>map.</w:t>
      </w:r>
      <w:r>
        <w:rPr>
          <w:spacing w:val="-4"/>
        </w:rPr>
        <w:t xml:space="preserve"> </w:t>
      </w:r>
      <w:r>
        <w:t>(These</w:t>
      </w:r>
      <w:r>
        <w:rPr>
          <w:spacing w:val="-5"/>
        </w:rPr>
        <w:t xml:space="preserve"> </w:t>
      </w:r>
      <w:r>
        <w:t>lin</w:t>
      </w:r>
      <w:r>
        <w:t>es</w:t>
      </w:r>
      <w:r>
        <w:rPr>
          <w:spacing w:val="-5"/>
        </w:rPr>
        <w:t xml:space="preserve"> </w:t>
      </w:r>
      <w:r>
        <w:t>are Eastings and increase in number the further to the right or East, assuming that North is orientated up the</w:t>
      </w:r>
      <w:r>
        <w:rPr>
          <w:spacing w:val="-28"/>
        </w:rPr>
        <w:t xml:space="preserve"> </w:t>
      </w:r>
      <w:r>
        <w:t>map.)</w:t>
      </w:r>
    </w:p>
    <w:p w14:paraId="25B7DF3D" w14:textId="77777777" w:rsidR="002F4AE8" w:rsidRDefault="002F4AE8">
      <w:pPr>
        <w:pStyle w:val="BodyText"/>
        <w:spacing w:before="1"/>
      </w:pPr>
    </w:p>
    <w:p w14:paraId="25B7DF3E" w14:textId="77777777" w:rsidR="002F4AE8" w:rsidRDefault="0069759E">
      <w:pPr>
        <w:pStyle w:val="ListParagraph"/>
        <w:numPr>
          <w:ilvl w:val="1"/>
          <w:numId w:val="14"/>
        </w:numPr>
        <w:tabs>
          <w:tab w:val="left" w:pos="901"/>
        </w:tabs>
        <w:ind w:right="1757"/>
      </w:pPr>
      <w:r>
        <w:t xml:space="preserve">Check that the map has grid lines running across the map. (These lines </w:t>
      </w:r>
      <w:r>
        <w:rPr>
          <w:spacing w:val="-3"/>
        </w:rPr>
        <w:t xml:space="preserve">are </w:t>
      </w:r>
      <w:r>
        <w:t>Northings</w:t>
      </w:r>
      <w:r>
        <w:rPr>
          <w:spacing w:val="30"/>
        </w:rPr>
        <w:t xml:space="preserve"> </w:t>
      </w:r>
      <w:r>
        <w:t>and</w:t>
      </w:r>
      <w:r>
        <w:rPr>
          <w:spacing w:val="-8"/>
        </w:rPr>
        <w:t xml:space="preserve"> </w:t>
      </w:r>
      <w:r>
        <w:t>increase</w:t>
      </w:r>
      <w:r>
        <w:rPr>
          <w:spacing w:val="-6"/>
        </w:rPr>
        <w:t xml:space="preserve"> </w:t>
      </w:r>
      <w:r>
        <w:t>in</w:t>
      </w:r>
      <w:r>
        <w:rPr>
          <w:spacing w:val="-6"/>
        </w:rPr>
        <w:t xml:space="preserve"> </w:t>
      </w:r>
      <w:r>
        <w:t>number</w:t>
      </w:r>
      <w:r>
        <w:rPr>
          <w:spacing w:val="-8"/>
        </w:rPr>
        <w:t xml:space="preserve"> </w:t>
      </w:r>
      <w:r>
        <w:t>the</w:t>
      </w:r>
      <w:r>
        <w:rPr>
          <w:spacing w:val="-11"/>
        </w:rPr>
        <w:t xml:space="preserve"> </w:t>
      </w:r>
      <w:r>
        <w:t>further</w:t>
      </w:r>
      <w:r>
        <w:rPr>
          <w:spacing w:val="-3"/>
        </w:rPr>
        <w:t xml:space="preserve"> </w:t>
      </w:r>
      <w:r>
        <w:t>up</w:t>
      </w:r>
      <w:r>
        <w:rPr>
          <w:spacing w:val="-9"/>
        </w:rPr>
        <w:t xml:space="preserve"> </w:t>
      </w:r>
      <w:r>
        <w:t>the</w:t>
      </w:r>
      <w:r>
        <w:rPr>
          <w:spacing w:val="-8"/>
        </w:rPr>
        <w:t xml:space="preserve"> </w:t>
      </w:r>
      <w:r>
        <w:t>map,</w:t>
      </w:r>
      <w:r>
        <w:rPr>
          <w:spacing w:val="-8"/>
        </w:rPr>
        <w:t xml:space="preserve"> </w:t>
      </w:r>
      <w:r>
        <w:t>or</w:t>
      </w:r>
      <w:r>
        <w:rPr>
          <w:spacing w:val="-4"/>
        </w:rPr>
        <w:t xml:space="preserve"> </w:t>
      </w:r>
      <w:r>
        <w:t>North,</w:t>
      </w:r>
      <w:r>
        <w:rPr>
          <w:spacing w:val="-2"/>
        </w:rPr>
        <w:t xml:space="preserve"> </w:t>
      </w:r>
      <w:r>
        <w:t>assuming</w:t>
      </w:r>
      <w:r>
        <w:rPr>
          <w:spacing w:val="-5"/>
        </w:rPr>
        <w:t xml:space="preserve"> </w:t>
      </w:r>
      <w:r>
        <w:t>that North is orientated up the</w:t>
      </w:r>
      <w:r>
        <w:rPr>
          <w:spacing w:val="-39"/>
        </w:rPr>
        <w:t xml:space="preserve"> </w:t>
      </w:r>
      <w:r>
        <w:t>map.)</w:t>
      </w:r>
    </w:p>
    <w:p w14:paraId="25B7DF3F" w14:textId="77777777" w:rsidR="002F4AE8" w:rsidRDefault="002F4AE8">
      <w:pPr>
        <w:pStyle w:val="BodyText"/>
        <w:spacing w:before="1"/>
      </w:pPr>
    </w:p>
    <w:p w14:paraId="25B7DF40" w14:textId="77777777" w:rsidR="002F4AE8" w:rsidRDefault="0069759E">
      <w:pPr>
        <w:pStyle w:val="ListParagraph"/>
        <w:numPr>
          <w:ilvl w:val="1"/>
          <w:numId w:val="14"/>
        </w:numPr>
        <w:tabs>
          <w:tab w:val="left" w:pos="901"/>
        </w:tabs>
        <w:ind w:right="1587"/>
      </w:pPr>
      <w:r>
        <w:t>Read</w:t>
      </w:r>
      <w:r>
        <w:rPr>
          <w:spacing w:val="-4"/>
        </w:rPr>
        <w:t xml:space="preserve"> </w:t>
      </w:r>
      <w:r>
        <w:t>the</w:t>
      </w:r>
      <w:r>
        <w:rPr>
          <w:spacing w:val="-2"/>
        </w:rPr>
        <w:t xml:space="preserve"> </w:t>
      </w:r>
      <w:r>
        <w:rPr>
          <w:spacing w:val="-3"/>
        </w:rPr>
        <w:t>numbers along</w:t>
      </w:r>
      <w:r>
        <w:rPr>
          <w:spacing w:val="-6"/>
        </w:rPr>
        <w:t xml:space="preserve"> </w:t>
      </w:r>
      <w:r>
        <w:t>the</w:t>
      </w:r>
      <w:r>
        <w:rPr>
          <w:spacing w:val="-4"/>
        </w:rPr>
        <w:t xml:space="preserve"> </w:t>
      </w:r>
      <w:r>
        <w:t>bottom</w:t>
      </w:r>
      <w:r>
        <w:rPr>
          <w:spacing w:val="-2"/>
        </w:rPr>
        <w:t xml:space="preserve"> </w:t>
      </w:r>
      <w:r>
        <w:rPr>
          <w:spacing w:val="-3"/>
        </w:rPr>
        <w:t xml:space="preserve">of </w:t>
      </w:r>
      <w:r>
        <w:t>the</w:t>
      </w:r>
      <w:r>
        <w:rPr>
          <w:spacing w:val="-6"/>
        </w:rPr>
        <w:t xml:space="preserve"> </w:t>
      </w:r>
      <w:r>
        <w:t>map</w:t>
      </w:r>
      <w:r>
        <w:rPr>
          <w:spacing w:val="-6"/>
        </w:rPr>
        <w:t xml:space="preserve"> </w:t>
      </w:r>
      <w:r>
        <w:t>first</w:t>
      </w:r>
      <w:r>
        <w:rPr>
          <w:spacing w:val="-3"/>
        </w:rPr>
        <w:t xml:space="preserve"> </w:t>
      </w:r>
      <w:r>
        <w:t>(the</w:t>
      </w:r>
      <w:r>
        <w:rPr>
          <w:spacing w:val="-4"/>
        </w:rPr>
        <w:t xml:space="preserve"> </w:t>
      </w:r>
      <w:r>
        <w:t>Eastings)</w:t>
      </w:r>
      <w:r>
        <w:rPr>
          <w:spacing w:val="-2"/>
        </w:rPr>
        <w:t xml:space="preserve"> </w:t>
      </w:r>
      <w:r>
        <w:t>and</w:t>
      </w:r>
      <w:r>
        <w:rPr>
          <w:spacing w:val="-6"/>
        </w:rPr>
        <w:t xml:space="preserve"> </w:t>
      </w:r>
      <w:r>
        <w:t>the</w:t>
      </w:r>
      <w:r>
        <w:rPr>
          <w:spacing w:val="-11"/>
        </w:rPr>
        <w:t xml:space="preserve"> </w:t>
      </w:r>
      <w:r>
        <w:t xml:space="preserve">numbers up the side </w:t>
      </w:r>
      <w:r>
        <w:rPr>
          <w:spacing w:val="-3"/>
        </w:rPr>
        <w:t xml:space="preserve">of </w:t>
      </w:r>
      <w:r>
        <w:t>the map second (the</w:t>
      </w:r>
      <w:r>
        <w:rPr>
          <w:spacing w:val="-33"/>
        </w:rPr>
        <w:t xml:space="preserve"> </w:t>
      </w:r>
      <w:r>
        <w:t>Northings).</w:t>
      </w:r>
    </w:p>
    <w:p w14:paraId="25B7DF41" w14:textId="77777777" w:rsidR="002F4AE8" w:rsidRDefault="002F4AE8">
      <w:pPr>
        <w:pStyle w:val="BodyText"/>
        <w:spacing w:before="11"/>
        <w:rPr>
          <w:sz w:val="21"/>
        </w:rPr>
      </w:pPr>
    </w:p>
    <w:p w14:paraId="25B7DF42" w14:textId="77777777" w:rsidR="002F4AE8" w:rsidRDefault="0069759E">
      <w:pPr>
        <w:pStyle w:val="ListParagraph"/>
        <w:numPr>
          <w:ilvl w:val="1"/>
          <w:numId w:val="14"/>
        </w:numPr>
        <w:tabs>
          <w:tab w:val="left" w:pos="901"/>
        </w:tabs>
        <w:ind w:right="1556"/>
      </w:pPr>
      <w:r>
        <w:t>Locate</w:t>
      </w:r>
      <w:r>
        <w:rPr>
          <w:spacing w:val="-6"/>
        </w:rPr>
        <w:t xml:space="preserve"> </w:t>
      </w:r>
      <w:r>
        <w:t>a</w:t>
      </w:r>
      <w:r>
        <w:rPr>
          <w:spacing w:val="-10"/>
        </w:rPr>
        <w:t xml:space="preserve"> </w:t>
      </w:r>
      <w:r>
        <w:t>geological</w:t>
      </w:r>
      <w:r>
        <w:rPr>
          <w:spacing w:val="-10"/>
        </w:rPr>
        <w:t xml:space="preserve"> </w:t>
      </w:r>
      <w:r>
        <w:t>feature</w:t>
      </w:r>
      <w:r>
        <w:rPr>
          <w:spacing w:val="-5"/>
        </w:rPr>
        <w:t xml:space="preserve"> </w:t>
      </w:r>
      <w:r>
        <w:t>in</w:t>
      </w:r>
      <w:r>
        <w:rPr>
          <w:spacing w:val="-6"/>
        </w:rPr>
        <w:t xml:space="preserve"> </w:t>
      </w:r>
      <w:r>
        <w:t>a</w:t>
      </w:r>
      <w:r>
        <w:rPr>
          <w:spacing w:val="-10"/>
        </w:rPr>
        <w:t xml:space="preserve"> </w:t>
      </w:r>
      <w:r>
        <w:t>grid</w:t>
      </w:r>
      <w:r>
        <w:rPr>
          <w:spacing w:val="-5"/>
        </w:rPr>
        <w:t xml:space="preserve"> </w:t>
      </w:r>
      <w:r>
        <w:t>square.</w:t>
      </w:r>
      <w:r>
        <w:rPr>
          <w:spacing w:val="-7"/>
        </w:rPr>
        <w:t xml:space="preserve"> </w:t>
      </w:r>
      <w:r>
        <w:t>Give</w:t>
      </w:r>
      <w:r>
        <w:rPr>
          <w:spacing w:val="-4"/>
        </w:rPr>
        <w:t xml:space="preserve"> </w:t>
      </w:r>
      <w:r>
        <w:t>a</w:t>
      </w:r>
      <w:r>
        <w:rPr>
          <w:spacing w:val="-8"/>
        </w:rPr>
        <w:t xml:space="preserve"> </w:t>
      </w:r>
      <w:r>
        <w:t>four</w:t>
      </w:r>
      <w:r>
        <w:rPr>
          <w:spacing w:val="-6"/>
        </w:rPr>
        <w:t xml:space="preserve"> </w:t>
      </w:r>
      <w:r>
        <w:t>figure</w:t>
      </w:r>
      <w:r>
        <w:rPr>
          <w:spacing w:val="-11"/>
        </w:rPr>
        <w:t xml:space="preserve"> </w:t>
      </w:r>
      <w:r>
        <w:t>gri</w:t>
      </w:r>
      <w:r>
        <w:t>d</w:t>
      </w:r>
      <w:r>
        <w:rPr>
          <w:spacing w:val="-7"/>
        </w:rPr>
        <w:t xml:space="preserve"> </w:t>
      </w:r>
      <w:r>
        <w:t>reference</w:t>
      </w:r>
      <w:r>
        <w:rPr>
          <w:spacing w:val="-7"/>
        </w:rPr>
        <w:t xml:space="preserve"> </w:t>
      </w:r>
      <w:r>
        <w:t>for</w:t>
      </w:r>
      <w:r>
        <w:rPr>
          <w:spacing w:val="-7"/>
        </w:rPr>
        <w:t xml:space="preserve"> </w:t>
      </w:r>
      <w:r>
        <w:t xml:space="preserve">that square as a </w:t>
      </w:r>
      <w:r>
        <w:rPr>
          <w:spacing w:val="-3"/>
        </w:rPr>
        <w:t xml:space="preserve">whole, </w:t>
      </w:r>
      <w:r>
        <w:t xml:space="preserve">with the Easting and Northing </w:t>
      </w:r>
      <w:r>
        <w:rPr>
          <w:spacing w:val="-3"/>
        </w:rPr>
        <w:t xml:space="preserve">values </w:t>
      </w:r>
      <w:r>
        <w:t xml:space="preserve">defining the bottom left hand corner </w:t>
      </w:r>
      <w:r>
        <w:rPr>
          <w:spacing w:val="-3"/>
        </w:rPr>
        <w:t xml:space="preserve">of </w:t>
      </w:r>
      <w:r>
        <w:t xml:space="preserve">the square e.g. A geological feature adjacent to the </w:t>
      </w:r>
      <w:r>
        <w:rPr>
          <w:spacing w:val="-3"/>
        </w:rPr>
        <w:t xml:space="preserve">Mile </w:t>
      </w:r>
      <w:r>
        <w:t xml:space="preserve">Stone </w:t>
      </w:r>
      <w:r>
        <w:rPr>
          <w:spacing w:val="-4"/>
        </w:rPr>
        <w:t xml:space="preserve">MS </w:t>
      </w:r>
      <w:r>
        <w:t xml:space="preserve">in the map below is </w:t>
      </w:r>
      <w:r>
        <w:rPr>
          <w:spacing w:val="-2"/>
        </w:rPr>
        <w:t xml:space="preserve">within </w:t>
      </w:r>
      <w:r>
        <w:t>grid square</w:t>
      </w:r>
      <w:r>
        <w:rPr>
          <w:spacing w:val="-30"/>
        </w:rPr>
        <w:t xml:space="preserve"> </w:t>
      </w:r>
      <w:r>
        <w:rPr>
          <w:spacing w:val="-3"/>
        </w:rPr>
        <w:t>6900.</w:t>
      </w:r>
    </w:p>
    <w:p w14:paraId="25B7DF43" w14:textId="77777777" w:rsidR="002F4AE8" w:rsidRDefault="002F4AE8">
      <w:pPr>
        <w:pStyle w:val="BodyText"/>
        <w:spacing w:before="2"/>
      </w:pPr>
    </w:p>
    <w:p w14:paraId="25B7DF44" w14:textId="77777777" w:rsidR="002F4AE8" w:rsidRDefault="0069759E">
      <w:pPr>
        <w:pStyle w:val="ListParagraph"/>
        <w:numPr>
          <w:ilvl w:val="1"/>
          <w:numId w:val="14"/>
        </w:numPr>
        <w:tabs>
          <w:tab w:val="left" w:pos="901"/>
        </w:tabs>
        <w:spacing w:before="1"/>
        <w:ind w:right="1673"/>
      </w:pPr>
      <w:r>
        <w:t>To</w:t>
      </w:r>
      <w:r>
        <w:rPr>
          <w:spacing w:val="-5"/>
        </w:rPr>
        <w:t xml:space="preserve"> </w:t>
      </w:r>
      <w:r>
        <w:t>locate</w:t>
      </w:r>
      <w:r>
        <w:rPr>
          <w:spacing w:val="-5"/>
        </w:rPr>
        <w:t xml:space="preserve"> </w:t>
      </w:r>
      <w:r>
        <w:t>a</w:t>
      </w:r>
      <w:r>
        <w:rPr>
          <w:spacing w:val="-9"/>
        </w:rPr>
        <w:t xml:space="preserve"> </w:t>
      </w:r>
      <w:r>
        <w:t>more</w:t>
      </w:r>
      <w:r>
        <w:rPr>
          <w:spacing w:val="-6"/>
        </w:rPr>
        <w:t xml:space="preserve"> </w:t>
      </w:r>
      <w:r>
        <w:t>precise</w:t>
      </w:r>
      <w:r>
        <w:rPr>
          <w:spacing w:val="-7"/>
        </w:rPr>
        <w:t xml:space="preserve"> </w:t>
      </w:r>
      <w:r>
        <w:t>location</w:t>
      </w:r>
      <w:r>
        <w:rPr>
          <w:spacing w:val="-5"/>
        </w:rPr>
        <w:t xml:space="preserve"> </w:t>
      </w:r>
      <w:r>
        <w:rPr>
          <w:spacing w:val="-3"/>
        </w:rPr>
        <w:t>of</w:t>
      </w:r>
      <w:r>
        <w:t xml:space="preserve"> a</w:t>
      </w:r>
      <w:r>
        <w:rPr>
          <w:spacing w:val="-10"/>
        </w:rPr>
        <w:t xml:space="preserve"> </w:t>
      </w:r>
      <w:r>
        <w:t>geological</w:t>
      </w:r>
      <w:r>
        <w:rPr>
          <w:spacing w:val="-9"/>
        </w:rPr>
        <w:t xml:space="preserve"> </w:t>
      </w:r>
      <w:r>
        <w:t>feature</w:t>
      </w:r>
      <w:r>
        <w:rPr>
          <w:spacing w:val="-4"/>
        </w:rPr>
        <w:t xml:space="preserve"> within</w:t>
      </w:r>
      <w:r>
        <w:rPr>
          <w:spacing w:val="-5"/>
        </w:rPr>
        <w:t xml:space="preserve"> </w:t>
      </w:r>
      <w:r>
        <w:t>a</w:t>
      </w:r>
      <w:r>
        <w:rPr>
          <w:spacing w:val="-4"/>
        </w:rPr>
        <w:t xml:space="preserve"> </w:t>
      </w:r>
      <w:r>
        <w:t>grid</w:t>
      </w:r>
      <w:r>
        <w:rPr>
          <w:spacing w:val="-5"/>
        </w:rPr>
        <w:t xml:space="preserve"> </w:t>
      </w:r>
      <w:r>
        <w:t>square,</w:t>
      </w:r>
      <w:r>
        <w:rPr>
          <w:spacing w:val="-2"/>
        </w:rPr>
        <w:t xml:space="preserve"> </w:t>
      </w:r>
      <w:r>
        <w:t>a</w:t>
      </w:r>
      <w:r>
        <w:rPr>
          <w:spacing w:val="-5"/>
        </w:rPr>
        <w:t xml:space="preserve"> </w:t>
      </w:r>
      <w:r>
        <w:t>six- figure</w:t>
      </w:r>
      <w:r>
        <w:rPr>
          <w:spacing w:val="-3"/>
        </w:rPr>
        <w:t xml:space="preserve"> </w:t>
      </w:r>
      <w:r>
        <w:t xml:space="preserve">grid reference is used e.g. the geological feature adjacent to the </w:t>
      </w:r>
      <w:r>
        <w:rPr>
          <w:spacing w:val="-4"/>
        </w:rPr>
        <w:t xml:space="preserve">Mile </w:t>
      </w:r>
      <w:r>
        <w:t>Stone</w:t>
      </w:r>
    </w:p>
    <w:p w14:paraId="25B7DF45" w14:textId="77777777" w:rsidR="002F4AE8" w:rsidRDefault="0069759E">
      <w:pPr>
        <w:pStyle w:val="BodyText"/>
        <w:spacing w:line="213" w:lineRule="exact"/>
        <w:ind w:left="900"/>
      </w:pPr>
      <w:r>
        <w:rPr>
          <w:position w:val="1"/>
        </w:rPr>
        <w:t xml:space="preserve">MS in the map below is at 698002, </w:t>
      </w:r>
      <w:r>
        <w:rPr>
          <w:position w:val="6"/>
          <w:u w:val="single"/>
        </w:rPr>
        <w:t>8</w:t>
      </w:r>
      <w:r>
        <w:rPr>
          <w:position w:val="6"/>
        </w:rPr>
        <w:t xml:space="preserve"> </w:t>
      </w:r>
      <w:r>
        <w:rPr>
          <w:position w:val="1"/>
        </w:rPr>
        <w:t xml:space="preserve">of the way across and </w:t>
      </w:r>
      <w:r>
        <w:rPr>
          <w:u w:val="single"/>
        </w:rPr>
        <w:t>2</w:t>
      </w:r>
      <w:r>
        <w:t xml:space="preserve"> </w:t>
      </w:r>
      <w:r>
        <w:rPr>
          <w:position w:val="1"/>
        </w:rPr>
        <w:t>of the way up grid</w:t>
      </w:r>
    </w:p>
    <w:p w14:paraId="25B7DF46" w14:textId="77777777" w:rsidR="002F4AE8" w:rsidRDefault="0069759E">
      <w:pPr>
        <w:pStyle w:val="BodyText"/>
        <w:tabs>
          <w:tab w:val="left" w:pos="4236"/>
          <w:tab w:val="right" w:pos="6949"/>
        </w:tabs>
        <w:spacing w:line="304" w:lineRule="exact"/>
        <w:ind w:left="900"/>
      </w:pPr>
      <w:r>
        <w:rPr>
          <w:position w:val="1"/>
        </w:rPr>
        <w:t>square</w:t>
      </w:r>
      <w:r>
        <w:rPr>
          <w:spacing w:val="-1"/>
          <w:position w:val="1"/>
        </w:rPr>
        <w:t xml:space="preserve"> </w:t>
      </w:r>
      <w:r>
        <w:rPr>
          <w:position w:val="1"/>
        </w:rPr>
        <w:t>6900.</w:t>
      </w:r>
      <w:r>
        <w:rPr>
          <w:position w:val="1"/>
        </w:rPr>
        <w:tab/>
      </w:r>
      <w:r>
        <w:rPr>
          <w:position w:val="6"/>
        </w:rPr>
        <w:t>10</w:t>
      </w:r>
      <w:r>
        <w:rPr>
          <w:position w:val="6"/>
        </w:rPr>
        <w:tab/>
      </w:r>
      <w:r>
        <w:t>10</w:t>
      </w:r>
    </w:p>
    <w:p w14:paraId="25B7DF47" w14:textId="77777777" w:rsidR="002F4AE8" w:rsidRDefault="002F4AE8">
      <w:pPr>
        <w:pStyle w:val="BodyText"/>
        <w:spacing w:before="11"/>
        <w:rPr>
          <w:sz w:val="20"/>
        </w:rPr>
      </w:pPr>
    </w:p>
    <w:p w14:paraId="25B7DF48" w14:textId="77777777" w:rsidR="002F4AE8" w:rsidRDefault="0069759E">
      <w:pPr>
        <w:pStyle w:val="ListParagraph"/>
        <w:numPr>
          <w:ilvl w:val="1"/>
          <w:numId w:val="14"/>
        </w:numPr>
        <w:tabs>
          <w:tab w:val="left" w:pos="901"/>
        </w:tabs>
        <w:ind w:right="2397"/>
      </w:pPr>
      <w:r>
        <w:rPr>
          <w:noProof/>
        </w:rPr>
        <w:drawing>
          <wp:anchor distT="0" distB="0" distL="0" distR="0" simplePos="0" relativeHeight="251650048" behindDoc="0" locked="0" layoutInCell="1" allowOverlap="1" wp14:anchorId="25B7E2F6" wp14:editId="25B7E2F7">
            <wp:simplePos x="0" y="0"/>
            <wp:positionH relativeFrom="page">
              <wp:posOffset>2561589</wp:posOffset>
            </wp:positionH>
            <wp:positionV relativeFrom="paragraph">
              <wp:posOffset>414881</wp:posOffset>
            </wp:positionV>
            <wp:extent cx="2439669" cy="2295525"/>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152" cstate="print"/>
                    <a:stretch>
                      <a:fillRect/>
                    </a:stretch>
                  </pic:blipFill>
                  <pic:spPr>
                    <a:xfrm>
                      <a:off x="0" y="0"/>
                      <a:ext cx="2439669" cy="2295525"/>
                    </a:xfrm>
                    <a:prstGeom prst="rect">
                      <a:avLst/>
                    </a:prstGeom>
                  </pic:spPr>
                </pic:pic>
              </a:graphicData>
            </a:graphic>
          </wp:anchor>
        </w:drawing>
      </w:r>
      <w:r>
        <w:t>T</w:t>
      </w:r>
      <w:r>
        <w:t>he</w:t>
      </w:r>
      <w:r>
        <w:rPr>
          <w:spacing w:val="-10"/>
        </w:rPr>
        <w:t xml:space="preserve"> </w:t>
      </w:r>
      <w:r>
        <w:t>six-figure</w:t>
      </w:r>
      <w:r>
        <w:rPr>
          <w:spacing w:val="-8"/>
        </w:rPr>
        <w:t xml:space="preserve"> </w:t>
      </w:r>
      <w:r>
        <w:t>grid</w:t>
      </w:r>
      <w:r>
        <w:rPr>
          <w:spacing w:val="-6"/>
        </w:rPr>
        <w:t xml:space="preserve"> </w:t>
      </w:r>
      <w:r>
        <w:t>reference</w:t>
      </w:r>
      <w:r>
        <w:rPr>
          <w:spacing w:val="-10"/>
        </w:rPr>
        <w:t xml:space="preserve"> </w:t>
      </w:r>
      <w:r>
        <w:t>for</w:t>
      </w:r>
      <w:r>
        <w:rPr>
          <w:spacing w:val="-7"/>
        </w:rPr>
        <w:t xml:space="preserve"> </w:t>
      </w:r>
      <w:r>
        <w:t>geological</w:t>
      </w:r>
      <w:r>
        <w:rPr>
          <w:spacing w:val="-12"/>
        </w:rPr>
        <w:t xml:space="preserve"> </w:t>
      </w:r>
      <w:r>
        <w:t>features</w:t>
      </w:r>
      <w:r>
        <w:rPr>
          <w:spacing w:val="-2"/>
        </w:rPr>
        <w:t xml:space="preserve"> </w:t>
      </w:r>
      <w:r>
        <w:t>should</w:t>
      </w:r>
      <w:r>
        <w:rPr>
          <w:spacing w:val="-7"/>
        </w:rPr>
        <w:t xml:space="preserve"> </w:t>
      </w:r>
      <w:r>
        <w:t>be</w:t>
      </w:r>
      <w:r>
        <w:rPr>
          <w:spacing w:val="-11"/>
        </w:rPr>
        <w:t xml:space="preserve"> </w:t>
      </w:r>
      <w:r>
        <w:t>recorded</w:t>
      </w:r>
      <w:r>
        <w:rPr>
          <w:spacing w:val="-6"/>
        </w:rPr>
        <w:t xml:space="preserve"> </w:t>
      </w:r>
      <w:r>
        <w:t>in</w:t>
      </w:r>
      <w:r>
        <w:rPr>
          <w:spacing w:val="-8"/>
        </w:rPr>
        <w:t xml:space="preserve"> </w:t>
      </w:r>
      <w:r>
        <w:t xml:space="preserve">a field notebook and on any field sketches </w:t>
      </w:r>
      <w:r>
        <w:rPr>
          <w:spacing w:val="-3"/>
        </w:rPr>
        <w:t xml:space="preserve">of </w:t>
      </w:r>
      <w:r>
        <w:t>the</w:t>
      </w:r>
      <w:r>
        <w:rPr>
          <w:spacing w:val="-43"/>
        </w:rPr>
        <w:t xml:space="preserve"> </w:t>
      </w:r>
      <w:r>
        <w:t>features.</w:t>
      </w:r>
    </w:p>
    <w:p w14:paraId="25B7DF49" w14:textId="77777777" w:rsidR="002F4AE8" w:rsidRDefault="002F4AE8">
      <w:pPr>
        <w:pStyle w:val="BodyText"/>
        <w:rPr>
          <w:sz w:val="24"/>
        </w:rPr>
      </w:pPr>
    </w:p>
    <w:p w14:paraId="25B7DF4A" w14:textId="77777777" w:rsidR="002F4AE8" w:rsidRDefault="002F4AE8">
      <w:pPr>
        <w:pStyle w:val="BodyText"/>
        <w:spacing w:before="2"/>
        <w:rPr>
          <w:sz w:val="24"/>
        </w:rPr>
      </w:pPr>
    </w:p>
    <w:p w14:paraId="25B7DF4B" w14:textId="77777777" w:rsidR="002F4AE8" w:rsidRDefault="0069759E">
      <w:pPr>
        <w:pStyle w:val="BodyText"/>
        <w:ind w:right="2749"/>
        <w:jc w:val="right"/>
        <w:rPr>
          <w:rFonts w:ascii="Calibri"/>
        </w:rPr>
      </w:pPr>
      <w:r>
        <w:pict w14:anchorId="25B7E2F8">
          <v:group id="_x0000_s1045" style="position:absolute;left:0;text-align:left;margin-left:430.15pt;margin-top:15.6pt;width:6pt;height:61.5pt;z-index:-251651072;mso-wrap-distance-left:0;mso-wrap-distance-right:0;mso-position-horizontal-relative:page" coordorigin="8603,312" coordsize="120,1230">
            <v:line id="_x0000_s1047" style="position:absolute" from="8663,1542" to="8663,412" strokeweight="1pt"/>
            <v:shape id="_x0000_s1046" style="position:absolute;left:8603;top:311;width:120;height:120" coordorigin="8603,312" coordsize="120,120" path="m8663,312r-60,120l8723,432,8663,312xe" fillcolor="black" stroked="f">
              <v:path arrowok="t"/>
            </v:shape>
            <w10:wrap type="topAndBottom" anchorx="page"/>
          </v:group>
        </w:pict>
      </w:r>
      <w:r>
        <w:pict w14:anchorId="25B7E2F9">
          <v:line id="_x0000_s1044" style="position:absolute;left:0;text-align:left;z-index:-251650048;mso-wrap-distance-left:0;mso-wrap-distance-right:0;mso-position-horizontal-relative:page" from="155.9pt,88.6pt" to="117.65pt,88.6pt">
            <w10:wrap type="topAndBottom" anchorx="page"/>
          </v:line>
        </w:pict>
      </w:r>
      <w:r>
        <w:pict w14:anchorId="25B7E2FA">
          <v:shape id="_x0000_s1043" type="#_x0000_t202" style="position:absolute;left:0;text-align:left;margin-left:102.05pt;margin-top:83.3pt;width:14.35pt;height:8.15pt;z-index:251651072;mso-position-horizontal-relative:page" filled="f" stroked="f">
            <v:textbox style="layout-flow:vertical;mso-layout-flow-alt:bottom-to-top" inset="0,0,0,0">
              <w:txbxContent>
                <w:p w14:paraId="25B7E396" w14:textId="77777777" w:rsidR="002F4AE8" w:rsidRDefault="0069759E">
                  <w:pPr>
                    <w:pStyle w:val="BodyText"/>
                    <w:spacing w:before="13"/>
                    <w:ind w:left="20"/>
                  </w:pPr>
                  <w:r>
                    <w:t>0</w:t>
                  </w:r>
                </w:p>
              </w:txbxContent>
            </v:textbox>
            <w10:wrap anchorx="page"/>
          </v:shape>
        </w:pict>
      </w:r>
      <w:r>
        <w:pict w14:anchorId="25B7E2FB">
          <v:shape id="_x0000_s1042" type="#_x0000_t202" style="position:absolute;left:0;text-align:left;margin-left:161.55pt;margin-top:83.25pt;width:13.05pt;height:7.6pt;z-index:251653120;mso-position-horizontal-relative:page" filled="f" stroked="f">
            <v:textbox style="layout-flow:vertical;mso-layout-flow-alt:bottom-to-top" inset="0,0,0,0">
              <w:txbxContent>
                <w:p w14:paraId="25B7E397" w14:textId="77777777" w:rsidR="002F4AE8" w:rsidRDefault="0069759E">
                  <w:pPr>
                    <w:pStyle w:val="BodyText"/>
                    <w:spacing w:line="245" w:lineRule="exact"/>
                    <w:ind w:left="20"/>
                    <w:rPr>
                      <w:rFonts w:ascii="Calibri"/>
                    </w:rPr>
                  </w:pPr>
                  <w:r>
                    <w:rPr>
                      <w:rFonts w:ascii="Calibri"/>
                    </w:rPr>
                    <w:t>1</w:t>
                  </w:r>
                </w:p>
              </w:txbxContent>
            </v:textbox>
            <w10:wrap anchorx="page"/>
          </v:shape>
        </w:pict>
      </w:r>
      <w:r>
        <w:rPr>
          <w:rFonts w:ascii="Calibri"/>
        </w:rPr>
        <w:t>N</w:t>
      </w:r>
    </w:p>
    <w:p w14:paraId="25B7DF4C" w14:textId="77777777" w:rsidR="002F4AE8" w:rsidRDefault="002F4AE8">
      <w:pPr>
        <w:pStyle w:val="BodyText"/>
        <w:spacing w:before="10"/>
        <w:rPr>
          <w:rFonts w:ascii="Calibri"/>
          <w:sz w:val="11"/>
        </w:rPr>
      </w:pPr>
    </w:p>
    <w:p w14:paraId="25B7DF4D" w14:textId="77777777" w:rsidR="002F4AE8" w:rsidRDefault="002F4AE8">
      <w:pPr>
        <w:pStyle w:val="BodyText"/>
        <w:rPr>
          <w:rFonts w:ascii="Calibri"/>
        </w:rPr>
      </w:pPr>
    </w:p>
    <w:p w14:paraId="25B7DF4E" w14:textId="77777777" w:rsidR="002F4AE8" w:rsidRDefault="002F4AE8">
      <w:pPr>
        <w:pStyle w:val="BodyText"/>
        <w:rPr>
          <w:rFonts w:ascii="Calibri"/>
        </w:rPr>
      </w:pPr>
    </w:p>
    <w:p w14:paraId="25B7DF4F" w14:textId="77777777" w:rsidR="002F4AE8" w:rsidRDefault="002F4AE8">
      <w:pPr>
        <w:pStyle w:val="BodyText"/>
        <w:rPr>
          <w:rFonts w:ascii="Calibri"/>
        </w:rPr>
      </w:pPr>
    </w:p>
    <w:p w14:paraId="25B7DF50" w14:textId="77777777" w:rsidR="002F4AE8" w:rsidRDefault="002F4AE8">
      <w:pPr>
        <w:pStyle w:val="BodyText"/>
        <w:rPr>
          <w:rFonts w:ascii="Calibri"/>
        </w:rPr>
      </w:pPr>
    </w:p>
    <w:p w14:paraId="25B7DF51" w14:textId="77777777" w:rsidR="002F4AE8" w:rsidRDefault="002F4AE8">
      <w:pPr>
        <w:pStyle w:val="BodyText"/>
        <w:rPr>
          <w:rFonts w:ascii="Calibri"/>
        </w:rPr>
      </w:pPr>
    </w:p>
    <w:p w14:paraId="25B7DF52" w14:textId="77777777" w:rsidR="002F4AE8" w:rsidRDefault="002F4AE8">
      <w:pPr>
        <w:pStyle w:val="BodyText"/>
        <w:spacing w:before="7"/>
        <w:rPr>
          <w:rFonts w:ascii="Calibri"/>
          <w:sz w:val="16"/>
        </w:rPr>
      </w:pPr>
    </w:p>
    <w:p w14:paraId="25B7DF53" w14:textId="77777777" w:rsidR="002F4AE8" w:rsidRDefault="0069759E">
      <w:pPr>
        <w:spacing w:before="1"/>
        <w:ind w:left="3298"/>
        <w:rPr>
          <w:sz w:val="16"/>
        </w:rPr>
      </w:pPr>
      <w:r>
        <w:pict w14:anchorId="25B7E2FC">
          <v:shape id="_x0000_s1041" type="#_x0000_t202" style="position:absolute;left:0;text-align:left;margin-left:129.8pt;margin-top:-72.6pt;width:14.35pt;height:16.75pt;z-index:251652096;mso-position-horizontal-relative:page" filled="f" stroked="f">
            <v:textbox style="layout-flow:vertical;mso-layout-flow-alt:bottom-to-top" inset="0,0,0,0">
              <w:txbxContent>
                <w:p w14:paraId="25B7E398" w14:textId="77777777" w:rsidR="002F4AE8" w:rsidRDefault="0069759E">
                  <w:pPr>
                    <w:pStyle w:val="BodyText"/>
                    <w:spacing w:before="13"/>
                    <w:ind w:left="20"/>
                  </w:pPr>
                  <w:r>
                    <w:t>km</w:t>
                  </w:r>
                </w:p>
              </w:txbxContent>
            </v:textbox>
            <w10:wrap anchorx="page"/>
          </v:shape>
        </w:pict>
      </w:r>
      <w:r>
        <w:rPr>
          <w:sz w:val="16"/>
        </w:rPr>
        <w:t xml:space="preserve">Wikimedia Creative Commons </w:t>
      </w:r>
      <w:hyperlink r:id="rId153">
        <w:r>
          <w:rPr>
            <w:sz w:val="16"/>
          </w:rPr>
          <w:t>http://bit.ly/2j7ElUC</w:t>
        </w:r>
      </w:hyperlink>
    </w:p>
    <w:p w14:paraId="25B7DF54" w14:textId="77777777" w:rsidR="002F4AE8" w:rsidRDefault="002F4AE8">
      <w:pPr>
        <w:pStyle w:val="BodyText"/>
        <w:rPr>
          <w:sz w:val="20"/>
        </w:rPr>
      </w:pPr>
    </w:p>
    <w:p w14:paraId="25B7DF55" w14:textId="77777777" w:rsidR="002F4AE8" w:rsidRDefault="002F4AE8">
      <w:pPr>
        <w:pStyle w:val="BodyText"/>
        <w:rPr>
          <w:sz w:val="20"/>
        </w:rPr>
      </w:pPr>
    </w:p>
    <w:p w14:paraId="25B7DF56" w14:textId="77777777" w:rsidR="002F4AE8" w:rsidRDefault="002F4AE8">
      <w:pPr>
        <w:pStyle w:val="BodyText"/>
        <w:rPr>
          <w:sz w:val="20"/>
        </w:rPr>
      </w:pPr>
    </w:p>
    <w:p w14:paraId="25B7DF57" w14:textId="77777777" w:rsidR="002F4AE8" w:rsidRDefault="002F4AE8">
      <w:pPr>
        <w:rPr>
          <w:sz w:val="20"/>
        </w:rPr>
        <w:sectPr w:rsidR="002F4AE8">
          <w:headerReference w:type="default" r:id="rId154"/>
          <w:footerReference w:type="default" r:id="rId155"/>
          <w:pgSz w:w="11920" w:h="16850"/>
          <w:pgMar w:top="1220" w:right="440" w:bottom="280" w:left="900" w:header="353" w:footer="0" w:gutter="0"/>
          <w:cols w:space="720"/>
        </w:sectPr>
      </w:pPr>
    </w:p>
    <w:p w14:paraId="25B7DF58" w14:textId="77777777" w:rsidR="002F4AE8" w:rsidRDefault="002F4AE8">
      <w:pPr>
        <w:pStyle w:val="BodyText"/>
        <w:rPr>
          <w:sz w:val="12"/>
        </w:rPr>
      </w:pPr>
    </w:p>
    <w:p w14:paraId="25B7DF59" w14:textId="77777777" w:rsidR="002F4AE8" w:rsidRDefault="0069759E">
      <w:pPr>
        <w:spacing w:before="77"/>
        <w:ind w:left="540"/>
        <w:rPr>
          <w:sz w:val="12"/>
        </w:rPr>
      </w:pPr>
      <w:r>
        <w:rPr>
          <w:sz w:val="12"/>
        </w:rPr>
        <w:t>© WJEC CBAC Ltd.</w:t>
      </w:r>
    </w:p>
    <w:p w14:paraId="25B7DF5A" w14:textId="77777777" w:rsidR="002F4AE8" w:rsidRDefault="0069759E">
      <w:pPr>
        <w:pStyle w:val="BodyText"/>
        <w:spacing w:before="6"/>
        <w:rPr>
          <w:sz w:val="30"/>
        </w:rPr>
      </w:pPr>
      <w:r>
        <w:br w:type="column"/>
      </w:r>
    </w:p>
    <w:p w14:paraId="25B7DF5B" w14:textId="77777777" w:rsidR="002F4AE8" w:rsidRDefault="0069759E">
      <w:pPr>
        <w:pStyle w:val="BodyText"/>
        <w:ind w:left="540"/>
      </w:pPr>
      <w:r>
        <w:t>100</w:t>
      </w:r>
    </w:p>
    <w:p w14:paraId="25B7DF5C" w14:textId="77777777" w:rsidR="002F4AE8" w:rsidRDefault="002F4AE8">
      <w:pPr>
        <w:sectPr w:rsidR="002F4AE8">
          <w:type w:val="continuous"/>
          <w:pgSz w:w="11920" w:h="16850"/>
          <w:pgMar w:top="400" w:right="440" w:bottom="280" w:left="900" w:header="720" w:footer="720" w:gutter="0"/>
          <w:cols w:num="2" w:space="720" w:equalWidth="0">
            <w:col w:w="1643" w:space="2689"/>
            <w:col w:w="6248"/>
          </w:cols>
        </w:sectPr>
      </w:pPr>
    </w:p>
    <w:p w14:paraId="25B7DF5D" w14:textId="77777777" w:rsidR="002F4AE8" w:rsidRDefault="002F4AE8">
      <w:pPr>
        <w:pStyle w:val="BodyText"/>
        <w:rPr>
          <w:sz w:val="11"/>
        </w:rPr>
      </w:pPr>
    </w:p>
    <w:p w14:paraId="25B7DF5E" w14:textId="77777777" w:rsidR="002F4AE8" w:rsidRDefault="0069759E">
      <w:pPr>
        <w:pStyle w:val="Heading1"/>
        <w:spacing w:before="93"/>
      </w:pPr>
      <w:r>
        <w:t>Analysis:</w:t>
      </w:r>
    </w:p>
    <w:p w14:paraId="25B7DF5F" w14:textId="77777777" w:rsidR="002F4AE8" w:rsidRDefault="0069759E">
      <w:pPr>
        <w:pStyle w:val="BodyText"/>
        <w:spacing w:before="120"/>
        <w:ind w:left="540"/>
      </w:pPr>
      <w:r>
        <w:t>None required.</w:t>
      </w:r>
    </w:p>
    <w:p w14:paraId="25B7DF60" w14:textId="77777777" w:rsidR="002F4AE8" w:rsidRDefault="002F4AE8">
      <w:pPr>
        <w:pStyle w:val="BodyText"/>
        <w:spacing w:before="9"/>
        <w:rPr>
          <w:sz w:val="21"/>
        </w:rPr>
      </w:pPr>
    </w:p>
    <w:p w14:paraId="25B7DF61" w14:textId="77777777" w:rsidR="002F4AE8" w:rsidRDefault="0069759E">
      <w:pPr>
        <w:pStyle w:val="Heading1"/>
      </w:pPr>
      <w:r>
        <w:t>Teacher/Technician notes:</w:t>
      </w:r>
    </w:p>
    <w:p w14:paraId="25B7DF62" w14:textId="77777777" w:rsidR="002F4AE8" w:rsidRDefault="0069759E">
      <w:pPr>
        <w:pStyle w:val="BodyText"/>
        <w:spacing w:before="117"/>
        <w:ind w:left="540"/>
      </w:pPr>
      <w:r>
        <w:t>Practical techniques which may be assessed:</w:t>
      </w:r>
    </w:p>
    <w:p w14:paraId="25B7DF63" w14:textId="77777777" w:rsidR="002F4AE8" w:rsidRDefault="0069759E">
      <w:pPr>
        <w:pStyle w:val="ListParagraph"/>
        <w:numPr>
          <w:ilvl w:val="2"/>
          <w:numId w:val="14"/>
        </w:numPr>
        <w:tabs>
          <w:tab w:val="left" w:pos="901"/>
        </w:tabs>
        <w:spacing w:before="124"/>
        <w:ind w:right="1442"/>
      </w:pPr>
      <w:r>
        <w:t xml:space="preserve">Location </w:t>
      </w:r>
      <w:r>
        <w:rPr>
          <w:spacing w:val="-3"/>
        </w:rPr>
        <w:t xml:space="preserve">of </w:t>
      </w:r>
      <w:r>
        <w:t xml:space="preserve">geological features in the field using traditional navigation and basic field survey skills without the use </w:t>
      </w:r>
      <w:r>
        <w:rPr>
          <w:spacing w:val="-3"/>
        </w:rPr>
        <w:t>of</w:t>
      </w:r>
      <w:r>
        <w:rPr>
          <w:spacing w:val="-15"/>
        </w:rPr>
        <w:t xml:space="preserve"> </w:t>
      </w:r>
      <w:r>
        <w:t>GPS.</w:t>
      </w:r>
    </w:p>
    <w:p w14:paraId="25B7DF64" w14:textId="77777777" w:rsidR="002F4AE8" w:rsidRDefault="002F4AE8">
      <w:pPr>
        <w:sectPr w:rsidR="002F4AE8">
          <w:footerReference w:type="default" r:id="rId156"/>
          <w:pgSz w:w="11920" w:h="16850"/>
          <w:pgMar w:top="1220" w:right="440" w:bottom="1300" w:left="900" w:header="353" w:footer="1109" w:gutter="0"/>
          <w:pgNumType w:start="101"/>
          <w:cols w:space="720"/>
        </w:sectPr>
      </w:pPr>
    </w:p>
    <w:p w14:paraId="25B7DF65" w14:textId="77777777" w:rsidR="002F4AE8" w:rsidRDefault="002F4AE8">
      <w:pPr>
        <w:pStyle w:val="BodyText"/>
        <w:rPr>
          <w:sz w:val="27"/>
        </w:rPr>
      </w:pPr>
    </w:p>
    <w:p w14:paraId="25B7DF66" w14:textId="77777777" w:rsidR="002F4AE8" w:rsidRDefault="0069759E">
      <w:pPr>
        <w:pStyle w:val="BodyText"/>
        <w:ind w:left="432"/>
        <w:rPr>
          <w:sz w:val="20"/>
        </w:rPr>
      </w:pPr>
      <w:r>
        <w:rPr>
          <w:sz w:val="20"/>
        </w:rPr>
      </w:r>
      <w:r>
        <w:rPr>
          <w:sz w:val="20"/>
        </w:rPr>
        <w:pict w14:anchorId="25B7E2FE">
          <v:shape id="_x0000_s1040"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9" w14:textId="77777777" w:rsidR="002F4AE8" w:rsidRDefault="0069759E">
                  <w:pPr>
                    <w:spacing w:before="101"/>
                    <w:ind w:left="108" w:right="140"/>
                    <w:rPr>
                      <w:b/>
                    </w:rPr>
                  </w:pPr>
                  <w:r>
                    <w:rPr>
                      <w:b/>
                      <w:color w:val="FFFFFF"/>
                    </w:rPr>
                    <w:t>Title:</w:t>
                  </w:r>
                  <w:r>
                    <w:rPr>
                      <w:b/>
                      <w:color w:val="FFFFFF"/>
                      <w:spacing w:val="-8"/>
                    </w:rPr>
                    <w:t xml:space="preserve"> </w:t>
                  </w:r>
                  <w:r>
                    <w:rPr>
                      <w:b/>
                      <w:color w:val="FFFFFF"/>
                    </w:rPr>
                    <w:t>SP14</w:t>
                  </w:r>
                  <w:r>
                    <w:rPr>
                      <w:b/>
                      <w:color w:val="FFFFFF"/>
                      <w:spacing w:val="-9"/>
                    </w:rPr>
                    <w:t xml:space="preserve"> </w:t>
                  </w:r>
                  <w:r>
                    <w:rPr>
                      <w:b/>
                      <w:color w:val="FFFFFF"/>
                    </w:rPr>
                    <w:t>Production</w:t>
                  </w:r>
                  <w:r>
                    <w:rPr>
                      <w:b/>
                      <w:color w:val="FFFFFF"/>
                      <w:spacing w:val="-11"/>
                    </w:rPr>
                    <w:t xml:space="preserve"> </w:t>
                  </w:r>
                  <w:r>
                    <w:rPr>
                      <w:b/>
                      <w:color w:val="FFFFFF"/>
                    </w:rPr>
                    <w:t>of</w:t>
                  </w:r>
                  <w:r>
                    <w:rPr>
                      <w:b/>
                      <w:color w:val="FFFFFF"/>
                      <w:spacing w:val="-10"/>
                    </w:rPr>
                    <w:t xml:space="preserve"> </w:t>
                  </w:r>
                  <w:r>
                    <w:rPr>
                      <w:b/>
                      <w:color w:val="FFFFFF"/>
                    </w:rPr>
                    <w:t>scaled,</w:t>
                  </w:r>
                  <w:r>
                    <w:rPr>
                      <w:b/>
                      <w:color w:val="FFFFFF"/>
                      <w:spacing w:val="-10"/>
                    </w:rPr>
                    <w:t xml:space="preserve"> </w:t>
                  </w:r>
                  <w:r>
                    <w:rPr>
                      <w:b/>
                      <w:color w:val="FFFFFF"/>
                    </w:rPr>
                    <w:t>annotated</w:t>
                  </w:r>
                  <w:r>
                    <w:rPr>
                      <w:b/>
                      <w:color w:val="FFFFFF"/>
                      <w:spacing w:val="-11"/>
                    </w:rPr>
                    <w:t xml:space="preserve"> </w:t>
                  </w:r>
                  <w:r>
                    <w:rPr>
                      <w:b/>
                      <w:color w:val="FFFFFF"/>
                    </w:rPr>
                    <w:t>field</w:t>
                  </w:r>
                  <w:r>
                    <w:rPr>
                      <w:b/>
                      <w:color w:val="FFFFFF"/>
                      <w:spacing w:val="-10"/>
                    </w:rPr>
                    <w:t xml:space="preserve"> </w:t>
                  </w:r>
                  <w:r>
                    <w:rPr>
                      <w:b/>
                      <w:color w:val="FFFFFF"/>
                    </w:rPr>
                    <w:t>sketches</w:t>
                  </w:r>
                  <w:r>
                    <w:rPr>
                      <w:b/>
                      <w:color w:val="FFFFFF"/>
                      <w:spacing w:val="-11"/>
                    </w:rPr>
                    <w:t xml:space="preserve"> </w:t>
                  </w:r>
                  <w:r>
                    <w:rPr>
                      <w:b/>
                      <w:color w:val="FFFFFF"/>
                    </w:rPr>
                    <w:t>at</w:t>
                  </w:r>
                  <w:r>
                    <w:rPr>
                      <w:b/>
                      <w:color w:val="FFFFFF"/>
                      <w:spacing w:val="-11"/>
                    </w:rPr>
                    <w:t xml:space="preserve"> </w:t>
                  </w:r>
                  <w:r>
                    <w:rPr>
                      <w:b/>
                      <w:color w:val="FFFFFF"/>
                    </w:rPr>
                    <w:t>unfamiliar</w:t>
                  </w:r>
                  <w:r>
                    <w:rPr>
                      <w:b/>
                      <w:color w:val="FFFFFF"/>
                      <w:spacing w:val="-10"/>
                    </w:rPr>
                    <w:t xml:space="preserve"> </w:t>
                  </w:r>
                  <w:r>
                    <w:rPr>
                      <w:b/>
                      <w:color w:val="FFFFFF"/>
                    </w:rPr>
                    <w:t>field</w:t>
                  </w:r>
                  <w:r>
                    <w:rPr>
                      <w:b/>
                      <w:color w:val="FFFFFF"/>
                      <w:spacing w:val="-8"/>
                    </w:rPr>
                    <w:t xml:space="preserve"> </w:t>
                  </w:r>
                  <w:r>
                    <w:rPr>
                      <w:b/>
                      <w:color w:val="FFFFFF"/>
                    </w:rPr>
                    <w:t>exposures to record data relevant to an</w:t>
                  </w:r>
                  <w:r>
                    <w:rPr>
                      <w:b/>
                      <w:color w:val="FFFFFF"/>
                      <w:spacing w:val="-25"/>
                    </w:rPr>
                    <w:t xml:space="preserve"> </w:t>
                  </w:r>
                  <w:r>
                    <w:rPr>
                      <w:b/>
                      <w:color w:val="FFFFFF"/>
                    </w:rPr>
                    <w:t>investigation</w:t>
                  </w:r>
                </w:p>
              </w:txbxContent>
            </v:textbox>
            <w10:anchorlock/>
          </v:shape>
        </w:pict>
      </w:r>
    </w:p>
    <w:p w14:paraId="25B7DF67" w14:textId="77777777" w:rsidR="002F4AE8" w:rsidRDefault="0069759E">
      <w:pPr>
        <w:pStyle w:val="Heading1"/>
        <w:spacing w:before="147"/>
        <w:rPr>
          <w:b w:val="0"/>
        </w:rPr>
      </w:pPr>
      <w:r>
        <w:t xml:space="preserve">Specification reference: </w:t>
      </w:r>
      <w:r>
        <w:rPr>
          <w:b w:val="0"/>
        </w:rPr>
        <w:t>F2.3b</w:t>
      </w:r>
    </w:p>
    <w:p w14:paraId="25B7DF68" w14:textId="77777777" w:rsidR="002F4AE8" w:rsidRDefault="002F4AE8">
      <w:pPr>
        <w:pStyle w:val="BodyText"/>
      </w:pPr>
    </w:p>
    <w:p w14:paraId="25B7DF69" w14:textId="77777777" w:rsidR="002F4AE8" w:rsidRDefault="0069759E">
      <w:pPr>
        <w:pStyle w:val="BodyText"/>
        <w:ind w:left="540" w:right="1435"/>
      </w:pPr>
      <w:r>
        <w:rPr>
          <w:b/>
        </w:rPr>
        <w:t xml:space="preserve">Aim: </w:t>
      </w:r>
      <w:r>
        <w:t>To produce scaled, annotated field sketches at unfamiliar field exposures to record data relevant to an investigation.</w:t>
      </w:r>
    </w:p>
    <w:p w14:paraId="25B7DF6A" w14:textId="77777777" w:rsidR="002F4AE8" w:rsidRDefault="002F4AE8">
      <w:pPr>
        <w:pStyle w:val="BodyText"/>
        <w:spacing w:before="8"/>
        <w:rPr>
          <w:sz w:val="21"/>
        </w:rPr>
      </w:pPr>
    </w:p>
    <w:p w14:paraId="25B7DF6B" w14:textId="77777777" w:rsidR="002F4AE8" w:rsidRDefault="0069759E">
      <w:pPr>
        <w:pStyle w:val="Heading1"/>
        <w:spacing w:before="1"/>
      </w:pPr>
      <w:r>
        <w:t>Apparatus:</w:t>
      </w:r>
    </w:p>
    <w:p w14:paraId="25B7DF6C" w14:textId="77777777" w:rsidR="002F4AE8" w:rsidRDefault="0069759E">
      <w:pPr>
        <w:pStyle w:val="BodyText"/>
        <w:spacing w:before="121"/>
        <w:ind w:left="540" w:right="1519"/>
      </w:pPr>
      <w:r>
        <w:t>Field notebook or plain paper large enough to be able to include the required amount of drawn and written detail</w:t>
      </w:r>
    </w:p>
    <w:p w14:paraId="25B7DF6D" w14:textId="77777777" w:rsidR="002F4AE8" w:rsidRDefault="0069759E">
      <w:pPr>
        <w:pStyle w:val="BodyText"/>
        <w:ind w:left="540" w:right="6844"/>
      </w:pPr>
      <w:r>
        <w:t>Pencil (soft</w:t>
      </w:r>
      <w:r>
        <w:t>) and eraser Clipboard / something to rest on</w:t>
      </w:r>
    </w:p>
    <w:p w14:paraId="25B7DF6E" w14:textId="77777777" w:rsidR="002F4AE8" w:rsidRDefault="0069759E">
      <w:pPr>
        <w:pStyle w:val="BodyText"/>
        <w:spacing w:before="2"/>
        <w:ind w:left="540" w:right="4985"/>
      </w:pPr>
      <w:r>
        <w:t>Metre rule or equivalent (to determine scale) Compass (to determine orientation)</w:t>
      </w:r>
    </w:p>
    <w:p w14:paraId="25B7DF6F" w14:textId="77777777" w:rsidR="002F4AE8" w:rsidRDefault="002F4AE8">
      <w:pPr>
        <w:pStyle w:val="BodyText"/>
        <w:spacing w:before="8"/>
        <w:rPr>
          <w:sz w:val="21"/>
        </w:rPr>
      </w:pPr>
    </w:p>
    <w:p w14:paraId="25B7DF70" w14:textId="77777777" w:rsidR="002F4AE8" w:rsidRDefault="0069759E">
      <w:pPr>
        <w:pStyle w:val="Heading1"/>
      </w:pPr>
      <w:r>
        <w:t>Method:</w:t>
      </w:r>
    </w:p>
    <w:p w14:paraId="25B7DF71" w14:textId="77777777" w:rsidR="002F4AE8" w:rsidRDefault="0069759E">
      <w:pPr>
        <w:pStyle w:val="ListParagraph"/>
        <w:numPr>
          <w:ilvl w:val="3"/>
          <w:numId w:val="14"/>
        </w:numPr>
        <w:tabs>
          <w:tab w:val="left" w:pos="901"/>
        </w:tabs>
        <w:spacing w:before="122"/>
        <w:ind w:right="1025"/>
      </w:pPr>
      <w:r>
        <w:t xml:space="preserve">Consider the purpose </w:t>
      </w:r>
      <w:r>
        <w:rPr>
          <w:spacing w:val="-3"/>
        </w:rPr>
        <w:t xml:space="preserve">of </w:t>
      </w:r>
      <w:r>
        <w:t xml:space="preserve">the field sketch, </w:t>
      </w:r>
      <w:r>
        <w:rPr>
          <w:spacing w:val="-3"/>
        </w:rPr>
        <w:t xml:space="preserve">i.e. what </w:t>
      </w:r>
      <w:r>
        <w:t xml:space="preserve">is to be </w:t>
      </w:r>
      <w:r>
        <w:rPr>
          <w:spacing w:val="-3"/>
        </w:rPr>
        <w:t xml:space="preserve">shown </w:t>
      </w:r>
      <w:r>
        <w:t xml:space="preserve">– decide on </w:t>
      </w:r>
      <w:r>
        <w:rPr>
          <w:spacing w:val="-3"/>
        </w:rPr>
        <w:t xml:space="preserve">what </w:t>
      </w:r>
      <w:r>
        <w:t>is important</w:t>
      </w:r>
      <w:r>
        <w:rPr>
          <w:spacing w:val="-15"/>
        </w:rPr>
        <w:t xml:space="preserve"> </w:t>
      </w:r>
      <w:r>
        <w:t>to</w:t>
      </w:r>
      <w:r>
        <w:rPr>
          <w:spacing w:val="-16"/>
        </w:rPr>
        <w:t xml:space="preserve"> </w:t>
      </w:r>
      <w:r>
        <w:t>include</w:t>
      </w:r>
      <w:r>
        <w:rPr>
          <w:spacing w:val="-19"/>
        </w:rPr>
        <w:t xml:space="preserve"> </w:t>
      </w:r>
      <w:r>
        <w:t>and</w:t>
      </w:r>
      <w:r>
        <w:rPr>
          <w:spacing w:val="-18"/>
        </w:rPr>
        <w:t xml:space="preserve"> </w:t>
      </w:r>
      <w:r>
        <w:t>make</w:t>
      </w:r>
      <w:r>
        <w:rPr>
          <w:spacing w:val="-16"/>
        </w:rPr>
        <w:t xml:space="preserve"> </w:t>
      </w:r>
      <w:r>
        <w:rPr>
          <w:spacing w:val="-3"/>
        </w:rPr>
        <w:t>prominent</w:t>
      </w:r>
      <w:r>
        <w:rPr>
          <w:spacing w:val="-13"/>
        </w:rPr>
        <w:t xml:space="preserve"> </w:t>
      </w:r>
      <w:r>
        <w:t>in</w:t>
      </w:r>
      <w:r>
        <w:rPr>
          <w:spacing w:val="-18"/>
        </w:rPr>
        <w:t xml:space="preserve"> </w:t>
      </w:r>
      <w:r>
        <w:t>the</w:t>
      </w:r>
      <w:r>
        <w:rPr>
          <w:spacing w:val="-19"/>
        </w:rPr>
        <w:t xml:space="preserve"> </w:t>
      </w:r>
      <w:r>
        <w:t>sketch.</w:t>
      </w:r>
      <w:r>
        <w:rPr>
          <w:spacing w:val="-16"/>
        </w:rPr>
        <w:t xml:space="preserve"> </w:t>
      </w:r>
      <w:r>
        <w:t>Make</w:t>
      </w:r>
      <w:r>
        <w:rPr>
          <w:spacing w:val="-13"/>
        </w:rPr>
        <w:t xml:space="preserve"> </w:t>
      </w:r>
      <w:r>
        <w:t>a</w:t>
      </w:r>
      <w:r>
        <w:rPr>
          <w:spacing w:val="-19"/>
        </w:rPr>
        <w:t xml:space="preserve"> </w:t>
      </w:r>
      <w:r>
        <w:t>list</w:t>
      </w:r>
      <w:r>
        <w:rPr>
          <w:spacing w:val="-11"/>
        </w:rPr>
        <w:t xml:space="preserve"> </w:t>
      </w:r>
      <w:r>
        <w:rPr>
          <w:spacing w:val="-3"/>
        </w:rPr>
        <w:t>of</w:t>
      </w:r>
      <w:r>
        <w:rPr>
          <w:spacing w:val="-18"/>
        </w:rPr>
        <w:t xml:space="preserve"> </w:t>
      </w:r>
      <w:r>
        <w:t>terms</w:t>
      </w:r>
      <w:r>
        <w:rPr>
          <w:spacing w:val="-18"/>
        </w:rPr>
        <w:t xml:space="preserve"> </w:t>
      </w:r>
      <w:r>
        <w:t>first,</w:t>
      </w:r>
      <w:r>
        <w:rPr>
          <w:spacing w:val="-17"/>
        </w:rPr>
        <w:t xml:space="preserve"> </w:t>
      </w:r>
      <w:r>
        <w:t>then</w:t>
      </w:r>
      <w:r>
        <w:rPr>
          <w:spacing w:val="34"/>
        </w:rPr>
        <w:t xml:space="preserve"> </w:t>
      </w:r>
      <w:r>
        <w:rPr>
          <w:spacing w:val="-4"/>
        </w:rPr>
        <w:t>draw.</w:t>
      </w:r>
    </w:p>
    <w:p w14:paraId="25B7DF72" w14:textId="77777777" w:rsidR="002F4AE8" w:rsidRDefault="002F4AE8">
      <w:pPr>
        <w:pStyle w:val="BodyText"/>
        <w:spacing w:before="1"/>
      </w:pPr>
    </w:p>
    <w:p w14:paraId="25B7DF73" w14:textId="77777777" w:rsidR="002F4AE8" w:rsidRDefault="0069759E">
      <w:pPr>
        <w:pStyle w:val="ListParagraph"/>
        <w:numPr>
          <w:ilvl w:val="3"/>
          <w:numId w:val="14"/>
        </w:numPr>
        <w:tabs>
          <w:tab w:val="left" w:pos="901"/>
        </w:tabs>
        <w:ind w:right="1633"/>
      </w:pPr>
      <w:r>
        <w:t>Find</w:t>
      </w:r>
      <w:r>
        <w:rPr>
          <w:spacing w:val="-6"/>
        </w:rPr>
        <w:t xml:space="preserve"> </w:t>
      </w:r>
      <w:r>
        <w:t>a</w:t>
      </w:r>
      <w:r>
        <w:rPr>
          <w:spacing w:val="-5"/>
        </w:rPr>
        <w:t xml:space="preserve"> </w:t>
      </w:r>
      <w:r>
        <w:t>comfortable</w:t>
      </w:r>
      <w:r>
        <w:rPr>
          <w:spacing w:val="-4"/>
        </w:rPr>
        <w:t xml:space="preserve"> </w:t>
      </w:r>
      <w:r>
        <w:rPr>
          <w:spacing w:val="-3"/>
        </w:rPr>
        <w:t>sheltered</w:t>
      </w:r>
      <w:r>
        <w:rPr>
          <w:spacing w:val="-5"/>
        </w:rPr>
        <w:t xml:space="preserve"> </w:t>
      </w:r>
      <w:r>
        <w:t>position</w:t>
      </w:r>
      <w:r>
        <w:rPr>
          <w:spacing w:val="-7"/>
        </w:rPr>
        <w:t xml:space="preserve"> </w:t>
      </w:r>
      <w:r>
        <w:t>to</w:t>
      </w:r>
      <w:r>
        <w:rPr>
          <w:spacing w:val="-5"/>
        </w:rPr>
        <w:t xml:space="preserve"> </w:t>
      </w:r>
      <w:r>
        <w:rPr>
          <w:spacing w:val="-3"/>
        </w:rPr>
        <w:t>work</w:t>
      </w:r>
      <w:r>
        <w:rPr>
          <w:spacing w:val="-7"/>
        </w:rPr>
        <w:t xml:space="preserve"> </w:t>
      </w:r>
      <w:r>
        <w:t>from,</w:t>
      </w:r>
      <w:r>
        <w:rPr>
          <w:spacing w:val="-6"/>
        </w:rPr>
        <w:t xml:space="preserve"> </w:t>
      </w:r>
      <w:r>
        <w:t>safe</w:t>
      </w:r>
      <w:r>
        <w:rPr>
          <w:spacing w:val="-5"/>
        </w:rPr>
        <w:t xml:space="preserve"> </w:t>
      </w:r>
      <w:r>
        <w:t>and</w:t>
      </w:r>
      <w:r>
        <w:rPr>
          <w:spacing w:val="-8"/>
        </w:rPr>
        <w:t xml:space="preserve"> </w:t>
      </w:r>
      <w:r>
        <w:t>easily</w:t>
      </w:r>
      <w:r>
        <w:rPr>
          <w:spacing w:val="-9"/>
        </w:rPr>
        <w:t xml:space="preserve"> </w:t>
      </w:r>
      <w:r>
        <w:t>accessible,</w:t>
      </w:r>
      <w:r>
        <w:rPr>
          <w:spacing w:val="-4"/>
        </w:rPr>
        <w:t xml:space="preserve"> </w:t>
      </w:r>
      <w:r>
        <w:t xml:space="preserve">(and gives the same </w:t>
      </w:r>
      <w:r>
        <w:rPr>
          <w:spacing w:val="-3"/>
        </w:rPr>
        <w:t xml:space="preserve">perspective </w:t>
      </w:r>
      <w:r>
        <w:t>as the secondary data if needed), and is free from obstruction.</w:t>
      </w:r>
    </w:p>
    <w:p w14:paraId="25B7DF74" w14:textId="77777777" w:rsidR="002F4AE8" w:rsidRDefault="002F4AE8">
      <w:pPr>
        <w:pStyle w:val="BodyText"/>
        <w:spacing w:before="10"/>
        <w:rPr>
          <w:sz w:val="21"/>
        </w:rPr>
      </w:pPr>
    </w:p>
    <w:p w14:paraId="25B7DF75" w14:textId="77777777" w:rsidR="002F4AE8" w:rsidRDefault="0069759E">
      <w:pPr>
        <w:pStyle w:val="ListParagraph"/>
        <w:numPr>
          <w:ilvl w:val="3"/>
          <w:numId w:val="14"/>
        </w:numPr>
        <w:tabs>
          <w:tab w:val="left" w:pos="901"/>
        </w:tabs>
        <w:ind w:right="1388"/>
      </w:pPr>
      <w:r>
        <w:t>Identify a fra</w:t>
      </w:r>
      <w:r>
        <w:t>me for the sketch – holding up a cardboard frame may help to do this. Alternatively</w:t>
      </w:r>
      <w:r>
        <w:rPr>
          <w:spacing w:val="-6"/>
        </w:rPr>
        <w:t xml:space="preserve"> </w:t>
      </w:r>
      <w:r>
        <w:t>define</w:t>
      </w:r>
      <w:r>
        <w:rPr>
          <w:spacing w:val="-5"/>
        </w:rPr>
        <w:t xml:space="preserve"> </w:t>
      </w:r>
      <w:r>
        <w:rPr>
          <w:spacing w:val="-3"/>
        </w:rPr>
        <w:t>what</w:t>
      </w:r>
      <w:r>
        <w:rPr>
          <w:spacing w:val="-2"/>
        </w:rPr>
        <w:t xml:space="preserve"> </w:t>
      </w:r>
      <w:r>
        <w:rPr>
          <w:spacing w:val="-3"/>
        </w:rPr>
        <w:t>will</w:t>
      </w:r>
      <w:r>
        <w:rPr>
          <w:spacing w:val="-6"/>
        </w:rPr>
        <w:t xml:space="preserve"> </w:t>
      </w:r>
      <w:r>
        <w:t>form</w:t>
      </w:r>
      <w:r>
        <w:rPr>
          <w:spacing w:val="-5"/>
        </w:rPr>
        <w:t xml:space="preserve"> </w:t>
      </w:r>
      <w:r>
        <w:t>the</w:t>
      </w:r>
      <w:r>
        <w:rPr>
          <w:spacing w:val="-7"/>
        </w:rPr>
        <w:t xml:space="preserve"> </w:t>
      </w:r>
      <w:r>
        <w:t>top</w:t>
      </w:r>
      <w:r>
        <w:rPr>
          <w:spacing w:val="-5"/>
        </w:rPr>
        <w:t xml:space="preserve"> </w:t>
      </w:r>
      <w:r>
        <w:t>and</w:t>
      </w:r>
      <w:r>
        <w:rPr>
          <w:spacing w:val="-5"/>
        </w:rPr>
        <w:t xml:space="preserve"> </w:t>
      </w:r>
      <w:r>
        <w:t>bottom</w:t>
      </w:r>
      <w:r>
        <w:rPr>
          <w:spacing w:val="-1"/>
        </w:rPr>
        <w:t xml:space="preserve"> </w:t>
      </w:r>
      <w:r>
        <w:rPr>
          <w:spacing w:val="-3"/>
        </w:rPr>
        <w:t>of</w:t>
      </w:r>
      <w:r>
        <w:rPr>
          <w:spacing w:val="-1"/>
        </w:rPr>
        <w:t xml:space="preserve"> </w:t>
      </w:r>
      <w:r>
        <w:rPr>
          <w:spacing w:val="-3"/>
        </w:rPr>
        <w:t>your</w:t>
      </w:r>
      <w:r>
        <w:rPr>
          <w:spacing w:val="-6"/>
        </w:rPr>
        <w:t xml:space="preserve"> </w:t>
      </w:r>
      <w:r>
        <w:t>sketch</w:t>
      </w:r>
      <w:r>
        <w:rPr>
          <w:spacing w:val="-3"/>
        </w:rPr>
        <w:t xml:space="preserve"> </w:t>
      </w:r>
      <w:r>
        <w:t>e.g.</w:t>
      </w:r>
      <w:r>
        <w:rPr>
          <w:spacing w:val="-6"/>
        </w:rPr>
        <w:t xml:space="preserve"> </w:t>
      </w:r>
      <w:r>
        <w:t>the</w:t>
      </w:r>
      <w:r>
        <w:rPr>
          <w:spacing w:val="-5"/>
        </w:rPr>
        <w:t xml:space="preserve"> </w:t>
      </w:r>
      <w:r>
        <w:t>skyline</w:t>
      </w:r>
      <w:r>
        <w:rPr>
          <w:spacing w:val="-3"/>
        </w:rPr>
        <w:t xml:space="preserve"> or </w:t>
      </w:r>
      <w:r>
        <w:t xml:space="preserve">top </w:t>
      </w:r>
      <w:r>
        <w:rPr>
          <w:spacing w:val="-3"/>
        </w:rPr>
        <w:t xml:space="preserve">of </w:t>
      </w:r>
      <w:r>
        <w:t xml:space="preserve">a cliff, and the </w:t>
      </w:r>
      <w:r>
        <w:rPr>
          <w:spacing w:val="-3"/>
        </w:rPr>
        <w:t xml:space="preserve">base of </w:t>
      </w:r>
      <w:r>
        <w:t>a</w:t>
      </w:r>
      <w:r>
        <w:rPr>
          <w:spacing w:val="-4"/>
        </w:rPr>
        <w:t xml:space="preserve"> </w:t>
      </w:r>
      <w:r>
        <w:t>cliff.</w:t>
      </w:r>
    </w:p>
    <w:p w14:paraId="25B7DF76" w14:textId="77777777" w:rsidR="002F4AE8" w:rsidRDefault="002F4AE8">
      <w:pPr>
        <w:pStyle w:val="BodyText"/>
        <w:spacing w:before="4"/>
      </w:pPr>
    </w:p>
    <w:p w14:paraId="25B7DF77" w14:textId="77777777" w:rsidR="002F4AE8" w:rsidRDefault="0069759E">
      <w:pPr>
        <w:pStyle w:val="ListParagraph"/>
        <w:numPr>
          <w:ilvl w:val="3"/>
          <w:numId w:val="14"/>
        </w:numPr>
        <w:tabs>
          <w:tab w:val="left" w:pos="901"/>
        </w:tabs>
        <w:ind w:right="1722"/>
      </w:pPr>
      <w:r>
        <w:t>Orientate</w:t>
      </w:r>
      <w:r>
        <w:rPr>
          <w:spacing w:val="-6"/>
        </w:rPr>
        <w:t xml:space="preserve"> </w:t>
      </w:r>
      <w:r>
        <w:t>the</w:t>
      </w:r>
      <w:r>
        <w:rPr>
          <w:spacing w:val="-4"/>
        </w:rPr>
        <w:t xml:space="preserve"> </w:t>
      </w:r>
      <w:r>
        <w:t>paper</w:t>
      </w:r>
      <w:r>
        <w:rPr>
          <w:spacing w:val="-2"/>
        </w:rPr>
        <w:t xml:space="preserve"> </w:t>
      </w:r>
      <w:r>
        <w:t>so</w:t>
      </w:r>
      <w:r>
        <w:rPr>
          <w:spacing w:val="-6"/>
        </w:rPr>
        <w:t xml:space="preserve"> </w:t>
      </w:r>
      <w:r>
        <w:t>that it</w:t>
      </w:r>
      <w:r>
        <w:rPr>
          <w:spacing w:val="-4"/>
        </w:rPr>
        <w:t xml:space="preserve"> </w:t>
      </w:r>
      <w:r>
        <w:t>mirrors</w:t>
      </w:r>
      <w:r>
        <w:rPr>
          <w:spacing w:val="-6"/>
        </w:rPr>
        <w:t xml:space="preserve"> </w:t>
      </w:r>
      <w:r>
        <w:t>the</w:t>
      </w:r>
      <w:r>
        <w:rPr>
          <w:spacing w:val="-1"/>
        </w:rPr>
        <w:t xml:space="preserve"> </w:t>
      </w:r>
      <w:r>
        <w:rPr>
          <w:spacing w:val="-3"/>
        </w:rPr>
        <w:t xml:space="preserve">dimensions </w:t>
      </w:r>
      <w:r>
        <w:t>of the</w:t>
      </w:r>
      <w:r>
        <w:rPr>
          <w:spacing w:val="-6"/>
        </w:rPr>
        <w:t xml:space="preserve"> </w:t>
      </w:r>
      <w:r>
        <w:t>sketch</w:t>
      </w:r>
      <w:r>
        <w:rPr>
          <w:spacing w:val="-6"/>
        </w:rPr>
        <w:t xml:space="preserve"> </w:t>
      </w:r>
      <w:r>
        <w:t>to</w:t>
      </w:r>
      <w:r>
        <w:rPr>
          <w:spacing w:val="-6"/>
        </w:rPr>
        <w:t xml:space="preserve"> </w:t>
      </w:r>
      <w:r>
        <w:t>be</w:t>
      </w:r>
      <w:r>
        <w:rPr>
          <w:spacing w:val="-4"/>
        </w:rPr>
        <w:t xml:space="preserve"> </w:t>
      </w:r>
      <w:r>
        <w:rPr>
          <w:spacing w:val="-3"/>
        </w:rPr>
        <w:t xml:space="preserve">drawn </w:t>
      </w:r>
      <w:r>
        <w:t>e.g. orientate</w:t>
      </w:r>
      <w:r>
        <w:rPr>
          <w:spacing w:val="-6"/>
        </w:rPr>
        <w:t xml:space="preserve"> </w:t>
      </w:r>
      <w:r>
        <w:t>the</w:t>
      </w:r>
      <w:r>
        <w:rPr>
          <w:spacing w:val="-7"/>
        </w:rPr>
        <w:t xml:space="preserve"> </w:t>
      </w:r>
      <w:r>
        <w:t>paper</w:t>
      </w:r>
      <w:r>
        <w:rPr>
          <w:spacing w:val="-3"/>
        </w:rPr>
        <w:t xml:space="preserve"> </w:t>
      </w:r>
      <w:r>
        <w:t>in</w:t>
      </w:r>
      <w:r>
        <w:rPr>
          <w:spacing w:val="-8"/>
        </w:rPr>
        <w:t xml:space="preserve"> </w:t>
      </w:r>
      <w:r>
        <w:t>“landscape”</w:t>
      </w:r>
      <w:r>
        <w:rPr>
          <w:spacing w:val="-5"/>
        </w:rPr>
        <w:t xml:space="preserve"> </w:t>
      </w:r>
      <w:r>
        <w:t>for</w:t>
      </w:r>
      <w:r>
        <w:rPr>
          <w:spacing w:val="-2"/>
        </w:rPr>
        <w:t xml:space="preserve"> </w:t>
      </w:r>
      <w:r>
        <w:t>a</w:t>
      </w:r>
      <w:r>
        <w:rPr>
          <w:spacing w:val="-5"/>
        </w:rPr>
        <w:t xml:space="preserve"> </w:t>
      </w:r>
      <w:r>
        <w:t>sketch</w:t>
      </w:r>
      <w:r>
        <w:rPr>
          <w:spacing w:val="-6"/>
        </w:rPr>
        <w:t xml:space="preserve"> </w:t>
      </w:r>
      <w:r>
        <w:t xml:space="preserve">that </w:t>
      </w:r>
      <w:r>
        <w:rPr>
          <w:spacing w:val="-3"/>
        </w:rPr>
        <w:t>will</w:t>
      </w:r>
      <w:r>
        <w:rPr>
          <w:spacing w:val="-5"/>
        </w:rPr>
        <w:t xml:space="preserve"> </w:t>
      </w:r>
      <w:r>
        <w:t>be</w:t>
      </w:r>
      <w:r>
        <w:rPr>
          <w:spacing w:val="-2"/>
        </w:rPr>
        <w:t xml:space="preserve"> </w:t>
      </w:r>
      <w:r>
        <w:t>wider than</w:t>
      </w:r>
      <w:r>
        <w:rPr>
          <w:spacing w:val="-6"/>
        </w:rPr>
        <w:t xml:space="preserve"> </w:t>
      </w:r>
      <w:r>
        <w:t>tall.</w:t>
      </w:r>
    </w:p>
    <w:p w14:paraId="25B7DF78" w14:textId="77777777" w:rsidR="002F4AE8" w:rsidRDefault="002F4AE8">
      <w:pPr>
        <w:pStyle w:val="BodyText"/>
        <w:spacing w:before="11"/>
        <w:rPr>
          <w:sz w:val="21"/>
        </w:rPr>
      </w:pPr>
    </w:p>
    <w:p w14:paraId="25B7DF79" w14:textId="77777777" w:rsidR="002F4AE8" w:rsidRDefault="0069759E">
      <w:pPr>
        <w:pStyle w:val="ListParagraph"/>
        <w:numPr>
          <w:ilvl w:val="3"/>
          <w:numId w:val="14"/>
        </w:numPr>
        <w:tabs>
          <w:tab w:val="left" w:pos="901"/>
        </w:tabs>
        <w:ind w:right="1463"/>
      </w:pPr>
      <w:r>
        <w:t>Draw</w:t>
      </w:r>
      <w:r>
        <w:rPr>
          <w:spacing w:val="-8"/>
        </w:rPr>
        <w:t xml:space="preserve"> </w:t>
      </w:r>
      <w:r>
        <w:t>a</w:t>
      </w:r>
      <w:r>
        <w:rPr>
          <w:spacing w:val="-6"/>
        </w:rPr>
        <w:t xml:space="preserve"> </w:t>
      </w:r>
      <w:r>
        <w:t>frame,</w:t>
      </w:r>
      <w:r>
        <w:rPr>
          <w:spacing w:val="-3"/>
        </w:rPr>
        <w:t xml:space="preserve"> </w:t>
      </w:r>
      <w:r>
        <w:t>or</w:t>
      </w:r>
      <w:r>
        <w:rPr>
          <w:spacing w:val="-3"/>
        </w:rPr>
        <w:t xml:space="preserve"> </w:t>
      </w:r>
      <w:r>
        <w:t>the</w:t>
      </w:r>
      <w:r>
        <w:rPr>
          <w:spacing w:val="-11"/>
        </w:rPr>
        <w:t xml:space="preserve"> </w:t>
      </w:r>
      <w:r>
        <w:t>features</w:t>
      </w:r>
      <w:r>
        <w:rPr>
          <w:spacing w:val="-9"/>
        </w:rPr>
        <w:t xml:space="preserve"> </w:t>
      </w:r>
      <w:r>
        <w:t>that</w:t>
      </w:r>
      <w:r>
        <w:rPr>
          <w:spacing w:val="-3"/>
        </w:rPr>
        <w:t xml:space="preserve"> will</w:t>
      </w:r>
      <w:r>
        <w:rPr>
          <w:spacing w:val="-5"/>
        </w:rPr>
        <w:t xml:space="preserve"> </w:t>
      </w:r>
      <w:r>
        <w:t>form</w:t>
      </w:r>
      <w:r>
        <w:rPr>
          <w:spacing w:val="-3"/>
        </w:rPr>
        <w:t xml:space="preserve"> </w:t>
      </w:r>
      <w:r>
        <w:t>the</w:t>
      </w:r>
      <w:r>
        <w:rPr>
          <w:spacing w:val="-7"/>
        </w:rPr>
        <w:t xml:space="preserve"> </w:t>
      </w:r>
      <w:r>
        <w:t>top</w:t>
      </w:r>
      <w:r>
        <w:rPr>
          <w:spacing w:val="-4"/>
        </w:rPr>
        <w:t xml:space="preserve"> </w:t>
      </w:r>
      <w:r>
        <w:t>and</w:t>
      </w:r>
      <w:r>
        <w:rPr>
          <w:spacing w:val="-5"/>
        </w:rPr>
        <w:t xml:space="preserve"> </w:t>
      </w:r>
      <w:r>
        <w:t>bottom</w:t>
      </w:r>
      <w:r>
        <w:rPr>
          <w:spacing w:val="2"/>
        </w:rPr>
        <w:t xml:space="preserve"> </w:t>
      </w:r>
      <w:r>
        <w:rPr>
          <w:spacing w:val="-3"/>
        </w:rPr>
        <w:t>of</w:t>
      </w:r>
      <w:r>
        <w:rPr>
          <w:spacing w:val="-4"/>
        </w:rPr>
        <w:t xml:space="preserve"> </w:t>
      </w:r>
      <w:r>
        <w:t>the</w:t>
      </w:r>
      <w:r>
        <w:rPr>
          <w:spacing w:val="-8"/>
        </w:rPr>
        <w:t xml:space="preserve"> </w:t>
      </w:r>
      <w:r>
        <w:t>sketch, onto</w:t>
      </w:r>
      <w:r>
        <w:rPr>
          <w:spacing w:val="-6"/>
        </w:rPr>
        <w:t xml:space="preserve"> </w:t>
      </w:r>
      <w:r>
        <w:t>the paper.</w:t>
      </w:r>
    </w:p>
    <w:p w14:paraId="25B7DF7A" w14:textId="77777777" w:rsidR="002F4AE8" w:rsidRDefault="002F4AE8">
      <w:pPr>
        <w:pStyle w:val="BodyText"/>
        <w:spacing w:before="11"/>
        <w:rPr>
          <w:sz w:val="21"/>
        </w:rPr>
      </w:pPr>
    </w:p>
    <w:p w14:paraId="25B7DF7B" w14:textId="77777777" w:rsidR="002F4AE8" w:rsidRDefault="0069759E">
      <w:pPr>
        <w:pStyle w:val="ListParagraph"/>
        <w:numPr>
          <w:ilvl w:val="3"/>
          <w:numId w:val="14"/>
        </w:numPr>
        <w:tabs>
          <w:tab w:val="left" w:pos="901"/>
        </w:tabs>
        <w:ind w:right="1862"/>
      </w:pPr>
      <w:r>
        <w:t>Draw</w:t>
      </w:r>
      <w:r>
        <w:rPr>
          <w:spacing w:val="-9"/>
        </w:rPr>
        <w:t xml:space="preserve"> </w:t>
      </w:r>
      <w:r>
        <w:t>the</w:t>
      </w:r>
      <w:r>
        <w:rPr>
          <w:spacing w:val="-8"/>
        </w:rPr>
        <w:t xml:space="preserve"> </w:t>
      </w:r>
      <w:r>
        <w:t>main</w:t>
      </w:r>
      <w:r>
        <w:rPr>
          <w:spacing w:val="-10"/>
        </w:rPr>
        <w:t xml:space="preserve"> </w:t>
      </w:r>
      <w:r>
        <w:t>features</w:t>
      </w:r>
      <w:r>
        <w:rPr>
          <w:spacing w:val="-7"/>
        </w:rPr>
        <w:t xml:space="preserve"> </w:t>
      </w:r>
      <w:r>
        <w:rPr>
          <w:spacing w:val="-3"/>
        </w:rPr>
        <w:t>of</w:t>
      </w:r>
      <w:r>
        <w:rPr>
          <w:spacing w:val="-4"/>
        </w:rPr>
        <w:t xml:space="preserve"> </w:t>
      </w:r>
      <w:r>
        <w:t>the</w:t>
      </w:r>
      <w:r>
        <w:rPr>
          <w:spacing w:val="-6"/>
        </w:rPr>
        <w:t xml:space="preserve"> </w:t>
      </w:r>
      <w:r>
        <w:t>sketch</w:t>
      </w:r>
      <w:r>
        <w:rPr>
          <w:spacing w:val="-5"/>
        </w:rPr>
        <w:t xml:space="preserve"> </w:t>
      </w:r>
      <w:r>
        <w:rPr>
          <w:spacing w:val="-4"/>
        </w:rPr>
        <w:t>which</w:t>
      </w:r>
      <w:r>
        <w:rPr>
          <w:spacing w:val="-6"/>
        </w:rPr>
        <w:t xml:space="preserve"> </w:t>
      </w:r>
      <w:r>
        <w:t>form</w:t>
      </w:r>
      <w:r>
        <w:rPr>
          <w:spacing w:val="-3"/>
        </w:rPr>
        <w:t xml:space="preserve"> </w:t>
      </w:r>
      <w:r>
        <w:t>the</w:t>
      </w:r>
      <w:r>
        <w:rPr>
          <w:spacing w:val="-6"/>
        </w:rPr>
        <w:t xml:space="preserve"> </w:t>
      </w:r>
      <w:r>
        <w:t>most</w:t>
      </w:r>
      <w:r>
        <w:rPr>
          <w:spacing w:val="-6"/>
        </w:rPr>
        <w:t xml:space="preserve"> </w:t>
      </w:r>
      <w:r>
        <w:t>prominent</w:t>
      </w:r>
      <w:r>
        <w:rPr>
          <w:spacing w:val="-7"/>
        </w:rPr>
        <w:t xml:space="preserve"> </w:t>
      </w:r>
      <w:r>
        <w:t>or</w:t>
      </w:r>
      <w:r>
        <w:rPr>
          <w:spacing w:val="-4"/>
        </w:rPr>
        <w:t xml:space="preserve"> </w:t>
      </w:r>
      <w:r>
        <w:t>important geological features</w:t>
      </w:r>
      <w:r>
        <w:rPr>
          <w:spacing w:val="-15"/>
        </w:rPr>
        <w:t xml:space="preserve"> </w:t>
      </w:r>
      <w:r>
        <w:t>first.</w:t>
      </w:r>
    </w:p>
    <w:p w14:paraId="25B7DF7C" w14:textId="77777777" w:rsidR="002F4AE8" w:rsidRDefault="002F4AE8">
      <w:pPr>
        <w:pStyle w:val="BodyText"/>
        <w:spacing w:before="6"/>
        <w:rPr>
          <w:sz w:val="21"/>
        </w:rPr>
      </w:pPr>
    </w:p>
    <w:p w14:paraId="25B7DF7D" w14:textId="77777777" w:rsidR="002F4AE8" w:rsidRDefault="0069759E">
      <w:pPr>
        <w:pStyle w:val="ListParagraph"/>
        <w:numPr>
          <w:ilvl w:val="3"/>
          <w:numId w:val="14"/>
        </w:numPr>
        <w:tabs>
          <w:tab w:val="left" w:pos="901"/>
        </w:tabs>
      </w:pPr>
      <w:r>
        <w:t>Draw geological features of finer</w:t>
      </w:r>
      <w:r>
        <w:rPr>
          <w:spacing w:val="-25"/>
        </w:rPr>
        <w:t xml:space="preserve"> </w:t>
      </w:r>
      <w:r>
        <w:t>detail.</w:t>
      </w:r>
    </w:p>
    <w:p w14:paraId="25B7DF7E" w14:textId="77777777" w:rsidR="002F4AE8" w:rsidRDefault="002F4AE8">
      <w:pPr>
        <w:pStyle w:val="BodyText"/>
        <w:spacing w:before="10"/>
        <w:rPr>
          <w:sz w:val="21"/>
        </w:rPr>
      </w:pPr>
    </w:p>
    <w:p w14:paraId="25B7DF7F" w14:textId="77777777" w:rsidR="002F4AE8" w:rsidRDefault="0069759E">
      <w:pPr>
        <w:pStyle w:val="ListParagraph"/>
        <w:numPr>
          <w:ilvl w:val="3"/>
          <w:numId w:val="14"/>
        </w:numPr>
        <w:tabs>
          <w:tab w:val="left" w:pos="901"/>
        </w:tabs>
      </w:pPr>
      <w:r>
        <w:t>Add labels and annotations for the geological</w:t>
      </w:r>
      <w:r>
        <w:rPr>
          <w:spacing w:val="-23"/>
        </w:rPr>
        <w:t xml:space="preserve"> </w:t>
      </w:r>
      <w:r>
        <w:t>features.</w:t>
      </w:r>
    </w:p>
    <w:p w14:paraId="25B7DF80" w14:textId="77777777" w:rsidR="002F4AE8" w:rsidRDefault="002F4AE8">
      <w:pPr>
        <w:pStyle w:val="BodyText"/>
        <w:spacing w:before="10"/>
        <w:rPr>
          <w:sz w:val="21"/>
        </w:rPr>
      </w:pPr>
    </w:p>
    <w:p w14:paraId="25B7DF81" w14:textId="77777777" w:rsidR="002F4AE8" w:rsidRDefault="0069759E">
      <w:pPr>
        <w:pStyle w:val="ListParagraph"/>
        <w:numPr>
          <w:ilvl w:val="3"/>
          <w:numId w:val="14"/>
        </w:numPr>
        <w:tabs>
          <w:tab w:val="left" w:pos="901"/>
        </w:tabs>
      </w:pPr>
      <w:r>
        <w:t>Add a scale for the field</w:t>
      </w:r>
      <w:r>
        <w:rPr>
          <w:spacing w:val="-23"/>
        </w:rPr>
        <w:t xml:space="preserve"> </w:t>
      </w:r>
      <w:r>
        <w:t>sketch.</w:t>
      </w:r>
    </w:p>
    <w:p w14:paraId="25B7DF82" w14:textId="77777777" w:rsidR="002F4AE8" w:rsidRDefault="002F4AE8">
      <w:pPr>
        <w:pStyle w:val="BodyText"/>
        <w:spacing w:before="5"/>
      </w:pPr>
    </w:p>
    <w:p w14:paraId="25B7DF83" w14:textId="77777777" w:rsidR="002F4AE8" w:rsidRDefault="0069759E">
      <w:pPr>
        <w:pStyle w:val="ListParagraph"/>
        <w:numPr>
          <w:ilvl w:val="3"/>
          <w:numId w:val="14"/>
        </w:numPr>
        <w:tabs>
          <w:tab w:val="left" w:pos="901"/>
        </w:tabs>
      </w:pPr>
      <w:r>
        <w:t xml:space="preserve">Label the direction, </w:t>
      </w:r>
      <w:r>
        <w:rPr>
          <w:spacing w:val="-3"/>
        </w:rPr>
        <w:t xml:space="preserve">bearing, </w:t>
      </w:r>
      <w:r>
        <w:t>grid reference and a short written description of the</w:t>
      </w:r>
      <w:r>
        <w:rPr>
          <w:spacing w:val="17"/>
        </w:rPr>
        <w:t xml:space="preserve"> </w:t>
      </w:r>
      <w:r>
        <w:rPr>
          <w:spacing w:val="-4"/>
        </w:rPr>
        <w:t>‘view’.</w:t>
      </w:r>
    </w:p>
    <w:p w14:paraId="25B7DF84" w14:textId="77777777" w:rsidR="002F4AE8" w:rsidRDefault="002F4AE8">
      <w:pPr>
        <w:pStyle w:val="BodyText"/>
        <w:spacing w:before="8"/>
        <w:rPr>
          <w:sz w:val="23"/>
        </w:rPr>
      </w:pPr>
    </w:p>
    <w:p w14:paraId="25B7DF85" w14:textId="77777777" w:rsidR="002F4AE8" w:rsidRDefault="0069759E">
      <w:pPr>
        <w:pStyle w:val="Heading1"/>
      </w:pPr>
      <w:r>
        <w:t>Considerations</w:t>
      </w:r>
    </w:p>
    <w:p w14:paraId="25B7DF86" w14:textId="77777777" w:rsidR="002F4AE8" w:rsidRDefault="0069759E">
      <w:pPr>
        <w:pStyle w:val="BodyText"/>
        <w:spacing w:before="126"/>
        <w:ind w:left="540" w:right="1390"/>
      </w:pPr>
      <w:r>
        <w:rPr>
          <w:b/>
        </w:rPr>
        <w:t xml:space="preserve">Scale </w:t>
      </w:r>
      <w:r>
        <w:t xml:space="preserve">– this can be difficult to assess, particularly when sketching a large landscape area. Starting the sketch with the things furthest away and working towards you will help. </w:t>
      </w:r>
      <w:r>
        <w:t>Also, add labels to show things of known height (refer to map of the area to find this).</w:t>
      </w:r>
    </w:p>
    <w:p w14:paraId="25B7DF87" w14:textId="77777777" w:rsidR="002F4AE8" w:rsidRDefault="002F4AE8">
      <w:pPr>
        <w:pStyle w:val="BodyText"/>
        <w:spacing w:before="3"/>
      </w:pPr>
    </w:p>
    <w:p w14:paraId="25B7DF88" w14:textId="77777777" w:rsidR="002F4AE8" w:rsidRDefault="0069759E">
      <w:pPr>
        <w:pStyle w:val="BodyText"/>
        <w:spacing w:before="1" w:line="244" w:lineRule="auto"/>
        <w:ind w:left="540" w:right="1741"/>
      </w:pPr>
      <w:r>
        <w:rPr>
          <w:b/>
        </w:rPr>
        <w:t xml:space="preserve">Slope </w:t>
      </w:r>
      <w:r>
        <w:t>– drawing the correct angle of a slope can be problematic. Try holding a pencil away from you, towards the slope and then transfer it to the paper.</w:t>
      </w:r>
    </w:p>
    <w:p w14:paraId="25B7DF89" w14:textId="77777777" w:rsidR="002F4AE8" w:rsidRDefault="002F4AE8">
      <w:pPr>
        <w:spacing w:line="244" w:lineRule="auto"/>
        <w:sectPr w:rsidR="002F4AE8">
          <w:pgSz w:w="11920" w:h="16850"/>
          <w:pgMar w:top="1220" w:right="440" w:bottom="1380" w:left="900" w:header="353" w:footer="1109" w:gutter="0"/>
          <w:cols w:space="720"/>
        </w:sectPr>
      </w:pPr>
    </w:p>
    <w:p w14:paraId="25B7DF8A" w14:textId="77777777" w:rsidR="002F4AE8" w:rsidRDefault="002F4AE8">
      <w:pPr>
        <w:pStyle w:val="BodyText"/>
        <w:spacing w:before="2"/>
        <w:rPr>
          <w:sz w:val="11"/>
        </w:rPr>
      </w:pPr>
    </w:p>
    <w:p w14:paraId="25B7DF8B" w14:textId="77777777" w:rsidR="002F4AE8" w:rsidRDefault="0069759E">
      <w:pPr>
        <w:pStyle w:val="BodyText"/>
        <w:spacing w:before="94" w:line="244" w:lineRule="auto"/>
        <w:ind w:left="540" w:right="1570"/>
      </w:pPr>
      <w:r>
        <w:rPr>
          <w:b/>
        </w:rPr>
        <w:t xml:space="preserve">Weather </w:t>
      </w:r>
      <w:r>
        <w:t>– adverse conditions will have an immediate, preventative effect on the ability t</w:t>
      </w:r>
      <w:r>
        <w:t>o carry out a field sketch!</w:t>
      </w:r>
    </w:p>
    <w:p w14:paraId="25B7DF8C" w14:textId="77777777" w:rsidR="002F4AE8" w:rsidRDefault="002F4AE8">
      <w:pPr>
        <w:pStyle w:val="BodyText"/>
        <w:spacing w:before="10"/>
        <w:rPr>
          <w:sz w:val="21"/>
        </w:rPr>
      </w:pPr>
    </w:p>
    <w:p w14:paraId="25B7DF8D" w14:textId="77777777" w:rsidR="002F4AE8" w:rsidRDefault="0069759E">
      <w:pPr>
        <w:pStyle w:val="BodyText"/>
        <w:ind w:left="540" w:right="1472"/>
      </w:pPr>
      <w:r>
        <w:t xml:space="preserve">Use photography to </w:t>
      </w:r>
      <w:r>
        <w:rPr>
          <w:b/>
        </w:rPr>
        <w:t xml:space="preserve">compliment </w:t>
      </w:r>
      <w:r>
        <w:t>the field sketch. Photos can be used to add detail to the sketch later, which there may not have been time to include or suitable conditions to achieve in the field.</w:t>
      </w:r>
    </w:p>
    <w:p w14:paraId="25B7DF8E" w14:textId="77777777" w:rsidR="002F4AE8" w:rsidRDefault="002F4AE8">
      <w:pPr>
        <w:pStyle w:val="BodyText"/>
        <w:spacing w:before="4"/>
      </w:pPr>
    </w:p>
    <w:p w14:paraId="25B7DF8F" w14:textId="77777777" w:rsidR="002F4AE8" w:rsidRDefault="0069759E">
      <w:pPr>
        <w:pStyle w:val="BodyText"/>
        <w:ind w:left="540" w:right="1361"/>
      </w:pPr>
      <w:r>
        <w:t>The field sketch needs to be ‘</w:t>
      </w:r>
      <w:r>
        <w:t>fit for purpose’ to add value to your investigation - this takes some thought and consideration. It’s very easy to just ‘knock out’ the odd quick sketch which adds nothing to an investigation.</w:t>
      </w:r>
    </w:p>
    <w:p w14:paraId="25B7DF90" w14:textId="77777777" w:rsidR="002F4AE8" w:rsidRDefault="002F4AE8">
      <w:pPr>
        <w:pStyle w:val="BodyText"/>
        <w:spacing w:before="2"/>
        <w:rPr>
          <w:sz w:val="20"/>
        </w:rPr>
      </w:pPr>
    </w:p>
    <w:p w14:paraId="25B7DF91" w14:textId="77777777" w:rsidR="002F4AE8" w:rsidRDefault="0069759E">
      <w:pPr>
        <w:pStyle w:val="BodyText"/>
        <w:ind w:left="540" w:right="1642"/>
      </w:pPr>
      <w:r>
        <w:rPr>
          <w:b/>
        </w:rPr>
        <w:t xml:space="preserve">Labels </w:t>
      </w:r>
      <w:r>
        <w:t xml:space="preserve">should be used to  </w:t>
      </w:r>
      <w:r>
        <w:rPr>
          <w:spacing w:val="-3"/>
        </w:rPr>
        <w:t xml:space="preserve">pick  </w:t>
      </w:r>
      <w:r>
        <w:t xml:space="preserve">out the main features,  and </w:t>
      </w:r>
      <w:r>
        <w:rPr>
          <w:b/>
        </w:rPr>
        <w:t>an</w:t>
      </w:r>
      <w:r>
        <w:rPr>
          <w:b/>
        </w:rPr>
        <w:t xml:space="preserve">notations  </w:t>
      </w:r>
      <w:r>
        <w:t xml:space="preserve">to comment  on certain aspects in order to bring out the main </w:t>
      </w:r>
      <w:r>
        <w:rPr>
          <w:spacing w:val="-2"/>
        </w:rPr>
        <w:t xml:space="preserve">‘message' </w:t>
      </w:r>
      <w:r>
        <w:t>to be</w:t>
      </w:r>
      <w:r>
        <w:rPr>
          <w:spacing w:val="7"/>
        </w:rPr>
        <w:t xml:space="preserve"> </w:t>
      </w:r>
      <w:r>
        <w:rPr>
          <w:spacing w:val="-3"/>
        </w:rPr>
        <w:t>conveyed.</w:t>
      </w:r>
    </w:p>
    <w:p w14:paraId="25B7DF92" w14:textId="77777777" w:rsidR="002F4AE8" w:rsidRDefault="002F4AE8">
      <w:pPr>
        <w:pStyle w:val="BodyText"/>
        <w:spacing w:before="9"/>
        <w:rPr>
          <w:sz w:val="21"/>
        </w:rPr>
      </w:pPr>
    </w:p>
    <w:p w14:paraId="25B7DF93" w14:textId="77777777" w:rsidR="002F4AE8" w:rsidRDefault="0069759E">
      <w:pPr>
        <w:pStyle w:val="Heading1"/>
      </w:pPr>
      <w:r>
        <w:t>Analysis:</w:t>
      </w:r>
    </w:p>
    <w:p w14:paraId="25B7DF94" w14:textId="77777777" w:rsidR="002F4AE8" w:rsidRDefault="0069759E">
      <w:pPr>
        <w:pStyle w:val="BodyText"/>
        <w:spacing w:before="122"/>
        <w:ind w:left="540"/>
      </w:pPr>
      <w:r>
        <w:t>None required</w:t>
      </w:r>
    </w:p>
    <w:p w14:paraId="25B7DF95" w14:textId="77777777" w:rsidR="002F4AE8" w:rsidRDefault="002F4AE8">
      <w:pPr>
        <w:pStyle w:val="BodyText"/>
        <w:spacing w:before="7"/>
        <w:rPr>
          <w:sz w:val="21"/>
        </w:rPr>
      </w:pPr>
    </w:p>
    <w:p w14:paraId="25B7DF96" w14:textId="77777777" w:rsidR="002F4AE8" w:rsidRDefault="0069759E">
      <w:pPr>
        <w:pStyle w:val="Heading1"/>
      </w:pPr>
      <w:r>
        <w:t>Teacher/Technician notes:</w:t>
      </w:r>
    </w:p>
    <w:p w14:paraId="25B7DF97" w14:textId="77777777" w:rsidR="002F4AE8" w:rsidRDefault="002F4AE8">
      <w:pPr>
        <w:pStyle w:val="BodyText"/>
        <w:spacing w:before="9"/>
        <w:rPr>
          <w:b/>
          <w:sz w:val="21"/>
        </w:rPr>
      </w:pPr>
    </w:p>
    <w:p w14:paraId="25B7DF98" w14:textId="77777777" w:rsidR="002F4AE8" w:rsidRDefault="0069759E">
      <w:pPr>
        <w:pStyle w:val="BodyText"/>
        <w:ind w:left="540"/>
      </w:pPr>
      <w:r>
        <w:t>Practical techniques which may be assessed:</w:t>
      </w:r>
    </w:p>
    <w:p w14:paraId="25B7DF99" w14:textId="77777777" w:rsidR="002F4AE8" w:rsidRDefault="0069759E">
      <w:pPr>
        <w:pStyle w:val="ListParagraph"/>
        <w:numPr>
          <w:ilvl w:val="2"/>
          <w:numId w:val="14"/>
        </w:numPr>
        <w:tabs>
          <w:tab w:val="left" w:pos="901"/>
        </w:tabs>
        <w:spacing w:before="119"/>
      </w:pPr>
      <w:r>
        <w:t>Identification</w:t>
      </w:r>
      <w:r>
        <w:rPr>
          <w:spacing w:val="-5"/>
        </w:rPr>
        <w:t xml:space="preserve"> </w:t>
      </w:r>
      <w:r>
        <w:rPr>
          <w:spacing w:val="-3"/>
        </w:rPr>
        <w:t>of</w:t>
      </w:r>
      <w:r>
        <w:rPr>
          <w:spacing w:val="-6"/>
        </w:rPr>
        <w:t xml:space="preserve"> </w:t>
      </w:r>
      <w:r>
        <w:t>geological</w:t>
      </w:r>
      <w:r>
        <w:rPr>
          <w:spacing w:val="-2"/>
        </w:rPr>
        <w:t xml:space="preserve"> </w:t>
      </w:r>
      <w:r>
        <w:t>structures</w:t>
      </w:r>
      <w:r>
        <w:rPr>
          <w:spacing w:val="-2"/>
        </w:rPr>
        <w:t xml:space="preserve"> </w:t>
      </w:r>
      <w:r>
        <w:t>in</w:t>
      </w:r>
      <w:r>
        <w:rPr>
          <w:spacing w:val="-7"/>
        </w:rPr>
        <w:t xml:space="preserve"> </w:t>
      </w:r>
      <w:r>
        <w:t>the</w:t>
      </w:r>
      <w:r>
        <w:rPr>
          <w:spacing w:val="-7"/>
        </w:rPr>
        <w:t xml:space="preserve"> </w:t>
      </w:r>
      <w:r>
        <w:t>field</w:t>
      </w:r>
      <w:r>
        <w:rPr>
          <w:spacing w:val="-7"/>
        </w:rPr>
        <w:t xml:space="preserve"> </w:t>
      </w:r>
      <w:r>
        <w:t>recording</w:t>
      </w:r>
      <w:r>
        <w:rPr>
          <w:spacing w:val="-2"/>
        </w:rPr>
        <w:t xml:space="preserve"> </w:t>
      </w:r>
      <w:r>
        <w:t>observations</w:t>
      </w:r>
      <w:r>
        <w:rPr>
          <w:spacing w:val="-3"/>
        </w:rPr>
        <w:t xml:space="preserve"> </w:t>
      </w:r>
      <w:r>
        <w:t>as</w:t>
      </w:r>
      <w:r>
        <w:rPr>
          <w:spacing w:val="-6"/>
        </w:rPr>
        <w:t xml:space="preserve"> </w:t>
      </w:r>
      <w:r>
        <w:t>field</w:t>
      </w:r>
      <w:r>
        <w:rPr>
          <w:spacing w:val="-5"/>
        </w:rPr>
        <w:t xml:space="preserve"> </w:t>
      </w:r>
      <w:r>
        <w:t>sketches.</w:t>
      </w:r>
    </w:p>
    <w:p w14:paraId="25B7DF9A" w14:textId="77777777" w:rsidR="002F4AE8" w:rsidRDefault="002F4AE8">
      <w:pPr>
        <w:pStyle w:val="BodyText"/>
        <w:spacing w:before="3"/>
      </w:pPr>
    </w:p>
    <w:p w14:paraId="25B7DF9B" w14:textId="77777777" w:rsidR="002F4AE8" w:rsidRDefault="0069759E">
      <w:pPr>
        <w:pStyle w:val="BodyText"/>
        <w:ind w:left="900" w:right="1390" w:hanging="360"/>
      </w:pPr>
      <w:r>
        <w:t>J. Use appropriate apparatus to record a range of quantitative measurements (to include mass, time, volume, temperature and length).</w:t>
      </w:r>
    </w:p>
    <w:p w14:paraId="25B7DF9C" w14:textId="77777777" w:rsidR="002F4AE8" w:rsidRDefault="002F4AE8">
      <w:pPr>
        <w:pStyle w:val="BodyText"/>
        <w:spacing w:before="2"/>
      </w:pPr>
    </w:p>
    <w:p w14:paraId="25B7DF9D" w14:textId="77777777" w:rsidR="002F4AE8" w:rsidRDefault="0069759E">
      <w:pPr>
        <w:pStyle w:val="BodyText"/>
        <w:ind w:left="900" w:right="1390" w:hanging="360"/>
      </w:pPr>
      <w:r>
        <w:t>L. Use methods to increase accuracy of measurements, such as timing over multip</w:t>
      </w:r>
      <w:r>
        <w:t>le observations, or use of a fiducial (scale in photograph/field sketch).</w:t>
      </w:r>
    </w:p>
    <w:p w14:paraId="25B7DF9E" w14:textId="77777777" w:rsidR="002F4AE8" w:rsidRDefault="002F4AE8">
      <w:pPr>
        <w:pStyle w:val="BodyText"/>
        <w:spacing w:before="4"/>
        <w:rPr>
          <w:sz w:val="25"/>
        </w:rPr>
      </w:pPr>
    </w:p>
    <w:p w14:paraId="25B7DF9F" w14:textId="77777777" w:rsidR="002F4AE8" w:rsidRDefault="0069759E">
      <w:pPr>
        <w:pStyle w:val="BodyText"/>
        <w:ind w:left="540"/>
      </w:pPr>
      <w:r>
        <w:t>Learners may practice field-sketching in the classroom prior to fieldwork.</w:t>
      </w:r>
    </w:p>
    <w:p w14:paraId="25B7DFA0" w14:textId="77777777" w:rsidR="002F4AE8" w:rsidRDefault="0069759E">
      <w:pPr>
        <w:pStyle w:val="BodyText"/>
        <w:spacing w:before="184"/>
        <w:ind w:left="540" w:right="1093"/>
        <w:jc w:val="both"/>
      </w:pPr>
      <w:r>
        <w:rPr>
          <w:noProof/>
        </w:rPr>
        <w:drawing>
          <wp:anchor distT="0" distB="0" distL="0" distR="0" simplePos="0" relativeHeight="251634688" behindDoc="0" locked="0" layoutInCell="1" allowOverlap="1" wp14:anchorId="25B7E2FF" wp14:editId="25B7E300">
            <wp:simplePos x="0" y="0"/>
            <wp:positionH relativeFrom="page">
              <wp:posOffset>1533525</wp:posOffset>
            </wp:positionH>
            <wp:positionV relativeFrom="paragraph">
              <wp:posOffset>646720</wp:posOffset>
            </wp:positionV>
            <wp:extent cx="4482002" cy="3362325"/>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157" cstate="print"/>
                    <a:stretch>
                      <a:fillRect/>
                    </a:stretch>
                  </pic:blipFill>
                  <pic:spPr>
                    <a:xfrm>
                      <a:off x="0" y="0"/>
                      <a:ext cx="4482002" cy="3362325"/>
                    </a:xfrm>
                    <a:prstGeom prst="rect">
                      <a:avLst/>
                    </a:prstGeom>
                  </pic:spPr>
                </pic:pic>
              </a:graphicData>
            </a:graphic>
          </wp:anchor>
        </w:drawing>
      </w:r>
      <w:r>
        <w:t>Task 1: In class situations, learners could use photographs to be given practice in how to produce a larg</w:t>
      </w:r>
      <w:r>
        <w:t>e field sketch, possibly using tracing paper or a transparency to help. See example below.</w:t>
      </w:r>
    </w:p>
    <w:p w14:paraId="25B7DFA1" w14:textId="77777777" w:rsidR="002F4AE8" w:rsidRDefault="002F4AE8">
      <w:pPr>
        <w:jc w:val="both"/>
        <w:sectPr w:rsidR="002F4AE8">
          <w:pgSz w:w="11920" w:h="16850"/>
          <w:pgMar w:top="1220" w:right="440" w:bottom="1380" w:left="900" w:header="353" w:footer="1109" w:gutter="0"/>
          <w:cols w:space="720"/>
        </w:sectPr>
      </w:pPr>
    </w:p>
    <w:p w14:paraId="25B7DFA2" w14:textId="77777777" w:rsidR="002F4AE8" w:rsidRDefault="002F4AE8">
      <w:pPr>
        <w:pStyle w:val="BodyText"/>
        <w:spacing w:before="2"/>
        <w:rPr>
          <w:sz w:val="17"/>
        </w:rPr>
      </w:pPr>
    </w:p>
    <w:p w14:paraId="25B7DFA3" w14:textId="77777777" w:rsidR="002F4AE8" w:rsidRDefault="0069759E">
      <w:pPr>
        <w:pStyle w:val="BodyText"/>
        <w:ind w:left="657"/>
        <w:rPr>
          <w:sz w:val="20"/>
        </w:rPr>
      </w:pPr>
      <w:r>
        <w:rPr>
          <w:sz w:val="20"/>
        </w:rPr>
      </w:r>
      <w:r>
        <w:rPr>
          <w:sz w:val="20"/>
        </w:rPr>
        <w:pict w14:anchorId="25B7E302">
          <v:group id="_x0000_s1036" style="width:433.9pt;height:314.65pt;mso-position-horizontal-relative:char;mso-position-vertical-relative:line" coordsize="8678,6293">
            <v:shape id="_x0000_s1039" type="#_x0000_t75" style="position:absolute;left:131;top:241;width:8547;height:6051">
              <v:imagedata r:id="rId158" o:title=""/>
            </v:shape>
            <v:shape id="_x0000_s1038" type="#_x0000_t75" style="position:absolute;top:21;width:4527;height:221">
              <v:imagedata r:id="rId159" o:title=""/>
            </v:shape>
            <v:shape id="_x0000_s1037" type="#_x0000_t202" style="position:absolute;width:4500;height:247" filled="f" stroked="f">
              <v:textbox inset="0,0,0,0">
                <w:txbxContent>
                  <w:p w14:paraId="25B7E39A" w14:textId="77777777" w:rsidR="002F4AE8" w:rsidRDefault="0069759E">
                    <w:pPr>
                      <w:spacing w:line="247" w:lineRule="exact"/>
                    </w:pPr>
                    <w:r>
                      <w:t xml:space="preserve">It might </w:t>
                    </w:r>
                    <w:r>
                      <w:rPr>
                        <w:spacing w:val="-3"/>
                      </w:rPr>
                      <w:t xml:space="preserve">look </w:t>
                    </w:r>
                    <w:r>
                      <w:t xml:space="preserve">something like this </w:t>
                    </w:r>
                    <w:r>
                      <w:rPr>
                        <w:spacing w:val="-3"/>
                      </w:rPr>
                      <w:t xml:space="preserve">when </w:t>
                    </w:r>
                    <w:r>
                      <w:t>finished.</w:t>
                    </w:r>
                  </w:p>
                </w:txbxContent>
              </v:textbox>
            </v:shape>
            <w10:anchorlock/>
          </v:group>
        </w:pict>
      </w:r>
    </w:p>
    <w:p w14:paraId="25B7DFA4" w14:textId="77777777" w:rsidR="002F4AE8" w:rsidRDefault="002F4AE8">
      <w:pPr>
        <w:pStyle w:val="BodyText"/>
        <w:rPr>
          <w:sz w:val="20"/>
        </w:rPr>
      </w:pPr>
    </w:p>
    <w:p w14:paraId="25B7DFA5" w14:textId="77777777" w:rsidR="002F4AE8" w:rsidRDefault="002F4AE8">
      <w:pPr>
        <w:pStyle w:val="BodyText"/>
        <w:spacing w:before="1"/>
        <w:rPr>
          <w:sz w:val="19"/>
        </w:rPr>
      </w:pPr>
    </w:p>
    <w:p w14:paraId="25B7DFA6" w14:textId="77777777" w:rsidR="002F4AE8" w:rsidRDefault="0069759E">
      <w:pPr>
        <w:pStyle w:val="BodyText"/>
        <w:spacing w:before="93"/>
        <w:ind w:left="540"/>
      </w:pPr>
      <w:r>
        <w:t>From the following descrip</w:t>
      </w:r>
      <w:r>
        <w:t>tion, try to label and annotate your field sketch:</w:t>
      </w:r>
    </w:p>
    <w:p w14:paraId="25B7DFA7" w14:textId="77777777" w:rsidR="002F4AE8" w:rsidRDefault="0069759E">
      <w:pPr>
        <w:pStyle w:val="BodyText"/>
        <w:spacing w:before="122"/>
        <w:ind w:left="540" w:right="1024"/>
        <w:jc w:val="both"/>
      </w:pPr>
      <w:r>
        <w:t xml:space="preserve">“the area was a beach, with a small shingle storm beach at the top and some vegetation on the area behind. The exposure faced east. In the middle of the exposure there were two basalt igneous intrusions cutting across the country rock (which was a heavily </w:t>
      </w:r>
      <w:r>
        <w:t>folded schist). The contacts were sharp. There was another dyke to the right of the exposure. The dykes were more coarsely crystalline towards their middles but still fine.”</w:t>
      </w:r>
    </w:p>
    <w:p w14:paraId="25B7DFA8" w14:textId="77777777" w:rsidR="002F4AE8" w:rsidRDefault="002F4AE8">
      <w:pPr>
        <w:pStyle w:val="BodyText"/>
        <w:spacing w:before="10"/>
        <w:rPr>
          <w:sz w:val="21"/>
        </w:rPr>
      </w:pPr>
    </w:p>
    <w:p w14:paraId="25B7DFA9" w14:textId="77777777" w:rsidR="002F4AE8" w:rsidRDefault="0069759E">
      <w:pPr>
        <w:pStyle w:val="BodyText"/>
        <w:ind w:left="540"/>
        <w:jc w:val="both"/>
      </w:pPr>
      <w:r>
        <w:rPr>
          <w:noProof/>
        </w:rPr>
        <w:drawing>
          <wp:anchor distT="0" distB="0" distL="0" distR="0" simplePos="0" relativeHeight="251661312" behindDoc="1" locked="0" layoutInCell="1" allowOverlap="1" wp14:anchorId="25B7E303" wp14:editId="25B7E304">
            <wp:simplePos x="0" y="0"/>
            <wp:positionH relativeFrom="page">
              <wp:posOffset>1714500</wp:posOffset>
            </wp:positionH>
            <wp:positionV relativeFrom="paragraph">
              <wp:posOffset>259078</wp:posOffset>
            </wp:positionV>
            <wp:extent cx="4130421" cy="3097529"/>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160" cstate="print"/>
                    <a:stretch>
                      <a:fillRect/>
                    </a:stretch>
                  </pic:blipFill>
                  <pic:spPr>
                    <a:xfrm>
                      <a:off x="0" y="0"/>
                      <a:ext cx="4130421" cy="3097529"/>
                    </a:xfrm>
                    <a:prstGeom prst="rect">
                      <a:avLst/>
                    </a:prstGeom>
                  </pic:spPr>
                </pic:pic>
              </a:graphicData>
            </a:graphic>
          </wp:anchor>
        </w:drawing>
      </w:r>
      <w:r>
        <w:t>Labels/annotations might look something like this when it is finished.</w:t>
      </w:r>
    </w:p>
    <w:p w14:paraId="25B7DFAA" w14:textId="77777777" w:rsidR="002F4AE8" w:rsidRDefault="002F4AE8">
      <w:pPr>
        <w:pStyle w:val="BodyText"/>
        <w:rPr>
          <w:sz w:val="24"/>
        </w:rPr>
      </w:pPr>
    </w:p>
    <w:p w14:paraId="25B7DFAB" w14:textId="77777777" w:rsidR="002F4AE8" w:rsidRDefault="002F4AE8">
      <w:pPr>
        <w:pStyle w:val="BodyText"/>
        <w:spacing w:before="11"/>
        <w:rPr>
          <w:sz w:val="19"/>
        </w:rPr>
      </w:pPr>
    </w:p>
    <w:p w14:paraId="25B7DFAC" w14:textId="77777777" w:rsidR="002F4AE8" w:rsidRDefault="0069759E">
      <w:pPr>
        <w:pStyle w:val="BodyText"/>
        <w:tabs>
          <w:tab w:val="left" w:pos="8447"/>
        </w:tabs>
        <w:ind w:left="660"/>
      </w:pPr>
      <w:r>
        <w:t>North</w:t>
      </w:r>
      <w:r>
        <w:tab/>
      </w:r>
      <w:r>
        <w:t>South</w:t>
      </w:r>
    </w:p>
    <w:p w14:paraId="25B7DFAD" w14:textId="77777777" w:rsidR="002F4AE8" w:rsidRDefault="002F4AE8">
      <w:pPr>
        <w:sectPr w:rsidR="002F4AE8">
          <w:pgSz w:w="11920" w:h="16850"/>
          <w:pgMar w:top="1220" w:right="440" w:bottom="1300" w:left="900" w:header="353" w:footer="1109" w:gutter="0"/>
          <w:cols w:space="720"/>
        </w:sectPr>
      </w:pPr>
    </w:p>
    <w:p w14:paraId="25B7DFAE" w14:textId="77777777" w:rsidR="002F4AE8" w:rsidRDefault="002F4AE8">
      <w:pPr>
        <w:pStyle w:val="BodyText"/>
        <w:rPr>
          <w:sz w:val="11"/>
        </w:rPr>
      </w:pPr>
    </w:p>
    <w:p w14:paraId="25B7DFAF" w14:textId="77777777" w:rsidR="002F4AE8" w:rsidRDefault="0069759E">
      <w:pPr>
        <w:pStyle w:val="BodyText"/>
        <w:spacing w:before="93"/>
        <w:ind w:left="660" w:right="1110"/>
        <w:jc w:val="both"/>
      </w:pPr>
      <w:r>
        <w:t xml:space="preserve">Task </w:t>
      </w:r>
      <w:r>
        <w:rPr>
          <w:spacing w:val="-3"/>
        </w:rPr>
        <w:t xml:space="preserve">2: </w:t>
      </w:r>
      <w:r>
        <w:t>In class situations, learners could use photographs to be given practice in how to produce</w:t>
      </w:r>
      <w:r>
        <w:rPr>
          <w:spacing w:val="-9"/>
        </w:rPr>
        <w:t xml:space="preserve"> </w:t>
      </w:r>
      <w:r>
        <w:t>a</w:t>
      </w:r>
      <w:r>
        <w:rPr>
          <w:spacing w:val="-14"/>
        </w:rPr>
        <w:t xml:space="preserve"> </w:t>
      </w:r>
      <w:r>
        <w:t>small</w:t>
      </w:r>
      <w:r>
        <w:rPr>
          <w:spacing w:val="-14"/>
        </w:rPr>
        <w:t xml:space="preserve"> </w:t>
      </w:r>
      <w:r>
        <w:t>detailed</w:t>
      </w:r>
      <w:r>
        <w:rPr>
          <w:spacing w:val="-14"/>
        </w:rPr>
        <w:t xml:space="preserve"> </w:t>
      </w:r>
      <w:r>
        <w:t>sketch,</w:t>
      </w:r>
      <w:r>
        <w:rPr>
          <w:spacing w:val="-10"/>
        </w:rPr>
        <w:t xml:space="preserve"> </w:t>
      </w:r>
      <w:r>
        <w:t>possibly</w:t>
      </w:r>
      <w:r>
        <w:rPr>
          <w:spacing w:val="-15"/>
        </w:rPr>
        <w:t xml:space="preserve"> </w:t>
      </w:r>
      <w:r>
        <w:t>using</w:t>
      </w:r>
      <w:r>
        <w:rPr>
          <w:spacing w:val="-9"/>
        </w:rPr>
        <w:t xml:space="preserve"> </w:t>
      </w:r>
      <w:r>
        <w:t>tracing</w:t>
      </w:r>
      <w:r>
        <w:rPr>
          <w:spacing w:val="-9"/>
        </w:rPr>
        <w:t xml:space="preserve"> </w:t>
      </w:r>
      <w:r>
        <w:t>paper</w:t>
      </w:r>
      <w:r>
        <w:rPr>
          <w:spacing w:val="-8"/>
        </w:rPr>
        <w:t xml:space="preserve"> </w:t>
      </w:r>
      <w:r>
        <w:rPr>
          <w:spacing w:val="-3"/>
        </w:rPr>
        <w:t>or</w:t>
      </w:r>
      <w:r>
        <w:rPr>
          <w:spacing w:val="-11"/>
        </w:rPr>
        <w:t xml:space="preserve"> </w:t>
      </w:r>
      <w:r>
        <w:t>a</w:t>
      </w:r>
      <w:r>
        <w:rPr>
          <w:spacing w:val="-13"/>
        </w:rPr>
        <w:t xml:space="preserve"> </w:t>
      </w:r>
      <w:r>
        <w:t>transparency</w:t>
      </w:r>
      <w:r>
        <w:rPr>
          <w:spacing w:val="-14"/>
        </w:rPr>
        <w:t xml:space="preserve"> </w:t>
      </w:r>
      <w:r>
        <w:t>to</w:t>
      </w:r>
      <w:r>
        <w:rPr>
          <w:spacing w:val="-12"/>
        </w:rPr>
        <w:t xml:space="preserve"> </w:t>
      </w:r>
      <w:r>
        <w:t>help.</w:t>
      </w:r>
      <w:r>
        <w:rPr>
          <w:spacing w:val="-8"/>
        </w:rPr>
        <w:t xml:space="preserve"> </w:t>
      </w:r>
      <w:r>
        <w:t>See example</w:t>
      </w:r>
      <w:r>
        <w:rPr>
          <w:spacing w:val="-3"/>
        </w:rPr>
        <w:t xml:space="preserve"> </w:t>
      </w:r>
      <w:r>
        <w:t>below.</w:t>
      </w:r>
    </w:p>
    <w:p w14:paraId="25B7DFB0" w14:textId="77777777" w:rsidR="002F4AE8" w:rsidRDefault="002F4AE8">
      <w:pPr>
        <w:pStyle w:val="BodyText"/>
        <w:spacing w:before="1"/>
      </w:pPr>
    </w:p>
    <w:p w14:paraId="25B7DFB1" w14:textId="77777777" w:rsidR="002F4AE8" w:rsidRDefault="0069759E">
      <w:pPr>
        <w:pStyle w:val="BodyText"/>
        <w:spacing w:before="1"/>
        <w:ind w:left="660" w:right="1111"/>
        <w:jc w:val="both"/>
      </w:pPr>
      <w:r>
        <w:t>Using the photograph below prod</w:t>
      </w:r>
      <w:r>
        <w:t xml:space="preserve">uce a detailed interpretation  </w:t>
      </w:r>
      <w:r>
        <w:rPr>
          <w:spacing w:val="-3"/>
        </w:rPr>
        <w:t xml:space="preserve">of  </w:t>
      </w:r>
      <w:r>
        <w:t xml:space="preserve">the contact  between  the country rock and the </w:t>
      </w:r>
      <w:r>
        <w:rPr>
          <w:spacing w:val="-3"/>
        </w:rPr>
        <w:t xml:space="preserve">igneous </w:t>
      </w:r>
      <w:r>
        <w:t xml:space="preserve">contact, </w:t>
      </w:r>
      <w:r>
        <w:rPr>
          <w:spacing w:val="-4"/>
        </w:rPr>
        <w:t xml:space="preserve">drawing </w:t>
      </w:r>
      <w:r>
        <w:t xml:space="preserve">and annotating a field sketch, </w:t>
      </w:r>
      <w:r>
        <w:rPr>
          <w:spacing w:val="-3"/>
        </w:rPr>
        <w:t xml:space="preserve">or </w:t>
      </w:r>
      <w:r>
        <w:t>annotating the</w:t>
      </w:r>
      <w:r>
        <w:rPr>
          <w:spacing w:val="2"/>
        </w:rPr>
        <w:t xml:space="preserve"> </w:t>
      </w:r>
      <w:r>
        <w:t>photograph.</w:t>
      </w:r>
    </w:p>
    <w:p w14:paraId="25B7DFB2" w14:textId="77777777" w:rsidR="002F4AE8" w:rsidRDefault="0069759E">
      <w:pPr>
        <w:pStyle w:val="BodyText"/>
        <w:spacing w:before="8"/>
        <w:rPr>
          <w:sz w:val="20"/>
        </w:rPr>
      </w:pPr>
      <w:r>
        <w:rPr>
          <w:noProof/>
        </w:rPr>
        <w:drawing>
          <wp:anchor distT="0" distB="0" distL="0" distR="0" simplePos="0" relativeHeight="251635712" behindDoc="0" locked="0" layoutInCell="1" allowOverlap="1" wp14:anchorId="25B7E305" wp14:editId="25B7E306">
            <wp:simplePos x="0" y="0"/>
            <wp:positionH relativeFrom="page">
              <wp:posOffset>990600</wp:posOffset>
            </wp:positionH>
            <wp:positionV relativeFrom="paragraph">
              <wp:posOffset>176060</wp:posOffset>
            </wp:positionV>
            <wp:extent cx="3847382" cy="2880360"/>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161" cstate="print"/>
                    <a:stretch>
                      <a:fillRect/>
                    </a:stretch>
                  </pic:blipFill>
                  <pic:spPr>
                    <a:xfrm>
                      <a:off x="0" y="0"/>
                      <a:ext cx="3847382" cy="2880360"/>
                    </a:xfrm>
                    <a:prstGeom prst="rect">
                      <a:avLst/>
                    </a:prstGeom>
                  </pic:spPr>
                </pic:pic>
              </a:graphicData>
            </a:graphic>
          </wp:anchor>
        </w:drawing>
      </w:r>
    </w:p>
    <w:p w14:paraId="25B7DFB3" w14:textId="77777777" w:rsidR="002F4AE8" w:rsidRDefault="002F4AE8">
      <w:pPr>
        <w:pStyle w:val="BodyText"/>
        <w:spacing w:before="6"/>
        <w:rPr>
          <w:sz w:val="20"/>
        </w:rPr>
      </w:pPr>
    </w:p>
    <w:p w14:paraId="25B7DFB4" w14:textId="77777777" w:rsidR="002F4AE8" w:rsidRDefault="0069759E">
      <w:pPr>
        <w:pStyle w:val="BodyText"/>
        <w:ind w:left="660"/>
      </w:pPr>
      <w:r>
        <w:t>It could look something like this.</w:t>
      </w:r>
    </w:p>
    <w:p w14:paraId="25B7DFB5" w14:textId="77777777" w:rsidR="002F4AE8" w:rsidRDefault="0069759E">
      <w:pPr>
        <w:pStyle w:val="BodyText"/>
        <w:spacing w:before="6"/>
        <w:rPr>
          <w:sz w:val="27"/>
        </w:rPr>
      </w:pPr>
      <w:r>
        <w:rPr>
          <w:noProof/>
        </w:rPr>
        <w:drawing>
          <wp:anchor distT="0" distB="0" distL="0" distR="0" simplePos="0" relativeHeight="251636736" behindDoc="0" locked="0" layoutInCell="1" allowOverlap="1" wp14:anchorId="25B7E307" wp14:editId="25B7E308">
            <wp:simplePos x="0" y="0"/>
            <wp:positionH relativeFrom="page">
              <wp:posOffset>990600</wp:posOffset>
            </wp:positionH>
            <wp:positionV relativeFrom="paragraph">
              <wp:posOffset>225832</wp:posOffset>
            </wp:positionV>
            <wp:extent cx="3466350" cy="2535936"/>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162" cstate="print"/>
                    <a:stretch>
                      <a:fillRect/>
                    </a:stretch>
                  </pic:blipFill>
                  <pic:spPr>
                    <a:xfrm>
                      <a:off x="0" y="0"/>
                      <a:ext cx="3466350" cy="2535936"/>
                    </a:xfrm>
                    <a:prstGeom prst="rect">
                      <a:avLst/>
                    </a:prstGeom>
                  </pic:spPr>
                </pic:pic>
              </a:graphicData>
            </a:graphic>
          </wp:anchor>
        </w:drawing>
      </w:r>
    </w:p>
    <w:p w14:paraId="25B7DFB6" w14:textId="77777777" w:rsidR="002F4AE8" w:rsidRDefault="002F4AE8">
      <w:pPr>
        <w:pStyle w:val="BodyText"/>
        <w:rPr>
          <w:sz w:val="24"/>
        </w:rPr>
      </w:pPr>
    </w:p>
    <w:p w14:paraId="25B7DFB7" w14:textId="77777777" w:rsidR="002F4AE8" w:rsidRDefault="002F4AE8">
      <w:pPr>
        <w:pStyle w:val="BodyText"/>
        <w:spacing w:before="2"/>
        <w:rPr>
          <w:sz w:val="21"/>
        </w:rPr>
      </w:pPr>
    </w:p>
    <w:p w14:paraId="25B7DFB8" w14:textId="77777777" w:rsidR="002F4AE8" w:rsidRDefault="0069759E">
      <w:pPr>
        <w:pStyle w:val="BodyText"/>
        <w:ind w:left="540"/>
      </w:pPr>
      <w:r>
        <w:t>Information on how to construct field sketches can be found at</w:t>
      </w:r>
    </w:p>
    <w:p w14:paraId="25B7DFB9" w14:textId="77777777" w:rsidR="002F4AE8" w:rsidRDefault="002F4AE8">
      <w:pPr>
        <w:pStyle w:val="BodyText"/>
        <w:spacing w:before="5"/>
        <w:rPr>
          <w:sz w:val="26"/>
        </w:rPr>
      </w:pPr>
    </w:p>
    <w:p w14:paraId="25B7DFBA" w14:textId="77777777" w:rsidR="002F4AE8" w:rsidRDefault="0069759E">
      <w:pPr>
        <w:pStyle w:val="BodyText"/>
        <w:ind w:left="540" w:right="1416"/>
      </w:pPr>
      <w:hyperlink r:id="rId163">
        <w:r>
          <w:rPr>
            <w:color w:val="0000FF"/>
            <w:u w:val="single" w:color="0000FF"/>
          </w:rPr>
          <w:t>https://geohubliverpool.org.uk/wp-content/uploads/2019/07/RF18-Field-sketc</w:t>
        </w:r>
        <w:r>
          <w:rPr>
            <w:color w:val="0000FF"/>
            <w:u w:val="single" w:color="0000FF"/>
          </w:rPr>
          <w:t>hes-how-to-</w:t>
        </w:r>
      </w:hyperlink>
      <w:r>
        <w:rPr>
          <w:color w:val="0000FF"/>
        </w:rPr>
        <w:t xml:space="preserve"> </w:t>
      </w:r>
      <w:hyperlink r:id="rId164">
        <w:r>
          <w:rPr>
            <w:color w:val="0000FF"/>
            <w:u w:val="single" w:color="0000FF"/>
          </w:rPr>
          <w:t>draw-them.pdf</w:t>
        </w:r>
      </w:hyperlink>
    </w:p>
    <w:p w14:paraId="25B7DFBB" w14:textId="77777777" w:rsidR="002F4AE8" w:rsidRDefault="002F4AE8">
      <w:pPr>
        <w:pStyle w:val="BodyText"/>
        <w:spacing w:before="8"/>
        <w:rPr>
          <w:sz w:val="15"/>
        </w:rPr>
      </w:pPr>
    </w:p>
    <w:p w14:paraId="25B7DFBC" w14:textId="77777777" w:rsidR="002F4AE8" w:rsidRDefault="0069759E">
      <w:pPr>
        <w:pStyle w:val="BodyText"/>
        <w:spacing w:before="94"/>
        <w:ind w:left="540"/>
      </w:pPr>
      <w:hyperlink r:id="rId165">
        <w:r>
          <w:rPr>
            <w:color w:val="0000FF"/>
            <w:u w:val="single" w:color="0000FF"/>
          </w:rPr>
          <w:t>https://earthscience.org.uk/resources/fieldwork-skills/</w:t>
        </w:r>
      </w:hyperlink>
    </w:p>
    <w:p w14:paraId="25B7DFBD" w14:textId="77777777" w:rsidR="002F4AE8" w:rsidRDefault="002F4AE8">
      <w:pPr>
        <w:sectPr w:rsidR="002F4AE8">
          <w:pgSz w:w="11920" w:h="16850"/>
          <w:pgMar w:top="1220" w:right="440" w:bottom="1380" w:left="900" w:header="353" w:footer="1109" w:gutter="0"/>
          <w:cols w:space="720"/>
        </w:sectPr>
      </w:pPr>
    </w:p>
    <w:p w14:paraId="25B7DFBE" w14:textId="77777777" w:rsidR="002F4AE8" w:rsidRDefault="002F4AE8">
      <w:pPr>
        <w:pStyle w:val="BodyText"/>
        <w:rPr>
          <w:sz w:val="27"/>
        </w:rPr>
      </w:pPr>
    </w:p>
    <w:p w14:paraId="25B7DFBF" w14:textId="77777777" w:rsidR="002F4AE8" w:rsidRDefault="0069759E">
      <w:pPr>
        <w:pStyle w:val="BodyText"/>
        <w:ind w:left="432"/>
        <w:rPr>
          <w:sz w:val="20"/>
        </w:rPr>
      </w:pPr>
      <w:r>
        <w:rPr>
          <w:sz w:val="20"/>
        </w:rPr>
      </w:r>
      <w:r>
        <w:rPr>
          <w:sz w:val="20"/>
        </w:rPr>
        <w:pict w14:anchorId="25B7E30A">
          <v:shape id="_x0000_s1035"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B" w14:textId="77777777" w:rsidR="002F4AE8" w:rsidRDefault="0069759E">
                  <w:pPr>
                    <w:spacing w:before="101"/>
                    <w:ind w:left="108" w:right="140"/>
                    <w:rPr>
                      <w:b/>
                    </w:rPr>
                  </w:pPr>
                  <w:r>
                    <w:rPr>
                      <w:b/>
                      <w:color w:val="FFFFFF"/>
                    </w:rPr>
                    <w:t>Title:</w:t>
                  </w:r>
                  <w:r>
                    <w:rPr>
                      <w:b/>
                      <w:color w:val="FFFFFF"/>
                      <w:spacing w:val="-7"/>
                    </w:rPr>
                    <w:t xml:space="preserve"> </w:t>
                  </w:r>
                  <w:r>
                    <w:rPr>
                      <w:b/>
                      <w:color w:val="FFFFFF"/>
                    </w:rPr>
                    <w:t>SP15</w:t>
                  </w:r>
                  <w:r>
                    <w:rPr>
                      <w:b/>
                      <w:color w:val="FFFFFF"/>
                      <w:spacing w:val="-10"/>
                    </w:rPr>
                    <w:t xml:space="preserve"> </w:t>
                  </w:r>
                  <w:r>
                    <w:rPr>
                      <w:b/>
                      <w:color w:val="FFFFFF"/>
                    </w:rPr>
                    <w:t>Measurement</w:t>
                  </w:r>
                  <w:r>
                    <w:rPr>
                      <w:b/>
                      <w:color w:val="FFFFFF"/>
                      <w:spacing w:val="-10"/>
                    </w:rPr>
                    <w:t xml:space="preserve"> </w:t>
                  </w:r>
                  <w:r>
                    <w:rPr>
                      <w:b/>
                      <w:color w:val="FFFFFF"/>
                    </w:rPr>
                    <w:t>of</w:t>
                  </w:r>
                  <w:r>
                    <w:rPr>
                      <w:b/>
                      <w:color w:val="FFFFFF"/>
                      <w:spacing w:val="-7"/>
                    </w:rPr>
                    <w:t xml:space="preserve"> </w:t>
                  </w:r>
                  <w:r>
                    <w:rPr>
                      <w:b/>
                      <w:color w:val="FFFFFF"/>
                    </w:rPr>
                    <w:t>dip</w:t>
                  </w:r>
                  <w:r>
                    <w:rPr>
                      <w:b/>
                      <w:color w:val="FFFFFF"/>
                      <w:spacing w:val="-10"/>
                    </w:rPr>
                    <w:t xml:space="preserve"> </w:t>
                  </w:r>
                  <w:r>
                    <w:rPr>
                      <w:b/>
                      <w:color w:val="FFFFFF"/>
                    </w:rPr>
                    <w:t>and</w:t>
                  </w:r>
                  <w:r>
                    <w:rPr>
                      <w:b/>
                      <w:color w:val="FFFFFF"/>
                      <w:spacing w:val="-7"/>
                    </w:rPr>
                    <w:t xml:space="preserve"> </w:t>
                  </w:r>
                  <w:r>
                    <w:rPr>
                      <w:b/>
                      <w:color w:val="FFFFFF"/>
                    </w:rPr>
                    <w:t>strike</w:t>
                  </w:r>
                  <w:r>
                    <w:rPr>
                      <w:b/>
                      <w:color w:val="FFFFFF"/>
                      <w:spacing w:val="-11"/>
                    </w:rPr>
                    <w:t xml:space="preserve"> </w:t>
                  </w:r>
                  <w:r>
                    <w:rPr>
                      <w:b/>
                      <w:color w:val="FFFFFF"/>
                    </w:rPr>
                    <w:t>elements:</w:t>
                  </w:r>
                  <w:r>
                    <w:rPr>
                      <w:b/>
                      <w:color w:val="FFFFFF"/>
                      <w:spacing w:val="-7"/>
                    </w:rPr>
                    <w:t xml:space="preserve"> </w:t>
                  </w:r>
                  <w:r>
                    <w:rPr>
                      <w:b/>
                      <w:color w:val="FFFFFF"/>
                    </w:rPr>
                    <w:t>dip</w:t>
                  </w:r>
                  <w:r>
                    <w:rPr>
                      <w:b/>
                      <w:color w:val="FFFFFF"/>
                      <w:spacing w:val="-8"/>
                    </w:rPr>
                    <w:t xml:space="preserve"> </w:t>
                  </w:r>
                  <w:r>
                    <w:rPr>
                      <w:b/>
                      <w:color w:val="FFFFFF"/>
                    </w:rPr>
                    <w:t>angle,</w:t>
                  </w:r>
                  <w:r>
                    <w:rPr>
                      <w:b/>
                      <w:color w:val="FFFFFF"/>
                      <w:spacing w:val="-9"/>
                    </w:rPr>
                    <w:t xml:space="preserve"> </w:t>
                  </w:r>
                  <w:r>
                    <w:rPr>
                      <w:b/>
                      <w:color w:val="FFFFFF"/>
                    </w:rPr>
                    <w:t>dip</w:t>
                  </w:r>
                  <w:r>
                    <w:rPr>
                      <w:b/>
                      <w:color w:val="FFFFFF"/>
                      <w:spacing w:val="-8"/>
                    </w:rPr>
                    <w:t xml:space="preserve"> </w:t>
                  </w:r>
                  <w:r>
                    <w:rPr>
                      <w:b/>
                      <w:color w:val="FFFFFF"/>
                    </w:rPr>
                    <w:t>and</w:t>
                  </w:r>
                  <w:r>
                    <w:rPr>
                      <w:b/>
                      <w:color w:val="FFFFFF"/>
                      <w:spacing w:val="-8"/>
                    </w:rPr>
                    <w:t xml:space="preserve"> </w:t>
                  </w:r>
                  <w:r>
                    <w:rPr>
                      <w:b/>
                      <w:color w:val="FFFFFF"/>
                    </w:rPr>
                    <w:t>strike</w:t>
                  </w:r>
                  <w:r>
                    <w:rPr>
                      <w:b/>
                      <w:color w:val="FFFFFF"/>
                      <w:spacing w:val="-8"/>
                    </w:rPr>
                    <w:t xml:space="preserve"> </w:t>
                  </w:r>
                  <w:r>
                    <w:rPr>
                      <w:b/>
                      <w:color w:val="FFFFFF"/>
                    </w:rPr>
                    <w:t>directions of planar surfac</w:t>
                  </w:r>
                  <w:r>
                    <w:rPr>
                      <w:b/>
                      <w:color w:val="FFFFFF"/>
                    </w:rPr>
                    <w:t>es, relevant to an</w:t>
                  </w:r>
                  <w:r>
                    <w:rPr>
                      <w:b/>
                      <w:color w:val="FFFFFF"/>
                      <w:spacing w:val="-21"/>
                    </w:rPr>
                    <w:t xml:space="preserve"> </w:t>
                  </w:r>
                  <w:r>
                    <w:rPr>
                      <w:b/>
                      <w:color w:val="FFFFFF"/>
                    </w:rPr>
                    <w:t>investigation</w:t>
                  </w:r>
                </w:p>
              </w:txbxContent>
            </v:textbox>
            <w10:anchorlock/>
          </v:shape>
        </w:pict>
      </w:r>
    </w:p>
    <w:p w14:paraId="25B7DFC0" w14:textId="77777777" w:rsidR="002F4AE8" w:rsidRDefault="0069759E">
      <w:pPr>
        <w:pStyle w:val="Heading1"/>
        <w:spacing w:before="147"/>
        <w:rPr>
          <w:b w:val="0"/>
        </w:rPr>
      </w:pPr>
      <w:r>
        <w:t xml:space="preserve">Specification reference: </w:t>
      </w:r>
      <w:r>
        <w:rPr>
          <w:b w:val="0"/>
        </w:rPr>
        <w:t>F2.3b</w:t>
      </w:r>
    </w:p>
    <w:p w14:paraId="25B7DFC1" w14:textId="77777777" w:rsidR="002F4AE8" w:rsidRDefault="002F4AE8">
      <w:pPr>
        <w:pStyle w:val="BodyText"/>
        <w:spacing w:before="6"/>
        <w:rPr>
          <w:sz w:val="25"/>
        </w:rPr>
      </w:pPr>
    </w:p>
    <w:p w14:paraId="25B7DFC2" w14:textId="77777777" w:rsidR="002F4AE8" w:rsidRDefault="0069759E">
      <w:pPr>
        <w:pStyle w:val="BodyText"/>
        <w:ind w:left="540" w:right="2121"/>
      </w:pPr>
      <w:r>
        <w:rPr>
          <w:b/>
        </w:rPr>
        <w:t xml:space="preserve">Aim: </w:t>
      </w:r>
      <w:r>
        <w:t>To measure dip and strike elements: dip angle, dip and strike directions of planar surfaces, relevant to an investigation.</w:t>
      </w:r>
    </w:p>
    <w:p w14:paraId="25B7DFC3" w14:textId="77777777" w:rsidR="002F4AE8" w:rsidRDefault="002F4AE8">
      <w:pPr>
        <w:pStyle w:val="BodyText"/>
        <w:spacing w:before="9"/>
        <w:rPr>
          <w:sz w:val="21"/>
        </w:rPr>
      </w:pPr>
    </w:p>
    <w:p w14:paraId="25B7DFC4" w14:textId="77777777" w:rsidR="002F4AE8" w:rsidRDefault="0069759E">
      <w:pPr>
        <w:pStyle w:val="Heading1"/>
      </w:pPr>
      <w:r>
        <w:t>Apparatus:</w:t>
      </w:r>
    </w:p>
    <w:p w14:paraId="25B7DFC5" w14:textId="77777777" w:rsidR="002F4AE8" w:rsidRDefault="0069759E">
      <w:pPr>
        <w:pStyle w:val="BodyText"/>
        <w:spacing w:before="121"/>
        <w:ind w:left="540"/>
      </w:pPr>
      <w:r>
        <w:t>Compass clinometer (or separate compass and clin</w:t>
      </w:r>
      <w:r>
        <w:t>ometer)</w:t>
      </w:r>
    </w:p>
    <w:p w14:paraId="25B7DFC6" w14:textId="77777777" w:rsidR="002F4AE8" w:rsidRDefault="002F4AE8">
      <w:pPr>
        <w:pStyle w:val="BodyText"/>
        <w:spacing w:before="10"/>
        <w:rPr>
          <w:sz w:val="21"/>
        </w:rPr>
      </w:pPr>
    </w:p>
    <w:p w14:paraId="25B7DFC7" w14:textId="77777777" w:rsidR="002F4AE8" w:rsidRDefault="0069759E">
      <w:pPr>
        <w:pStyle w:val="Heading1"/>
      </w:pPr>
      <w:r>
        <w:t>Method:</w:t>
      </w:r>
    </w:p>
    <w:p w14:paraId="25B7DFC8" w14:textId="77777777" w:rsidR="002F4AE8" w:rsidRDefault="002F4AE8">
      <w:pPr>
        <w:pStyle w:val="BodyText"/>
        <w:spacing w:before="1"/>
        <w:rPr>
          <w:b/>
        </w:rPr>
      </w:pPr>
    </w:p>
    <w:p w14:paraId="25B7DFC9" w14:textId="77777777" w:rsidR="002F4AE8" w:rsidRDefault="0069759E">
      <w:pPr>
        <w:pStyle w:val="ListParagraph"/>
        <w:numPr>
          <w:ilvl w:val="0"/>
          <w:numId w:val="13"/>
        </w:numPr>
        <w:tabs>
          <w:tab w:val="left" w:pos="901"/>
        </w:tabs>
        <w:rPr>
          <w:b/>
        </w:rPr>
      </w:pPr>
      <w:r>
        <w:rPr>
          <w:b/>
        </w:rPr>
        <w:t>Strike</w:t>
      </w:r>
      <w:r>
        <w:rPr>
          <w:b/>
          <w:spacing w:val="-3"/>
        </w:rPr>
        <w:t xml:space="preserve"> </w:t>
      </w:r>
      <w:r>
        <w:rPr>
          <w:b/>
        </w:rPr>
        <w:t>direction</w:t>
      </w:r>
    </w:p>
    <w:p w14:paraId="25B7DFCA" w14:textId="77777777" w:rsidR="002F4AE8" w:rsidRDefault="0069759E">
      <w:pPr>
        <w:pStyle w:val="ListParagraph"/>
        <w:numPr>
          <w:ilvl w:val="1"/>
          <w:numId w:val="13"/>
        </w:numPr>
        <w:tabs>
          <w:tab w:val="left" w:pos="1260"/>
          <w:tab w:val="left" w:pos="1261"/>
        </w:tabs>
        <w:spacing w:before="121" w:line="268" w:lineRule="exact"/>
      </w:pPr>
      <w:r>
        <w:t>Set</w:t>
      </w:r>
      <w:r>
        <w:rPr>
          <w:spacing w:val="20"/>
        </w:rPr>
        <w:t xml:space="preserve"> </w:t>
      </w:r>
      <w:r>
        <w:t>the</w:t>
      </w:r>
      <w:r>
        <w:rPr>
          <w:spacing w:val="14"/>
        </w:rPr>
        <w:t xml:space="preserve"> </w:t>
      </w:r>
      <w:r>
        <w:t>compass</w:t>
      </w:r>
      <w:r>
        <w:rPr>
          <w:spacing w:val="20"/>
        </w:rPr>
        <w:t xml:space="preserve"> </w:t>
      </w:r>
      <w:r>
        <w:t>clinometer</w:t>
      </w:r>
      <w:r>
        <w:rPr>
          <w:spacing w:val="18"/>
        </w:rPr>
        <w:t xml:space="preserve"> </w:t>
      </w:r>
      <w:r>
        <w:t>to</w:t>
      </w:r>
      <w:r>
        <w:rPr>
          <w:spacing w:val="19"/>
        </w:rPr>
        <w:t xml:space="preserve"> </w:t>
      </w:r>
      <w:r>
        <w:rPr>
          <w:spacing w:val="-3"/>
        </w:rPr>
        <w:t>East-West</w:t>
      </w:r>
      <w:r>
        <w:rPr>
          <w:spacing w:val="18"/>
        </w:rPr>
        <w:t xml:space="preserve"> </w:t>
      </w:r>
      <w:r>
        <w:t>by</w:t>
      </w:r>
      <w:r>
        <w:rPr>
          <w:spacing w:val="13"/>
        </w:rPr>
        <w:t xml:space="preserve"> </w:t>
      </w:r>
      <w:r>
        <w:t>turning</w:t>
      </w:r>
      <w:r>
        <w:rPr>
          <w:spacing w:val="19"/>
        </w:rPr>
        <w:t xml:space="preserve"> </w:t>
      </w:r>
      <w:r>
        <w:t>the</w:t>
      </w:r>
      <w:r>
        <w:rPr>
          <w:spacing w:val="18"/>
        </w:rPr>
        <w:t xml:space="preserve"> </w:t>
      </w:r>
      <w:r>
        <w:rPr>
          <w:spacing w:val="-3"/>
        </w:rPr>
        <w:t>bezel</w:t>
      </w:r>
      <w:r>
        <w:rPr>
          <w:spacing w:val="17"/>
        </w:rPr>
        <w:t xml:space="preserve"> </w:t>
      </w:r>
      <w:r>
        <w:t>so</w:t>
      </w:r>
      <w:r>
        <w:rPr>
          <w:spacing w:val="19"/>
        </w:rPr>
        <w:t xml:space="preserve"> </w:t>
      </w:r>
      <w:r>
        <w:t>that</w:t>
      </w:r>
      <w:r>
        <w:rPr>
          <w:spacing w:val="15"/>
        </w:rPr>
        <w:t xml:space="preserve"> </w:t>
      </w:r>
      <w:r>
        <w:t>the</w:t>
      </w:r>
      <w:r>
        <w:rPr>
          <w:spacing w:val="20"/>
        </w:rPr>
        <w:t xml:space="preserve"> </w:t>
      </w:r>
      <w:r>
        <w:rPr>
          <w:spacing w:val="-3"/>
        </w:rPr>
        <w:t>values</w:t>
      </w:r>
    </w:p>
    <w:p w14:paraId="25B7DFCB" w14:textId="77777777" w:rsidR="002F4AE8" w:rsidRDefault="0069759E">
      <w:pPr>
        <w:pStyle w:val="BodyText"/>
        <w:ind w:left="1260" w:right="1390"/>
      </w:pPr>
      <w:r>
        <w:t>90 and 270 intersect the markers on the compass which are often a pair of fluorescent dashes. This puts the compass clinometer in clinometer mode.</w:t>
      </w:r>
    </w:p>
    <w:p w14:paraId="25B7DFCC" w14:textId="77777777" w:rsidR="002F4AE8" w:rsidRDefault="0069759E">
      <w:pPr>
        <w:pStyle w:val="ListParagraph"/>
        <w:numPr>
          <w:ilvl w:val="1"/>
          <w:numId w:val="13"/>
        </w:numPr>
        <w:tabs>
          <w:tab w:val="left" w:pos="1260"/>
          <w:tab w:val="left" w:pos="1261"/>
        </w:tabs>
        <w:spacing w:before="1" w:line="237" w:lineRule="auto"/>
        <w:ind w:right="1780"/>
      </w:pPr>
      <w:r>
        <w:t xml:space="preserve">Hold the clinometer vertically and place it on its long  edge on the  </w:t>
      </w:r>
      <w:r>
        <w:rPr>
          <w:spacing w:val="-3"/>
        </w:rPr>
        <w:t xml:space="preserve">plane  </w:t>
      </w:r>
      <w:r>
        <w:t>(e.g. a bedding</w:t>
      </w:r>
      <w:r>
        <w:rPr>
          <w:spacing w:val="-29"/>
        </w:rPr>
        <w:t xml:space="preserve"> </w:t>
      </w:r>
      <w:r>
        <w:t>plane).</w:t>
      </w:r>
    </w:p>
    <w:p w14:paraId="25B7DFCD" w14:textId="77777777" w:rsidR="002F4AE8" w:rsidRDefault="0069759E">
      <w:pPr>
        <w:pStyle w:val="ListParagraph"/>
        <w:numPr>
          <w:ilvl w:val="1"/>
          <w:numId w:val="13"/>
        </w:numPr>
        <w:tabs>
          <w:tab w:val="left" w:pos="1260"/>
          <w:tab w:val="left" w:pos="1261"/>
        </w:tabs>
        <w:spacing w:before="3" w:line="237" w:lineRule="auto"/>
        <w:ind w:right="2094"/>
      </w:pPr>
      <w:r>
        <w:rPr>
          <w:noProof/>
        </w:rPr>
        <w:drawing>
          <wp:anchor distT="0" distB="0" distL="0" distR="0" simplePos="0" relativeHeight="251637760" behindDoc="0" locked="0" layoutInCell="1" allowOverlap="1" wp14:anchorId="25B7E30B" wp14:editId="25B7E30C">
            <wp:simplePos x="0" y="0"/>
            <wp:positionH relativeFrom="page">
              <wp:posOffset>1137919</wp:posOffset>
            </wp:positionH>
            <wp:positionV relativeFrom="paragraph">
              <wp:posOffset>404475</wp:posOffset>
            </wp:positionV>
            <wp:extent cx="3245654" cy="2434590"/>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166" cstate="print"/>
                    <a:stretch>
                      <a:fillRect/>
                    </a:stretch>
                  </pic:blipFill>
                  <pic:spPr>
                    <a:xfrm>
                      <a:off x="0" y="0"/>
                      <a:ext cx="3245654" cy="2434590"/>
                    </a:xfrm>
                    <a:prstGeom prst="rect">
                      <a:avLst/>
                    </a:prstGeom>
                  </pic:spPr>
                </pic:pic>
              </a:graphicData>
            </a:graphic>
          </wp:anchor>
        </w:drawing>
      </w:r>
      <w:r>
        <w:rPr>
          <w:spacing w:val="-3"/>
        </w:rPr>
        <w:t xml:space="preserve">Move </w:t>
      </w:r>
      <w:r>
        <w:t>the clinometer round, on its long edge, keeping it vertical, until the clinometer reading is</w:t>
      </w:r>
      <w:r>
        <w:rPr>
          <w:spacing w:val="-13"/>
        </w:rPr>
        <w:t xml:space="preserve"> </w:t>
      </w:r>
      <w:r>
        <w:t>zero.</w:t>
      </w:r>
    </w:p>
    <w:p w14:paraId="25B7DFCE" w14:textId="77777777" w:rsidR="002F4AE8" w:rsidRDefault="0069759E">
      <w:pPr>
        <w:spacing w:before="106"/>
        <w:ind w:left="1620"/>
        <w:rPr>
          <w:sz w:val="18"/>
        </w:rPr>
      </w:pPr>
      <w:r>
        <w:rPr>
          <w:sz w:val="18"/>
        </w:rPr>
        <w:t xml:space="preserve">Havering sfc YouTube </w:t>
      </w:r>
      <w:hyperlink r:id="rId167">
        <w:r>
          <w:rPr>
            <w:color w:val="0000FF"/>
            <w:sz w:val="18"/>
            <w:u w:val="single" w:color="0000FF"/>
          </w:rPr>
          <w:t>http://bit.ly/2k6DqIC</w:t>
        </w:r>
      </w:hyperlink>
    </w:p>
    <w:p w14:paraId="25B7DFCF" w14:textId="77777777" w:rsidR="002F4AE8" w:rsidRDefault="002F4AE8">
      <w:pPr>
        <w:pStyle w:val="BodyText"/>
        <w:spacing w:before="11"/>
        <w:rPr>
          <w:sz w:val="21"/>
        </w:rPr>
      </w:pPr>
    </w:p>
    <w:p w14:paraId="25B7DFD0" w14:textId="77777777" w:rsidR="002F4AE8" w:rsidRDefault="0069759E">
      <w:pPr>
        <w:pStyle w:val="ListParagraph"/>
        <w:numPr>
          <w:ilvl w:val="1"/>
          <w:numId w:val="13"/>
        </w:numPr>
        <w:tabs>
          <w:tab w:val="left" w:pos="1260"/>
          <w:tab w:val="left" w:pos="1261"/>
        </w:tabs>
        <w:spacing w:line="266" w:lineRule="exact"/>
      </w:pPr>
      <w:r>
        <w:t>Draw</w:t>
      </w:r>
      <w:r>
        <w:rPr>
          <w:spacing w:val="-7"/>
        </w:rPr>
        <w:t xml:space="preserve"> </w:t>
      </w:r>
      <w:r>
        <w:t>a</w:t>
      </w:r>
      <w:r>
        <w:rPr>
          <w:spacing w:val="-1"/>
        </w:rPr>
        <w:t xml:space="preserve"> </w:t>
      </w:r>
      <w:r>
        <w:t>line</w:t>
      </w:r>
      <w:r>
        <w:rPr>
          <w:spacing w:val="-4"/>
        </w:rPr>
        <w:t xml:space="preserve"> </w:t>
      </w:r>
      <w:r>
        <w:t>on</w:t>
      </w:r>
      <w:r>
        <w:rPr>
          <w:spacing w:val="-2"/>
        </w:rPr>
        <w:t xml:space="preserve"> </w:t>
      </w:r>
      <w:r>
        <w:t>the</w:t>
      </w:r>
      <w:r>
        <w:rPr>
          <w:spacing w:val="-3"/>
        </w:rPr>
        <w:t xml:space="preserve"> </w:t>
      </w:r>
      <w:r>
        <w:t>plane,</w:t>
      </w:r>
      <w:r>
        <w:rPr>
          <w:spacing w:val="-3"/>
        </w:rPr>
        <w:t xml:space="preserve"> </w:t>
      </w:r>
      <w:r>
        <w:t xml:space="preserve">using </w:t>
      </w:r>
      <w:r>
        <w:rPr>
          <w:spacing w:val="-3"/>
        </w:rPr>
        <w:t>chalk</w:t>
      </w:r>
      <w:r>
        <w:rPr>
          <w:spacing w:val="3"/>
        </w:rPr>
        <w:t xml:space="preserve"> </w:t>
      </w:r>
      <w:r>
        <w:t>in</w:t>
      </w:r>
      <w:r>
        <w:rPr>
          <w:spacing w:val="-6"/>
        </w:rPr>
        <w:t xml:space="preserve"> </w:t>
      </w:r>
      <w:r>
        <w:t>the</w:t>
      </w:r>
      <w:r>
        <w:rPr>
          <w:spacing w:val="-8"/>
        </w:rPr>
        <w:t xml:space="preserve"> </w:t>
      </w:r>
      <w:r>
        <w:t>field.</w:t>
      </w:r>
      <w:r>
        <w:rPr>
          <w:spacing w:val="-6"/>
        </w:rPr>
        <w:t xml:space="preserve"> </w:t>
      </w:r>
      <w:r>
        <w:t>This</w:t>
      </w:r>
      <w:r>
        <w:rPr>
          <w:spacing w:val="-1"/>
        </w:rPr>
        <w:t xml:space="preserve"> </w:t>
      </w:r>
      <w:r>
        <w:t>line</w:t>
      </w:r>
      <w:r>
        <w:rPr>
          <w:spacing w:val="-1"/>
        </w:rPr>
        <w:t xml:space="preserve"> </w:t>
      </w:r>
      <w:r>
        <w:t>is</w:t>
      </w:r>
      <w:r>
        <w:rPr>
          <w:spacing w:val="-4"/>
        </w:rPr>
        <w:t xml:space="preserve"> </w:t>
      </w:r>
      <w:r>
        <w:t>th</w:t>
      </w:r>
      <w:r>
        <w:t>e</w:t>
      </w:r>
      <w:r>
        <w:rPr>
          <w:spacing w:val="-7"/>
        </w:rPr>
        <w:t xml:space="preserve"> </w:t>
      </w:r>
      <w:r>
        <w:t>direction</w:t>
      </w:r>
      <w:r>
        <w:rPr>
          <w:spacing w:val="-8"/>
        </w:rPr>
        <w:t xml:space="preserve"> </w:t>
      </w:r>
      <w:r>
        <w:rPr>
          <w:spacing w:val="-3"/>
        </w:rPr>
        <w:t>of</w:t>
      </w:r>
      <w:r>
        <w:rPr>
          <w:spacing w:val="1"/>
        </w:rPr>
        <w:t xml:space="preserve"> </w:t>
      </w:r>
      <w:r>
        <w:t>strike.</w:t>
      </w:r>
    </w:p>
    <w:p w14:paraId="25B7DFD1" w14:textId="77777777" w:rsidR="002F4AE8" w:rsidRDefault="0069759E">
      <w:pPr>
        <w:pStyle w:val="ListParagraph"/>
        <w:numPr>
          <w:ilvl w:val="1"/>
          <w:numId w:val="13"/>
        </w:numPr>
        <w:tabs>
          <w:tab w:val="left" w:pos="1260"/>
          <w:tab w:val="left" w:pos="1261"/>
        </w:tabs>
        <w:spacing w:line="266" w:lineRule="exact"/>
      </w:pPr>
      <w:r>
        <w:t>Turn the compass clinometer horizontal, so that it is now in compass</w:t>
      </w:r>
      <w:r>
        <w:rPr>
          <w:spacing w:val="-29"/>
        </w:rPr>
        <w:t xml:space="preserve"> </w:t>
      </w:r>
      <w:r>
        <w:rPr>
          <w:spacing w:val="-3"/>
        </w:rPr>
        <w:t>mode.</w:t>
      </w:r>
    </w:p>
    <w:p w14:paraId="25B7DFD2" w14:textId="77777777" w:rsidR="002F4AE8" w:rsidRDefault="0069759E">
      <w:pPr>
        <w:pStyle w:val="ListParagraph"/>
        <w:numPr>
          <w:ilvl w:val="1"/>
          <w:numId w:val="13"/>
        </w:numPr>
        <w:tabs>
          <w:tab w:val="left" w:pos="1260"/>
          <w:tab w:val="left" w:pos="1261"/>
        </w:tabs>
        <w:spacing w:before="6" w:line="237" w:lineRule="auto"/>
        <w:ind w:right="1336"/>
      </w:pPr>
      <w:r>
        <w:t xml:space="preserve">Point the long </w:t>
      </w:r>
      <w:r>
        <w:rPr>
          <w:spacing w:val="-3"/>
        </w:rPr>
        <w:t xml:space="preserve">axis </w:t>
      </w:r>
      <w:r>
        <w:t xml:space="preserve">of the compass </w:t>
      </w:r>
      <w:r>
        <w:rPr>
          <w:spacing w:val="-3"/>
        </w:rPr>
        <w:t xml:space="preserve">along </w:t>
      </w:r>
      <w:r>
        <w:t xml:space="preserve">the </w:t>
      </w:r>
      <w:r>
        <w:rPr>
          <w:spacing w:val="-4"/>
        </w:rPr>
        <w:t xml:space="preserve">chalk </w:t>
      </w:r>
      <w:r>
        <w:t>line representing the direction of</w:t>
      </w:r>
      <w:r>
        <w:rPr>
          <w:spacing w:val="58"/>
        </w:rPr>
        <w:t xml:space="preserve"> </w:t>
      </w:r>
      <w:r>
        <w:t>strike.</w:t>
      </w:r>
    </w:p>
    <w:p w14:paraId="25B7DFD3" w14:textId="77777777" w:rsidR="002F4AE8" w:rsidRDefault="002F4AE8">
      <w:pPr>
        <w:spacing w:line="237" w:lineRule="auto"/>
        <w:sectPr w:rsidR="002F4AE8">
          <w:pgSz w:w="11920" w:h="16850"/>
          <w:pgMar w:top="1220" w:right="440" w:bottom="1380" w:left="900" w:header="353" w:footer="1109" w:gutter="0"/>
          <w:cols w:space="720"/>
        </w:sectPr>
      </w:pPr>
    </w:p>
    <w:p w14:paraId="25B7DFD4" w14:textId="77777777" w:rsidR="002F4AE8" w:rsidRDefault="002F4AE8">
      <w:pPr>
        <w:pStyle w:val="BodyText"/>
        <w:spacing w:before="1"/>
        <w:rPr>
          <w:sz w:val="19"/>
        </w:rPr>
      </w:pPr>
    </w:p>
    <w:p w14:paraId="25B7DFD5" w14:textId="77777777" w:rsidR="002F4AE8" w:rsidRDefault="0069759E">
      <w:pPr>
        <w:pStyle w:val="BodyText"/>
        <w:ind w:left="796"/>
        <w:rPr>
          <w:sz w:val="20"/>
        </w:rPr>
      </w:pPr>
      <w:r>
        <w:rPr>
          <w:noProof/>
          <w:sz w:val="20"/>
        </w:rPr>
        <w:drawing>
          <wp:inline distT="0" distB="0" distL="0" distR="0" wp14:anchorId="25B7E30D" wp14:editId="25B7E30E">
            <wp:extent cx="4238743" cy="2834068"/>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168" cstate="print"/>
                    <a:stretch>
                      <a:fillRect/>
                    </a:stretch>
                  </pic:blipFill>
                  <pic:spPr>
                    <a:xfrm>
                      <a:off x="0" y="0"/>
                      <a:ext cx="4238743" cy="2834068"/>
                    </a:xfrm>
                    <a:prstGeom prst="rect">
                      <a:avLst/>
                    </a:prstGeom>
                  </pic:spPr>
                </pic:pic>
              </a:graphicData>
            </a:graphic>
          </wp:inline>
        </w:drawing>
      </w:r>
    </w:p>
    <w:p w14:paraId="25B7DFD6" w14:textId="77777777" w:rsidR="002F4AE8" w:rsidRDefault="0069759E">
      <w:pPr>
        <w:spacing w:before="38"/>
        <w:ind w:left="2612"/>
        <w:rPr>
          <w:sz w:val="18"/>
        </w:rPr>
      </w:pPr>
      <w:r>
        <w:rPr>
          <w:sz w:val="18"/>
        </w:rPr>
        <w:t xml:space="preserve">Geology In </w:t>
      </w:r>
      <w:hyperlink r:id="rId169">
        <w:r>
          <w:rPr>
            <w:color w:val="0000FF"/>
            <w:sz w:val="18"/>
            <w:u w:val="single" w:color="0000FF"/>
          </w:rPr>
          <w:t>www.geology.com</w:t>
        </w:r>
      </w:hyperlink>
    </w:p>
    <w:p w14:paraId="25B7DFD7" w14:textId="77777777" w:rsidR="002F4AE8" w:rsidRDefault="002F4AE8">
      <w:pPr>
        <w:pStyle w:val="BodyText"/>
        <w:spacing w:before="1"/>
      </w:pPr>
    </w:p>
    <w:p w14:paraId="25B7DFD8" w14:textId="77777777" w:rsidR="002F4AE8" w:rsidRDefault="0069759E">
      <w:pPr>
        <w:pStyle w:val="ListParagraph"/>
        <w:numPr>
          <w:ilvl w:val="1"/>
          <w:numId w:val="13"/>
        </w:numPr>
        <w:tabs>
          <w:tab w:val="left" w:pos="1260"/>
          <w:tab w:val="left" w:pos="1261"/>
        </w:tabs>
        <w:spacing w:line="237" w:lineRule="auto"/>
        <w:ind w:right="1451"/>
      </w:pPr>
      <w:r>
        <w:t>Turn</w:t>
      </w:r>
      <w:r>
        <w:rPr>
          <w:spacing w:val="-5"/>
        </w:rPr>
        <w:t xml:space="preserve"> </w:t>
      </w:r>
      <w:r>
        <w:t>the</w:t>
      </w:r>
      <w:r>
        <w:rPr>
          <w:spacing w:val="-4"/>
        </w:rPr>
        <w:t xml:space="preserve"> </w:t>
      </w:r>
      <w:r>
        <w:t>dial</w:t>
      </w:r>
      <w:r>
        <w:rPr>
          <w:spacing w:val="-5"/>
        </w:rPr>
        <w:t xml:space="preserve"> </w:t>
      </w:r>
      <w:r>
        <w:rPr>
          <w:spacing w:val="-3"/>
        </w:rPr>
        <w:t>of</w:t>
      </w:r>
      <w:r>
        <w:t xml:space="preserve"> the</w:t>
      </w:r>
      <w:r>
        <w:rPr>
          <w:spacing w:val="-4"/>
        </w:rPr>
        <w:t xml:space="preserve"> </w:t>
      </w:r>
      <w:r>
        <w:t>compass</w:t>
      </w:r>
      <w:r>
        <w:rPr>
          <w:spacing w:val="-2"/>
        </w:rPr>
        <w:t xml:space="preserve"> </w:t>
      </w:r>
      <w:r>
        <w:t>(the</w:t>
      </w:r>
      <w:r>
        <w:rPr>
          <w:spacing w:val="-4"/>
        </w:rPr>
        <w:t xml:space="preserve"> </w:t>
      </w:r>
      <w:r>
        <w:rPr>
          <w:spacing w:val="-3"/>
        </w:rPr>
        <w:t>bezel)</w:t>
      </w:r>
      <w:r>
        <w:rPr>
          <w:spacing w:val="-1"/>
        </w:rPr>
        <w:t xml:space="preserve"> </w:t>
      </w:r>
      <w:r>
        <w:t>so</w:t>
      </w:r>
      <w:r>
        <w:rPr>
          <w:spacing w:val="-4"/>
        </w:rPr>
        <w:t xml:space="preserve"> </w:t>
      </w:r>
      <w:r>
        <w:t>that</w:t>
      </w:r>
      <w:r>
        <w:rPr>
          <w:spacing w:val="-3"/>
        </w:rPr>
        <w:t xml:space="preserve"> </w:t>
      </w:r>
      <w:r>
        <w:t>red</w:t>
      </w:r>
      <w:r>
        <w:rPr>
          <w:spacing w:val="-4"/>
        </w:rPr>
        <w:t xml:space="preserve"> </w:t>
      </w:r>
      <w:r>
        <w:t>suspended</w:t>
      </w:r>
      <w:r>
        <w:rPr>
          <w:spacing w:val="-4"/>
        </w:rPr>
        <w:t xml:space="preserve"> </w:t>
      </w:r>
      <w:r>
        <w:t>arrow</w:t>
      </w:r>
      <w:r>
        <w:rPr>
          <w:spacing w:val="-9"/>
        </w:rPr>
        <w:t xml:space="preserve"> </w:t>
      </w:r>
      <w:r>
        <w:t>overlies</w:t>
      </w:r>
      <w:r>
        <w:rPr>
          <w:spacing w:val="-5"/>
        </w:rPr>
        <w:t xml:space="preserve"> </w:t>
      </w:r>
      <w:r>
        <w:t xml:space="preserve">the red arrow in the base </w:t>
      </w:r>
      <w:r>
        <w:rPr>
          <w:spacing w:val="-3"/>
        </w:rPr>
        <w:t xml:space="preserve">of </w:t>
      </w:r>
      <w:r>
        <w:t>the</w:t>
      </w:r>
      <w:r>
        <w:rPr>
          <w:spacing w:val="-40"/>
        </w:rPr>
        <w:t xml:space="preserve"> </w:t>
      </w:r>
      <w:r>
        <w:rPr>
          <w:spacing w:val="-3"/>
        </w:rPr>
        <w:t>bezel.</w:t>
      </w:r>
    </w:p>
    <w:p w14:paraId="25B7DFD9" w14:textId="77777777" w:rsidR="002F4AE8" w:rsidRDefault="0069759E">
      <w:pPr>
        <w:pStyle w:val="BodyText"/>
        <w:spacing w:before="9"/>
        <w:rPr>
          <w:sz w:val="18"/>
        </w:rPr>
      </w:pPr>
      <w:r>
        <w:rPr>
          <w:noProof/>
        </w:rPr>
        <w:drawing>
          <wp:anchor distT="0" distB="0" distL="0" distR="0" simplePos="0" relativeHeight="251638784" behindDoc="0" locked="0" layoutInCell="1" allowOverlap="1" wp14:anchorId="25B7E30F" wp14:editId="25B7E310">
            <wp:simplePos x="0" y="0"/>
            <wp:positionH relativeFrom="page">
              <wp:posOffset>990600</wp:posOffset>
            </wp:positionH>
            <wp:positionV relativeFrom="paragraph">
              <wp:posOffset>162410</wp:posOffset>
            </wp:positionV>
            <wp:extent cx="3101909" cy="2074545"/>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170" cstate="print"/>
                    <a:stretch>
                      <a:fillRect/>
                    </a:stretch>
                  </pic:blipFill>
                  <pic:spPr>
                    <a:xfrm>
                      <a:off x="0" y="0"/>
                      <a:ext cx="3101909" cy="2074545"/>
                    </a:xfrm>
                    <a:prstGeom prst="rect">
                      <a:avLst/>
                    </a:prstGeom>
                  </pic:spPr>
                </pic:pic>
              </a:graphicData>
            </a:graphic>
          </wp:anchor>
        </w:drawing>
      </w:r>
    </w:p>
    <w:p w14:paraId="25B7DFDA" w14:textId="77777777" w:rsidR="002F4AE8" w:rsidRDefault="0069759E">
      <w:pPr>
        <w:spacing w:before="4"/>
        <w:ind w:left="811"/>
        <w:rPr>
          <w:sz w:val="18"/>
        </w:rPr>
      </w:pPr>
      <w:r>
        <w:rPr>
          <w:sz w:val="18"/>
        </w:rPr>
        <w:t xml:space="preserve">Geology In </w:t>
      </w:r>
      <w:hyperlink r:id="rId171">
        <w:r>
          <w:rPr>
            <w:sz w:val="18"/>
          </w:rPr>
          <w:t>www.geology.com</w:t>
        </w:r>
      </w:hyperlink>
    </w:p>
    <w:p w14:paraId="25B7DFDB" w14:textId="77777777" w:rsidR="002F4AE8" w:rsidRDefault="002F4AE8">
      <w:pPr>
        <w:pStyle w:val="BodyText"/>
        <w:spacing w:before="1"/>
      </w:pPr>
    </w:p>
    <w:p w14:paraId="25B7DFDC" w14:textId="77777777" w:rsidR="002F4AE8" w:rsidRDefault="0069759E">
      <w:pPr>
        <w:pStyle w:val="ListParagraph"/>
        <w:numPr>
          <w:ilvl w:val="1"/>
          <w:numId w:val="13"/>
        </w:numPr>
        <w:tabs>
          <w:tab w:val="left" w:pos="1260"/>
          <w:tab w:val="left" w:pos="1261"/>
        </w:tabs>
        <w:spacing w:line="237" w:lineRule="auto"/>
        <w:ind w:right="1238"/>
      </w:pPr>
      <w:r>
        <w:t>Read of</w:t>
      </w:r>
      <w:r>
        <w:t xml:space="preserve">f the direction </w:t>
      </w:r>
      <w:r>
        <w:rPr>
          <w:spacing w:val="-3"/>
        </w:rPr>
        <w:t xml:space="preserve">of </w:t>
      </w:r>
      <w:r>
        <w:t xml:space="preserve">the strike on the rim </w:t>
      </w:r>
      <w:r>
        <w:rPr>
          <w:spacing w:val="-3"/>
        </w:rPr>
        <w:t xml:space="preserve">of </w:t>
      </w:r>
      <w:r>
        <w:t xml:space="preserve">the </w:t>
      </w:r>
      <w:r>
        <w:rPr>
          <w:spacing w:val="-3"/>
        </w:rPr>
        <w:t xml:space="preserve">bezel where </w:t>
      </w:r>
      <w:r>
        <w:t xml:space="preserve">the rim intersects the “marker” </w:t>
      </w:r>
      <w:r>
        <w:rPr>
          <w:spacing w:val="-4"/>
        </w:rPr>
        <w:t xml:space="preserve">which </w:t>
      </w:r>
      <w:r>
        <w:t xml:space="preserve">is often a fluorescent “dash”. There are two </w:t>
      </w:r>
      <w:r>
        <w:rPr>
          <w:spacing w:val="-3"/>
        </w:rPr>
        <w:t xml:space="preserve">of </w:t>
      </w:r>
      <w:r>
        <w:t xml:space="preserve">these and it does not matter </w:t>
      </w:r>
      <w:r>
        <w:rPr>
          <w:spacing w:val="-4"/>
        </w:rPr>
        <w:t xml:space="preserve">which </w:t>
      </w:r>
      <w:r>
        <w:t>is used. They will be 180 degrees</w:t>
      </w:r>
      <w:r>
        <w:rPr>
          <w:spacing w:val="-19"/>
        </w:rPr>
        <w:t xml:space="preserve"> </w:t>
      </w:r>
      <w:r>
        <w:rPr>
          <w:spacing w:val="-3"/>
        </w:rPr>
        <w:t>apart.</w:t>
      </w:r>
    </w:p>
    <w:p w14:paraId="25B7DFDD" w14:textId="77777777" w:rsidR="002F4AE8" w:rsidRDefault="0069759E">
      <w:pPr>
        <w:pStyle w:val="ListParagraph"/>
        <w:numPr>
          <w:ilvl w:val="1"/>
          <w:numId w:val="13"/>
        </w:numPr>
        <w:tabs>
          <w:tab w:val="left" w:pos="1260"/>
          <w:tab w:val="left" w:pos="1261"/>
        </w:tabs>
        <w:spacing w:before="6" w:line="237" w:lineRule="auto"/>
        <w:ind w:right="1512"/>
      </w:pPr>
      <w:r>
        <w:t xml:space="preserve">Record the direction </w:t>
      </w:r>
      <w:r>
        <w:rPr>
          <w:spacing w:val="-3"/>
        </w:rPr>
        <w:t xml:space="preserve">of </w:t>
      </w:r>
      <w:r>
        <w:t xml:space="preserve">strike as a 3 digit </w:t>
      </w:r>
      <w:r>
        <w:rPr>
          <w:spacing w:val="-3"/>
        </w:rPr>
        <w:t xml:space="preserve">number. </w:t>
      </w:r>
      <w:r>
        <w:t xml:space="preserve">If the directions </w:t>
      </w:r>
      <w:r>
        <w:rPr>
          <w:spacing w:val="-3"/>
        </w:rPr>
        <w:t xml:space="preserve">of </w:t>
      </w:r>
      <w:r>
        <w:t xml:space="preserve">strike are </w:t>
      </w:r>
      <w:r>
        <w:rPr>
          <w:spacing w:val="-3"/>
        </w:rPr>
        <w:t xml:space="preserve">8° </w:t>
      </w:r>
      <w:r>
        <w:t>and 188°, this is recorded as either 008°or</w:t>
      </w:r>
      <w:r>
        <w:rPr>
          <w:spacing w:val="-23"/>
        </w:rPr>
        <w:t xml:space="preserve"> </w:t>
      </w:r>
      <w:r>
        <w:t>188°.</w:t>
      </w:r>
    </w:p>
    <w:p w14:paraId="25B7DFDE" w14:textId="77777777" w:rsidR="002F4AE8" w:rsidRDefault="002F4AE8">
      <w:pPr>
        <w:pStyle w:val="BodyText"/>
        <w:spacing w:before="7"/>
        <w:rPr>
          <w:sz w:val="21"/>
        </w:rPr>
      </w:pPr>
    </w:p>
    <w:p w14:paraId="25B7DFDF" w14:textId="77777777" w:rsidR="002F4AE8" w:rsidRDefault="0069759E">
      <w:pPr>
        <w:pStyle w:val="Heading1"/>
        <w:numPr>
          <w:ilvl w:val="0"/>
          <w:numId w:val="13"/>
        </w:numPr>
        <w:tabs>
          <w:tab w:val="left" w:pos="901"/>
        </w:tabs>
        <w:spacing w:before="1"/>
      </w:pPr>
      <w:r>
        <w:t>Angle of</w:t>
      </w:r>
      <w:r>
        <w:rPr>
          <w:spacing w:val="1"/>
        </w:rPr>
        <w:t xml:space="preserve"> </w:t>
      </w:r>
      <w:r>
        <w:t>dip</w:t>
      </w:r>
    </w:p>
    <w:p w14:paraId="25B7DFE0" w14:textId="77777777" w:rsidR="002F4AE8" w:rsidRDefault="0069759E">
      <w:pPr>
        <w:pStyle w:val="ListParagraph"/>
        <w:numPr>
          <w:ilvl w:val="1"/>
          <w:numId w:val="13"/>
        </w:numPr>
        <w:tabs>
          <w:tab w:val="left" w:pos="1260"/>
          <w:tab w:val="left" w:pos="1261"/>
        </w:tabs>
        <w:spacing w:before="120" w:line="237" w:lineRule="auto"/>
        <w:ind w:right="1074"/>
      </w:pPr>
      <w:r>
        <w:t xml:space="preserve">Put the compass clinometer into clinometer mode again. (Set the compass clinometer to </w:t>
      </w:r>
      <w:r>
        <w:rPr>
          <w:spacing w:val="-3"/>
        </w:rPr>
        <w:t xml:space="preserve">East-West </w:t>
      </w:r>
      <w:r>
        <w:t>by turnin</w:t>
      </w:r>
      <w:r>
        <w:t xml:space="preserve">g the </w:t>
      </w:r>
      <w:r>
        <w:rPr>
          <w:spacing w:val="-3"/>
        </w:rPr>
        <w:t xml:space="preserve">bezel </w:t>
      </w:r>
      <w:r>
        <w:t xml:space="preserve">so that the </w:t>
      </w:r>
      <w:r>
        <w:rPr>
          <w:spacing w:val="-3"/>
        </w:rPr>
        <w:t xml:space="preserve">values </w:t>
      </w:r>
      <w:r>
        <w:t xml:space="preserve">90 and 270 intersect the markers on the compass </w:t>
      </w:r>
      <w:r>
        <w:rPr>
          <w:spacing w:val="-3"/>
        </w:rPr>
        <w:t xml:space="preserve">which </w:t>
      </w:r>
      <w:r>
        <w:t xml:space="preserve">are often a pair </w:t>
      </w:r>
      <w:r>
        <w:rPr>
          <w:spacing w:val="-3"/>
        </w:rPr>
        <w:t>of</w:t>
      </w:r>
      <w:r>
        <w:rPr>
          <w:spacing w:val="14"/>
        </w:rPr>
        <w:t xml:space="preserve"> </w:t>
      </w:r>
      <w:r>
        <w:t>fluorescent dashes.)</w:t>
      </w:r>
    </w:p>
    <w:p w14:paraId="25B7DFE1" w14:textId="77777777" w:rsidR="002F4AE8" w:rsidRDefault="0069759E">
      <w:pPr>
        <w:pStyle w:val="ListParagraph"/>
        <w:numPr>
          <w:ilvl w:val="1"/>
          <w:numId w:val="13"/>
        </w:numPr>
        <w:tabs>
          <w:tab w:val="left" w:pos="1260"/>
          <w:tab w:val="left" w:pos="1261"/>
        </w:tabs>
        <w:spacing w:before="5" w:line="237" w:lineRule="auto"/>
        <w:ind w:right="1074"/>
      </w:pPr>
      <w:r>
        <w:rPr>
          <w:spacing w:val="-3"/>
        </w:rPr>
        <w:t xml:space="preserve">Hold </w:t>
      </w:r>
      <w:r>
        <w:t xml:space="preserve">the clinometer vertically and place it along its long edge on the plane. </w:t>
      </w:r>
      <w:r>
        <w:rPr>
          <w:spacing w:val="-4"/>
        </w:rPr>
        <w:t xml:space="preserve">Move </w:t>
      </w:r>
      <w:r>
        <w:t xml:space="preserve">the clinometer round, on its </w:t>
      </w:r>
      <w:r>
        <w:rPr>
          <w:spacing w:val="-3"/>
        </w:rPr>
        <w:t xml:space="preserve">long </w:t>
      </w:r>
      <w:r>
        <w:t>edge, keeping</w:t>
      </w:r>
      <w:r>
        <w:t xml:space="preserve"> it vertical and in contact with the rock, until the clinometer reaches its maximum reading. This is the true dip </w:t>
      </w:r>
      <w:r>
        <w:rPr>
          <w:spacing w:val="-3"/>
        </w:rPr>
        <w:t xml:space="preserve">reading </w:t>
      </w:r>
      <w:r>
        <w:t xml:space="preserve">and happens </w:t>
      </w:r>
      <w:r>
        <w:rPr>
          <w:spacing w:val="-3"/>
        </w:rPr>
        <w:t xml:space="preserve">when </w:t>
      </w:r>
      <w:r>
        <w:t xml:space="preserve">the clinometer is pointing </w:t>
      </w:r>
      <w:r>
        <w:rPr>
          <w:spacing w:val="-3"/>
        </w:rPr>
        <w:t xml:space="preserve">down </w:t>
      </w:r>
      <w:r>
        <w:t xml:space="preserve">the plane at 90 degrees to the direction </w:t>
      </w:r>
      <w:r>
        <w:rPr>
          <w:spacing w:val="-3"/>
        </w:rPr>
        <w:t>of</w:t>
      </w:r>
      <w:r>
        <w:rPr>
          <w:spacing w:val="-1"/>
        </w:rPr>
        <w:t xml:space="preserve"> </w:t>
      </w:r>
      <w:r>
        <w:t>strike.</w:t>
      </w:r>
    </w:p>
    <w:p w14:paraId="25B7DFE2" w14:textId="77777777" w:rsidR="002F4AE8" w:rsidRDefault="002F4AE8">
      <w:pPr>
        <w:spacing w:line="237" w:lineRule="auto"/>
        <w:sectPr w:rsidR="002F4AE8">
          <w:pgSz w:w="11920" w:h="16850"/>
          <w:pgMar w:top="1220" w:right="440" w:bottom="1380" w:left="900" w:header="353" w:footer="1109" w:gutter="0"/>
          <w:cols w:space="720"/>
        </w:sectPr>
      </w:pPr>
    </w:p>
    <w:p w14:paraId="25B7DFE3" w14:textId="77777777" w:rsidR="002F4AE8" w:rsidRDefault="002F4AE8">
      <w:pPr>
        <w:pStyle w:val="BodyText"/>
        <w:spacing w:before="1"/>
        <w:rPr>
          <w:sz w:val="19"/>
        </w:rPr>
      </w:pPr>
    </w:p>
    <w:p w14:paraId="25B7DFE4" w14:textId="77777777" w:rsidR="002F4AE8" w:rsidRDefault="0069759E">
      <w:pPr>
        <w:pStyle w:val="BodyText"/>
        <w:ind w:left="1245"/>
        <w:rPr>
          <w:sz w:val="20"/>
        </w:rPr>
      </w:pPr>
      <w:r>
        <w:rPr>
          <w:noProof/>
          <w:sz w:val="20"/>
        </w:rPr>
        <w:drawing>
          <wp:inline distT="0" distB="0" distL="0" distR="0" wp14:anchorId="25B7E311" wp14:editId="25B7E312">
            <wp:extent cx="3105873" cy="1058989"/>
            <wp:effectExtent l="0" t="0" r="0" b="0"/>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172" cstate="print"/>
                    <a:stretch>
                      <a:fillRect/>
                    </a:stretch>
                  </pic:blipFill>
                  <pic:spPr>
                    <a:xfrm>
                      <a:off x="0" y="0"/>
                      <a:ext cx="3105873" cy="1058989"/>
                    </a:xfrm>
                    <a:prstGeom prst="rect">
                      <a:avLst/>
                    </a:prstGeom>
                  </pic:spPr>
                </pic:pic>
              </a:graphicData>
            </a:graphic>
          </wp:inline>
        </w:drawing>
      </w:r>
    </w:p>
    <w:p w14:paraId="25B7DFE5" w14:textId="77777777" w:rsidR="002F4AE8" w:rsidRDefault="0069759E">
      <w:pPr>
        <w:spacing w:before="93"/>
        <w:ind w:left="2340"/>
        <w:rPr>
          <w:sz w:val="18"/>
        </w:rPr>
      </w:pPr>
      <w:r>
        <w:rPr>
          <w:sz w:val="18"/>
        </w:rPr>
        <w:t xml:space="preserve">Geology In </w:t>
      </w:r>
      <w:hyperlink r:id="rId173">
        <w:r>
          <w:rPr>
            <w:sz w:val="18"/>
          </w:rPr>
          <w:t>www.geology.com</w:t>
        </w:r>
      </w:hyperlink>
    </w:p>
    <w:p w14:paraId="25B7DFE6" w14:textId="77777777" w:rsidR="002F4AE8" w:rsidRDefault="002F4AE8">
      <w:pPr>
        <w:pStyle w:val="BodyText"/>
        <w:spacing w:before="3"/>
      </w:pPr>
    </w:p>
    <w:p w14:paraId="25B7DFE7" w14:textId="77777777" w:rsidR="002F4AE8" w:rsidRDefault="0069759E">
      <w:pPr>
        <w:pStyle w:val="ListParagraph"/>
        <w:numPr>
          <w:ilvl w:val="1"/>
          <w:numId w:val="13"/>
        </w:numPr>
        <w:tabs>
          <w:tab w:val="left" w:pos="1260"/>
          <w:tab w:val="left" w:pos="1261"/>
        </w:tabs>
        <w:spacing w:line="237" w:lineRule="auto"/>
        <w:ind w:right="1082"/>
      </w:pPr>
      <w:r>
        <w:t xml:space="preserve">Read off the dip angle </w:t>
      </w:r>
      <w:r>
        <w:rPr>
          <w:spacing w:val="-3"/>
        </w:rPr>
        <w:t xml:space="preserve">by </w:t>
      </w:r>
      <w:r>
        <w:t xml:space="preserve">reading off </w:t>
      </w:r>
      <w:r>
        <w:rPr>
          <w:spacing w:val="-3"/>
        </w:rPr>
        <w:t xml:space="preserve">where </w:t>
      </w:r>
      <w:r>
        <w:t xml:space="preserve">the arrow, </w:t>
      </w:r>
      <w:r>
        <w:rPr>
          <w:spacing w:val="-3"/>
        </w:rPr>
        <w:t xml:space="preserve">which </w:t>
      </w:r>
      <w:r>
        <w:t xml:space="preserve">hangs </w:t>
      </w:r>
      <w:r>
        <w:rPr>
          <w:spacing w:val="-3"/>
        </w:rPr>
        <w:t xml:space="preserve">down </w:t>
      </w:r>
      <w:r>
        <w:t xml:space="preserve">inside the </w:t>
      </w:r>
      <w:r>
        <w:rPr>
          <w:spacing w:val="-3"/>
        </w:rPr>
        <w:t xml:space="preserve">bezel, </w:t>
      </w:r>
      <w:r>
        <w:t xml:space="preserve">intersects the scale in the inside </w:t>
      </w:r>
      <w:r>
        <w:rPr>
          <w:spacing w:val="-3"/>
        </w:rPr>
        <w:t xml:space="preserve">of </w:t>
      </w:r>
      <w:r>
        <w:t xml:space="preserve">the </w:t>
      </w:r>
      <w:r>
        <w:rPr>
          <w:spacing w:val="-3"/>
        </w:rPr>
        <w:t xml:space="preserve">bezel. </w:t>
      </w:r>
      <w:r>
        <w:t xml:space="preserve">The </w:t>
      </w:r>
      <w:r>
        <w:rPr>
          <w:spacing w:val="-3"/>
        </w:rPr>
        <w:t xml:space="preserve">value  </w:t>
      </w:r>
      <w:r>
        <w:t>will be  between 0 and</w:t>
      </w:r>
      <w:r>
        <w:rPr>
          <w:spacing w:val="-2"/>
        </w:rPr>
        <w:t xml:space="preserve"> </w:t>
      </w:r>
      <w:r>
        <w:rPr>
          <w:spacing w:val="-3"/>
        </w:rPr>
        <w:t>90.</w:t>
      </w:r>
    </w:p>
    <w:p w14:paraId="25B7DFE8" w14:textId="77777777" w:rsidR="002F4AE8" w:rsidRDefault="0069759E">
      <w:pPr>
        <w:pStyle w:val="ListParagraph"/>
        <w:numPr>
          <w:ilvl w:val="1"/>
          <w:numId w:val="13"/>
        </w:numPr>
        <w:tabs>
          <w:tab w:val="left" w:pos="1260"/>
          <w:tab w:val="left" w:pos="1261"/>
        </w:tabs>
        <w:spacing w:line="265" w:lineRule="exact"/>
      </w:pPr>
      <w:r>
        <w:t xml:space="preserve">Record the angle </w:t>
      </w:r>
      <w:r>
        <w:rPr>
          <w:spacing w:val="-3"/>
        </w:rPr>
        <w:t xml:space="preserve">of </w:t>
      </w:r>
      <w:r>
        <w:t xml:space="preserve">dip as a two digit </w:t>
      </w:r>
      <w:r>
        <w:rPr>
          <w:spacing w:val="-3"/>
        </w:rPr>
        <w:t xml:space="preserve">number </w:t>
      </w:r>
      <w:r>
        <w:t>e.g.</w:t>
      </w:r>
      <w:r>
        <w:rPr>
          <w:spacing w:val="-13"/>
        </w:rPr>
        <w:t xml:space="preserve"> </w:t>
      </w:r>
      <w:r>
        <w:t>42°.</w:t>
      </w:r>
    </w:p>
    <w:p w14:paraId="25B7DFE9" w14:textId="77777777" w:rsidR="002F4AE8" w:rsidRDefault="002F4AE8">
      <w:pPr>
        <w:pStyle w:val="BodyText"/>
        <w:spacing w:before="2"/>
      </w:pPr>
    </w:p>
    <w:p w14:paraId="25B7DFEA" w14:textId="77777777" w:rsidR="002F4AE8" w:rsidRDefault="0069759E">
      <w:pPr>
        <w:pStyle w:val="Heading1"/>
        <w:numPr>
          <w:ilvl w:val="0"/>
          <w:numId w:val="13"/>
        </w:numPr>
        <w:tabs>
          <w:tab w:val="left" w:pos="901"/>
        </w:tabs>
      </w:pPr>
      <w:r>
        <w:t>Direction of</w:t>
      </w:r>
      <w:r>
        <w:rPr>
          <w:spacing w:val="-4"/>
        </w:rPr>
        <w:t xml:space="preserve"> </w:t>
      </w:r>
      <w:r>
        <w:t>dip</w:t>
      </w:r>
    </w:p>
    <w:p w14:paraId="25B7DFEB" w14:textId="77777777" w:rsidR="002F4AE8" w:rsidRDefault="0069759E">
      <w:pPr>
        <w:pStyle w:val="ListParagraph"/>
        <w:numPr>
          <w:ilvl w:val="1"/>
          <w:numId w:val="13"/>
        </w:numPr>
        <w:tabs>
          <w:tab w:val="left" w:pos="1260"/>
          <w:tab w:val="left" w:pos="1261"/>
        </w:tabs>
        <w:spacing w:before="114"/>
      </w:pPr>
      <w:r>
        <w:t xml:space="preserve">The direction </w:t>
      </w:r>
      <w:r>
        <w:rPr>
          <w:spacing w:val="-3"/>
        </w:rPr>
        <w:t xml:space="preserve">of </w:t>
      </w:r>
      <w:r>
        <w:t xml:space="preserve">dip </w:t>
      </w:r>
      <w:r>
        <w:rPr>
          <w:spacing w:val="-3"/>
        </w:rPr>
        <w:t xml:space="preserve">will </w:t>
      </w:r>
      <w:r>
        <w:t xml:space="preserve">be at a </w:t>
      </w:r>
      <w:r>
        <w:rPr>
          <w:spacing w:val="-3"/>
        </w:rPr>
        <w:t xml:space="preserve">bearing of </w:t>
      </w:r>
      <w:r>
        <w:t xml:space="preserve">90° from the direction </w:t>
      </w:r>
      <w:r>
        <w:rPr>
          <w:spacing w:val="-3"/>
        </w:rPr>
        <w:t>of</w:t>
      </w:r>
      <w:r>
        <w:rPr>
          <w:spacing w:val="-16"/>
        </w:rPr>
        <w:t xml:space="preserve"> </w:t>
      </w:r>
      <w:r>
        <w:t>strike.</w:t>
      </w:r>
    </w:p>
    <w:p w14:paraId="25B7DFEC" w14:textId="77777777" w:rsidR="002F4AE8" w:rsidRDefault="0069759E">
      <w:pPr>
        <w:pStyle w:val="ListParagraph"/>
        <w:numPr>
          <w:ilvl w:val="1"/>
          <w:numId w:val="13"/>
        </w:numPr>
        <w:tabs>
          <w:tab w:val="left" w:pos="1260"/>
          <w:tab w:val="left" w:pos="1261"/>
        </w:tabs>
        <w:spacing w:before="9" w:line="237" w:lineRule="auto"/>
        <w:ind w:right="1327"/>
      </w:pPr>
      <w:r>
        <w:t xml:space="preserve">It is the direction to </w:t>
      </w:r>
      <w:r>
        <w:rPr>
          <w:spacing w:val="-3"/>
        </w:rPr>
        <w:t xml:space="preserve">which </w:t>
      </w:r>
      <w:r>
        <w:t xml:space="preserve">the plane loses height, the direction to </w:t>
      </w:r>
      <w:r>
        <w:rPr>
          <w:spacing w:val="-4"/>
        </w:rPr>
        <w:t xml:space="preserve">which </w:t>
      </w:r>
      <w:r>
        <w:t xml:space="preserve">the angle of dip reading </w:t>
      </w:r>
      <w:r>
        <w:rPr>
          <w:spacing w:val="-3"/>
        </w:rPr>
        <w:t>was</w:t>
      </w:r>
      <w:r>
        <w:rPr>
          <w:spacing w:val="-20"/>
        </w:rPr>
        <w:t xml:space="preserve"> </w:t>
      </w:r>
      <w:r>
        <w:t>taken.</w:t>
      </w:r>
    </w:p>
    <w:p w14:paraId="25B7DFED" w14:textId="77777777" w:rsidR="002F4AE8" w:rsidRDefault="0069759E">
      <w:pPr>
        <w:pStyle w:val="ListParagraph"/>
        <w:numPr>
          <w:ilvl w:val="1"/>
          <w:numId w:val="13"/>
        </w:numPr>
        <w:tabs>
          <w:tab w:val="left" w:pos="1260"/>
          <w:tab w:val="left" w:pos="1261"/>
        </w:tabs>
        <w:spacing w:line="264" w:lineRule="exact"/>
      </w:pPr>
      <w:r>
        <w:t>It</w:t>
      </w:r>
      <w:r>
        <w:rPr>
          <w:spacing w:val="-4"/>
        </w:rPr>
        <w:t xml:space="preserve"> </w:t>
      </w:r>
      <w:r>
        <w:t>can</w:t>
      </w:r>
      <w:r>
        <w:rPr>
          <w:spacing w:val="-3"/>
        </w:rPr>
        <w:t xml:space="preserve"> </w:t>
      </w:r>
      <w:r>
        <w:t>be</w:t>
      </w:r>
      <w:r>
        <w:rPr>
          <w:spacing w:val="-4"/>
        </w:rPr>
        <w:t xml:space="preserve"> </w:t>
      </w:r>
      <w:r>
        <w:t>recorded</w:t>
      </w:r>
      <w:r>
        <w:rPr>
          <w:spacing w:val="-5"/>
        </w:rPr>
        <w:t xml:space="preserve"> </w:t>
      </w:r>
      <w:r>
        <w:t>as a</w:t>
      </w:r>
      <w:r>
        <w:rPr>
          <w:spacing w:val="-4"/>
        </w:rPr>
        <w:t xml:space="preserve"> </w:t>
      </w:r>
      <w:r>
        <w:t>compass</w:t>
      </w:r>
      <w:r>
        <w:rPr>
          <w:spacing w:val="-2"/>
        </w:rPr>
        <w:t xml:space="preserve"> </w:t>
      </w:r>
      <w:r>
        <w:t>direction</w:t>
      </w:r>
      <w:r>
        <w:rPr>
          <w:spacing w:val="-5"/>
        </w:rPr>
        <w:t xml:space="preserve"> </w:t>
      </w:r>
      <w:r>
        <w:t>e.g.</w:t>
      </w:r>
      <w:r>
        <w:rPr>
          <w:spacing w:val="1"/>
        </w:rPr>
        <w:t xml:space="preserve"> </w:t>
      </w:r>
      <w:r>
        <w:t>S,</w:t>
      </w:r>
      <w:r>
        <w:rPr>
          <w:spacing w:val="-6"/>
        </w:rPr>
        <w:t xml:space="preserve"> </w:t>
      </w:r>
      <w:r>
        <w:rPr>
          <w:spacing w:val="3"/>
        </w:rPr>
        <w:t>W,</w:t>
      </w:r>
      <w:r>
        <w:rPr>
          <w:spacing w:val="-5"/>
        </w:rPr>
        <w:t xml:space="preserve"> </w:t>
      </w:r>
      <w:r>
        <w:t>NW,</w:t>
      </w:r>
      <w:r>
        <w:rPr>
          <w:spacing w:val="-6"/>
        </w:rPr>
        <w:t xml:space="preserve"> </w:t>
      </w:r>
      <w:r>
        <w:t>SE</w:t>
      </w:r>
      <w:r>
        <w:rPr>
          <w:spacing w:val="-3"/>
        </w:rPr>
        <w:t xml:space="preserve"> </w:t>
      </w:r>
      <w:r>
        <w:t>etc.</w:t>
      </w:r>
    </w:p>
    <w:p w14:paraId="25B7DFEE" w14:textId="77777777" w:rsidR="002F4AE8" w:rsidRDefault="002F4AE8">
      <w:pPr>
        <w:pStyle w:val="BodyText"/>
        <w:spacing w:before="3"/>
      </w:pPr>
    </w:p>
    <w:p w14:paraId="25B7DFEF" w14:textId="77777777" w:rsidR="002F4AE8" w:rsidRDefault="0069759E">
      <w:pPr>
        <w:pStyle w:val="BodyText"/>
        <w:ind w:left="900" w:right="1282"/>
      </w:pPr>
      <w:r>
        <w:t>A complete dip and strike reading for a planar surface such as a bedding plane should be recorded in the following way.</w:t>
      </w:r>
    </w:p>
    <w:p w14:paraId="25B7DFF0" w14:textId="77777777" w:rsidR="002F4AE8" w:rsidRDefault="002F4AE8">
      <w:pPr>
        <w:pStyle w:val="BodyText"/>
        <w:spacing w:before="11"/>
        <w:rPr>
          <w:sz w:val="21"/>
        </w:rPr>
      </w:pPr>
    </w:p>
    <w:p w14:paraId="25B7DFF1" w14:textId="77777777" w:rsidR="002F4AE8" w:rsidRDefault="0069759E">
      <w:pPr>
        <w:pStyle w:val="BodyText"/>
        <w:ind w:left="900"/>
      </w:pPr>
      <w:r>
        <w:t>Strike direction (3 digits)/Dip angle (2 digits)/Dip direction (a compass direction)</w:t>
      </w:r>
    </w:p>
    <w:p w14:paraId="25B7DFF2" w14:textId="77777777" w:rsidR="002F4AE8" w:rsidRDefault="0069759E">
      <w:pPr>
        <w:pStyle w:val="Heading1"/>
        <w:spacing w:before="215"/>
        <w:ind w:left="4462"/>
      </w:pPr>
      <w:r>
        <w:t>e.g. 188/42/E</w:t>
      </w:r>
    </w:p>
    <w:p w14:paraId="25B7DFF3" w14:textId="77777777" w:rsidR="002F4AE8" w:rsidRDefault="002F4AE8">
      <w:pPr>
        <w:pStyle w:val="BodyText"/>
        <w:spacing w:before="9"/>
        <w:rPr>
          <w:b/>
          <w:sz w:val="9"/>
        </w:rPr>
      </w:pPr>
    </w:p>
    <w:p w14:paraId="25B7DFF4" w14:textId="77777777" w:rsidR="002F4AE8" w:rsidRDefault="0069759E">
      <w:pPr>
        <w:pStyle w:val="ListParagraph"/>
        <w:numPr>
          <w:ilvl w:val="0"/>
          <w:numId w:val="13"/>
        </w:numPr>
        <w:tabs>
          <w:tab w:val="left" w:pos="901"/>
        </w:tabs>
        <w:spacing w:before="93"/>
        <w:rPr>
          <w:b/>
        </w:rPr>
      </w:pPr>
      <w:r>
        <w:rPr>
          <w:b/>
          <w:spacing w:val="-3"/>
        </w:rPr>
        <w:t>Apparent</w:t>
      </w:r>
      <w:r>
        <w:rPr>
          <w:b/>
          <w:spacing w:val="2"/>
        </w:rPr>
        <w:t xml:space="preserve"> </w:t>
      </w:r>
      <w:r>
        <w:rPr>
          <w:b/>
        </w:rPr>
        <w:t>Dip</w:t>
      </w:r>
    </w:p>
    <w:p w14:paraId="25B7DFF5" w14:textId="77777777" w:rsidR="002F4AE8" w:rsidRDefault="002F4AE8">
      <w:pPr>
        <w:pStyle w:val="BodyText"/>
        <w:spacing w:before="3"/>
        <w:rPr>
          <w:b/>
        </w:rPr>
      </w:pPr>
    </w:p>
    <w:p w14:paraId="25B7DFF6" w14:textId="77777777" w:rsidR="002F4AE8" w:rsidRDefault="0069759E">
      <w:pPr>
        <w:pStyle w:val="BodyText"/>
        <w:ind w:left="900" w:right="1234"/>
      </w:pPr>
      <w:r>
        <w:t xml:space="preserve">On occasions it is not possible to place a compass clinometer on a 3-dimensional outcrop of a planar surface and only a 2-dimensional view of </w:t>
      </w:r>
      <w:r>
        <w:t>a dipping plane is visible e.g.in the face of a cliff. In such cases a plane can be seen to be dipping but it is not possible to determine the direction of strike of the plane, nor therefore to determine the true dip direction.</w:t>
      </w:r>
    </w:p>
    <w:p w14:paraId="25B7DFF7" w14:textId="77777777" w:rsidR="002F4AE8" w:rsidRDefault="0069759E">
      <w:pPr>
        <w:pStyle w:val="BodyText"/>
        <w:spacing w:before="209"/>
        <w:ind w:left="900" w:right="1210"/>
      </w:pPr>
      <w:r>
        <w:t>In these situations all that</w:t>
      </w:r>
      <w:r>
        <w:t xml:space="preserve"> can be recorded is the angle at </w:t>
      </w:r>
      <w:r>
        <w:rPr>
          <w:spacing w:val="-4"/>
        </w:rPr>
        <w:t xml:space="preserve">which  </w:t>
      </w:r>
      <w:r>
        <w:t xml:space="preserve">the plane appears    to be dipping  (recorded as 2-digits) and the direction to </w:t>
      </w:r>
      <w:r>
        <w:rPr>
          <w:spacing w:val="-4"/>
        </w:rPr>
        <w:t xml:space="preserve">which  </w:t>
      </w:r>
      <w:r>
        <w:t xml:space="preserve">the plane appears to  be </w:t>
      </w:r>
      <w:r>
        <w:rPr>
          <w:spacing w:val="-3"/>
        </w:rPr>
        <w:t xml:space="preserve">dipping </w:t>
      </w:r>
      <w:r>
        <w:t xml:space="preserve">(recorded as a 3-digit bearing). These readings record the Apparent </w:t>
      </w:r>
      <w:r>
        <w:rPr>
          <w:spacing w:val="-2"/>
        </w:rPr>
        <w:t xml:space="preserve">Dip </w:t>
      </w:r>
      <w:r>
        <w:rPr>
          <w:spacing w:val="-6"/>
        </w:rPr>
        <w:t xml:space="preserve">of </w:t>
      </w:r>
      <w:r>
        <w:t>the plane rather than</w:t>
      </w:r>
      <w:r>
        <w:t xml:space="preserve"> the True dip </w:t>
      </w:r>
      <w:r>
        <w:rPr>
          <w:spacing w:val="-3"/>
        </w:rPr>
        <w:t xml:space="preserve">of </w:t>
      </w:r>
      <w:r>
        <w:t>the plane and this must be noted alongside the readings.</w:t>
      </w:r>
    </w:p>
    <w:p w14:paraId="25B7DFF8" w14:textId="77777777" w:rsidR="002F4AE8" w:rsidRDefault="0069759E">
      <w:pPr>
        <w:pStyle w:val="Heading1"/>
        <w:spacing w:before="147"/>
        <w:ind w:left="3845"/>
      </w:pPr>
      <w:r>
        <w:t>e.g. 32/185 Apparent Dip</w:t>
      </w:r>
    </w:p>
    <w:p w14:paraId="25B7DFF9" w14:textId="77777777" w:rsidR="002F4AE8" w:rsidRDefault="0069759E">
      <w:pPr>
        <w:pStyle w:val="BodyText"/>
        <w:spacing w:before="208"/>
        <w:ind w:left="900" w:right="1173"/>
        <w:jc w:val="both"/>
      </w:pPr>
      <w:r>
        <w:t>Repetition of readings: Planar surfaces in geology are often irregular. For this reason one reading of dip and strike may not be representative of a planar s</w:t>
      </w:r>
      <w:r>
        <w:t>urface or of a series of planar surfaces.</w:t>
      </w:r>
    </w:p>
    <w:p w14:paraId="25B7DFFA" w14:textId="77777777" w:rsidR="002F4AE8" w:rsidRDefault="0069759E">
      <w:pPr>
        <w:pStyle w:val="BodyText"/>
        <w:spacing w:before="208"/>
        <w:ind w:left="900" w:right="1784"/>
      </w:pPr>
      <w:r>
        <w:t>It may be worth taking more than one reading of dip and strike on a plane or on a concordant series of adjacent planes in order to increase the accuracy of measurements.</w:t>
      </w:r>
    </w:p>
    <w:p w14:paraId="25B7DFFB" w14:textId="77777777" w:rsidR="002F4AE8" w:rsidRDefault="0069759E">
      <w:pPr>
        <w:pStyle w:val="BodyText"/>
        <w:spacing w:before="206"/>
        <w:ind w:left="900" w:right="1165"/>
      </w:pPr>
      <w:r>
        <w:t xml:space="preserve">Sampling: Where a series </w:t>
      </w:r>
      <w:r>
        <w:rPr>
          <w:spacing w:val="-3"/>
        </w:rPr>
        <w:t xml:space="preserve">of </w:t>
      </w:r>
      <w:r>
        <w:t>dip and strike r</w:t>
      </w:r>
      <w:r>
        <w:t xml:space="preserve">eadings are to be taken for an investigation into a sequence </w:t>
      </w:r>
      <w:r>
        <w:rPr>
          <w:spacing w:val="-3"/>
        </w:rPr>
        <w:t xml:space="preserve">of </w:t>
      </w:r>
      <w:r>
        <w:t>folds  for  example,  a  sampling  method  should  be  used  to ensure that the readings are representative of those required for the</w:t>
      </w:r>
      <w:r>
        <w:rPr>
          <w:spacing w:val="24"/>
        </w:rPr>
        <w:t xml:space="preserve"> </w:t>
      </w:r>
      <w:r>
        <w:t>investigation.</w:t>
      </w:r>
    </w:p>
    <w:p w14:paraId="25B7DFFC" w14:textId="77777777" w:rsidR="002F4AE8" w:rsidRDefault="0069759E">
      <w:pPr>
        <w:pStyle w:val="BodyText"/>
        <w:spacing w:before="2"/>
        <w:ind w:left="900" w:right="1390"/>
      </w:pPr>
      <w:r>
        <w:t xml:space="preserve">The pros and cons </w:t>
      </w:r>
      <w:r>
        <w:rPr>
          <w:spacing w:val="-3"/>
        </w:rPr>
        <w:t xml:space="preserve">of </w:t>
      </w:r>
      <w:r>
        <w:t>various sampling metho</w:t>
      </w:r>
      <w:r>
        <w:t>ds (random, systematic, stratified) should be considered before a sampling</w:t>
      </w:r>
      <w:r>
        <w:rPr>
          <w:spacing w:val="54"/>
        </w:rPr>
        <w:t xml:space="preserve"> </w:t>
      </w:r>
      <w:r>
        <w:t>strategy is chosen.</w:t>
      </w:r>
    </w:p>
    <w:p w14:paraId="25B7DFFD" w14:textId="77777777" w:rsidR="002F4AE8" w:rsidRDefault="002F4AE8">
      <w:pPr>
        <w:sectPr w:rsidR="002F4AE8">
          <w:pgSz w:w="11920" w:h="16850"/>
          <w:pgMar w:top="1220" w:right="440" w:bottom="1380" w:left="900" w:header="353" w:footer="1109" w:gutter="0"/>
          <w:cols w:space="720"/>
        </w:sectPr>
      </w:pPr>
    </w:p>
    <w:p w14:paraId="25B7DFFE" w14:textId="77777777" w:rsidR="002F4AE8" w:rsidRDefault="002F4AE8">
      <w:pPr>
        <w:pStyle w:val="BodyText"/>
        <w:rPr>
          <w:sz w:val="11"/>
        </w:rPr>
      </w:pPr>
    </w:p>
    <w:p w14:paraId="25B7DFFF" w14:textId="77777777" w:rsidR="002F4AE8" w:rsidRDefault="0069759E">
      <w:pPr>
        <w:pStyle w:val="Heading1"/>
        <w:spacing w:before="93"/>
      </w:pPr>
      <w:r>
        <w:t>Analysis:</w:t>
      </w:r>
    </w:p>
    <w:p w14:paraId="25B7E000" w14:textId="77777777" w:rsidR="002F4AE8" w:rsidRDefault="0069759E">
      <w:pPr>
        <w:pStyle w:val="BodyText"/>
        <w:spacing w:before="120"/>
        <w:ind w:left="540"/>
      </w:pPr>
      <w:r>
        <w:t>Analysis of the data relevant to an investigation</w:t>
      </w:r>
    </w:p>
    <w:p w14:paraId="25B7E001" w14:textId="77777777" w:rsidR="002F4AE8" w:rsidRDefault="002F4AE8">
      <w:pPr>
        <w:pStyle w:val="BodyText"/>
        <w:spacing w:before="9"/>
        <w:rPr>
          <w:sz w:val="21"/>
        </w:rPr>
      </w:pPr>
    </w:p>
    <w:p w14:paraId="25B7E002" w14:textId="77777777" w:rsidR="002F4AE8" w:rsidRDefault="0069759E">
      <w:pPr>
        <w:pStyle w:val="Heading1"/>
      </w:pPr>
      <w:r>
        <w:t>Teacher/Technician notes:</w:t>
      </w:r>
    </w:p>
    <w:p w14:paraId="25B7E003" w14:textId="77777777" w:rsidR="002F4AE8" w:rsidRDefault="002F4AE8">
      <w:pPr>
        <w:pStyle w:val="BodyText"/>
        <w:spacing w:before="10"/>
        <w:rPr>
          <w:b/>
          <w:sz w:val="21"/>
        </w:rPr>
      </w:pPr>
    </w:p>
    <w:p w14:paraId="25B7E004" w14:textId="77777777" w:rsidR="002F4AE8" w:rsidRDefault="0069759E">
      <w:pPr>
        <w:pStyle w:val="BodyText"/>
        <w:ind w:left="540"/>
      </w:pPr>
      <w:r>
        <w:t>Practical techniques which may be assessed:</w:t>
      </w:r>
    </w:p>
    <w:p w14:paraId="25B7E005" w14:textId="77777777" w:rsidR="002F4AE8" w:rsidRDefault="0069759E">
      <w:pPr>
        <w:pStyle w:val="BodyText"/>
        <w:spacing w:before="124"/>
        <w:ind w:left="900" w:right="1642" w:hanging="360"/>
      </w:pPr>
      <w:r>
        <w:t xml:space="preserve">C. Use </w:t>
      </w:r>
      <w:r>
        <w:rPr>
          <w:spacing w:val="-3"/>
        </w:rPr>
        <w:t xml:space="preserve">of </w:t>
      </w:r>
      <w:r>
        <w:t xml:space="preserve">a compass clinometer to measure </w:t>
      </w:r>
      <w:r>
        <w:rPr>
          <w:spacing w:val="-3"/>
        </w:rPr>
        <w:t xml:space="preserve">two  </w:t>
      </w:r>
      <w:r>
        <w:t xml:space="preserve">and three-dimensional geological data across a range </w:t>
      </w:r>
      <w:r>
        <w:rPr>
          <w:spacing w:val="-3"/>
        </w:rPr>
        <w:t xml:space="preserve">of </w:t>
      </w:r>
      <w:r>
        <w:t xml:space="preserve">scales such as the dip and strike </w:t>
      </w:r>
      <w:r>
        <w:rPr>
          <w:spacing w:val="-3"/>
        </w:rPr>
        <w:t xml:space="preserve">of </w:t>
      </w:r>
      <w:r>
        <w:t xml:space="preserve">planar surfaces, </w:t>
      </w:r>
      <w:r>
        <w:rPr>
          <w:spacing w:val="-3"/>
        </w:rPr>
        <w:t xml:space="preserve">or </w:t>
      </w:r>
      <w:r>
        <w:t xml:space="preserve">the apparent dip </w:t>
      </w:r>
      <w:r>
        <w:rPr>
          <w:spacing w:val="-3"/>
        </w:rPr>
        <w:t xml:space="preserve">of </w:t>
      </w:r>
      <w:r>
        <w:t xml:space="preserve">fold </w:t>
      </w:r>
      <w:r>
        <w:rPr>
          <w:spacing w:val="-3"/>
        </w:rPr>
        <w:t xml:space="preserve">limbs exposed </w:t>
      </w:r>
      <w:r>
        <w:t>on a hillside or cliff</w:t>
      </w:r>
      <w:r>
        <w:rPr>
          <w:spacing w:val="-6"/>
        </w:rPr>
        <w:t xml:space="preserve"> </w:t>
      </w:r>
      <w:r>
        <w:t>section.</w:t>
      </w:r>
    </w:p>
    <w:p w14:paraId="25B7E006" w14:textId="77777777" w:rsidR="002F4AE8" w:rsidRDefault="002F4AE8">
      <w:pPr>
        <w:pStyle w:val="BodyText"/>
        <w:spacing w:before="7"/>
        <w:rPr>
          <w:sz w:val="21"/>
        </w:rPr>
      </w:pPr>
    </w:p>
    <w:p w14:paraId="25B7E007" w14:textId="77777777" w:rsidR="002F4AE8" w:rsidRDefault="0069759E">
      <w:pPr>
        <w:pStyle w:val="BodyText"/>
        <w:ind w:left="540"/>
      </w:pPr>
      <w:r>
        <w:t>E. Use sampling techniques in fieldwork.</w:t>
      </w:r>
    </w:p>
    <w:p w14:paraId="25B7E008" w14:textId="77777777" w:rsidR="002F4AE8" w:rsidRDefault="002F4AE8">
      <w:pPr>
        <w:pStyle w:val="BodyText"/>
        <w:spacing w:before="5"/>
      </w:pPr>
    </w:p>
    <w:p w14:paraId="25B7E009" w14:textId="77777777" w:rsidR="002F4AE8" w:rsidRDefault="0069759E">
      <w:pPr>
        <w:pStyle w:val="BodyText"/>
        <w:ind w:left="900" w:right="2121" w:hanging="360"/>
      </w:pPr>
      <w:r>
        <w:t>J. Use appropriate apparatus to record a range of quantitative measurements (to include mass, time, volume, temperature and length).</w:t>
      </w:r>
    </w:p>
    <w:p w14:paraId="25B7E00A" w14:textId="77777777" w:rsidR="002F4AE8" w:rsidRDefault="002F4AE8">
      <w:pPr>
        <w:pStyle w:val="BodyText"/>
        <w:spacing w:before="3"/>
      </w:pPr>
    </w:p>
    <w:p w14:paraId="25B7E00B" w14:textId="77777777" w:rsidR="002F4AE8" w:rsidRDefault="0069759E">
      <w:pPr>
        <w:pStyle w:val="BodyText"/>
        <w:ind w:left="900" w:right="1390" w:hanging="360"/>
      </w:pPr>
      <w:r>
        <w:t>L. Use methods to increase accura</w:t>
      </w:r>
      <w:r>
        <w:t>cy of measurements such as timing over multiple observations or use of a fiducial (scale in photograph/field sketch).</w:t>
      </w:r>
    </w:p>
    <w:p w14:paraId="25B7E00C" w14:textId="77777777" w:rsidR="002F4AE8" w:rsidRDefault="002F4AE8">
      <w:pPr>
        <w:pStyle w:val="BodyText"/>
        <w:spacing w:before="11"/>
        <w:rPr>
          <w:sz w:val="21"/>
        </w:rPr>
      </w:pPr>
    </w:p>
    <w:p w14:paraId="25B7E00D" w14:textId="77777777" w:rsidR="002F4AE8" w:rsidRDefault="0069759E">
      <w:pPr>
        <w:pStyle w:val="BodyText"/>
        <w:ind w:left="540" w:right="1390"/>
      </w:pPr>
      <w:r>
        <w:t>Video examples of how to take dip angle, strike direction and dip direction can be found on Youtube e.g.</w:t>
      </w:r>
    </w:p>
    <w:p w14:paraId="25B7E00E" w14:textId="77777777" w:rsidR="002F4AE8" w:rsidRDefault="0069759E">
      <w:pPr>
        <w:pStyle w:val="BodyText"/>
        <w:spacing w:before="115"/>
        <w:ind w:left="540"/>
      </w:pPr>
      <w:hyperlink r:id="rId174">
        <w:r>
          <w:rPr>
            <w:color w:val="0000FF"/>
            <w:u w:val="single" w:color="0000FF"/>
          </w:rPr>
          <w:t>https://www.youtube.com/watch?v=FbXhooadhZw</w:t>
        </w:r>
      </w:hyperlink>
    </w:p>
    <w:p w14:paraId="25B7E00F" w14:textId="77777777" w:rsidR="002F4AE8" w:rsidRDefault="002F4AE8">
      <w:pPr>
        <w:pStyle w:val="BodyText"/>
        <w:spacing w:before="4"/>
        <w:rPr>
          <w:sz w:val="14"/>
        </w:rPr>
      </w:pPr>
    </w:p>
    <w:p w14:paraId="25B7E010" w14:textId="77777777" w:rsidR="002F4AE8" w:rsidRDefault="0069759E">
      <w:pPr>
        <w:pStyle w:val="BodyText"/>
        <w:spacing w:before="94"/>
        <w:ind w:left="540"/>
      </w:pPr>
      <w:hyperlink r:id="rId175">
        <w:r>
          <w:rPr>
            <w:color w:val="0000FF"/>
            <w:u w:val="single" w:color="0000FF"/>
          </w:rPr>
          <w:t>https://www.youtube.com/watch?v=VCN2q6xwTNk</w:t>
        </w:r>
      </w:hyperlink>
    </w:p>
    <w:p w14:paraId="25B7E011" w14:textId="77777777" w:rsidR="002F4AE8" w:rsidRDefault="002F4AE8">
      <w:pPr>
        <w:pStyle w:val="BodyText"/>
        <w:rPr>
          <w:sz w:val="17"/>
        </w:rPr>
      </w:pPr>
    </w:p>
    <w:p w14:paraId="25B7E012" w14:textId="77777777" w:rsidR="002F4AE8" w:rsidRDefault="0069759E">
      <w:pPr>
        <w:pStyle w:val="BodyText"/>
        <w:spacing w:before="94" w:line="352" w:lineRule="auto"/>
        <w:ind w:left="540" w:right="4881"/>
      </w:pPr>
      <w:r>
        <w:t xml:space="preserve">and also on video clips at </w:t>
      </w:r>
      <w:hyperlink r:id="rId176">
        <w:r>
          <w:rPr>
            <w:color w:val="0000FF"/>
            <w:u w:val="single" w:color="0000FF"/>
          </w:rPr>
          <w:t>https://earthscience.org.uk/resources/fieldwork-skills/</w:t>
        </w:r>
      </w:hyperlink>
    </w:p>
    <w:p w14:paraId="25B7E013" w14:textId="77777777" w:rsidR="002F4AE8" w:rsidRDefault="002F4AE8">
      <w:pPr>
        <w:spacing w:line="352" w:lineRule="auto"/>
        <w:sectPr w:rsidR="002F4AE8">
          <w:pgSz w:w="11920" w:h="16850"/>
          <w:pgMar w:top="1220" w:right="440" w:bottom="1380" w:left="900" w:header="353" w:footer="1109" w:gutter="0"/>
          <w:cols w:space="720"/>
        </w:sectPr>
      </w:pPr>
    </w:p>
    <w:p w14:paraId="25B7E014" w14:textId="77777777" w:rsidR="002F4AE8" w:rsidRDefault="002F4AE8">
      <w:pPr>
        <w:pStyle w:val="BodyText"/>
        <w:rPr>
          <w:sz w:val="27"/>
        </w:rPr>
      </w:pPr>
    </w:p>
    <w:p w14:paraId="25B7E015" w14:textId="77777777" w:rsidR="002F4AE8" w:rsidRDefault="0069759E">
      <w:pPr>
        <w:pStyle w:val="BodyText"/>
        <w:ind w:left="432"/>
        <w:rPr>
          <w:sz w:val="20"/>
        </w:rPr>
      </w:pPr>
      <w:r>
        <w:rPr>
          <w:sz w:val="20"/>
        </w:rPr>
      </w:r>
      <w:r>
        <w:rPr>
          <w:sz w:val="20"/>
        </w:rPr>
        <w:pict w14:anchorId="25B7E314">
          <v:shape id="_x0000_s1034"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C" w14:textId="77777777" w:rsidR="002F4AE8" w:rsidRDefault="0069759E">
                  <w:pPr>
                    <w:spacing w:before="101"/>
                    <w:ind w:left="108" w:right="140"/>
                    <w:rPr>
                      <w:b/>
                    </w:rPr>
                  </w:pPr>
                  <w:r>
                    <w:rPr>
                      <w:b/>
                      <w:color w:val="FFFFFF"/>
                    </w:rPr>
                    <w:t>Title:</w:t>
                  </w:r>
                  <w:r>
                    <w:rPr>
                      <w:b/>
                      <w:color w:val="FFFFFF"/>
                      <w:spacing w:val="-11"/>
                    </w:rPr>
                    <w:t xml:space="preserve"> </w:t>
                  </w:r>
                  <w:r>
                    <w:rPr>
                      <w:b/>
                      <w:color w:val="FFFFFF"/>
                    </w:rPr>
                    <w:t>SP16</w:t>
                  </w:r>
                  <w:r>
                    <w:rPr>
                      <w:b/>
                      <w:color w:val="FFFFFF"/>
                      <w:spacing w:val="-10"/>
                    </w:rPr>
                    <w:t xml:space="preserve"> </w:t>
                  </w:r>
                  <w:r>
                    <w:rPr>
                      <w:b/>
                      <w:color w:val="FFFFFF"/>
                    </w:rPr>
                    <w:t>Application</w:t>
                  </w:r>
                  <w:r>
                    <w:rPr>
                      <w:b/>
                      <w:color w:val="FFFFFF"/>
                      <w:spacing w:val="-15"/>
                    </w:rPr>
                    <w:t xml:space="preserve"> </w:t>
                  </w:r>
                  <w:r>
                    <w:rPr>
                      <w:b/>
                      <w:color w:val="FFFFFF"/>
                    </w:rPr>
                    <w:t>of</w:t>
                  </w:r>
                  <w:r>
                    <w:rPr>
                      <w:b/>
                      <w:color w:val="FFFFFF"/>
                      <w:spacing w:val="-13"/>
                    </w:rPr>
                    <w:t xml:space="preserve"> </w:t>
                  </w:r>
                  <w:r>
                    <w:rPr>
                      <w:b/>
                      <w:color w:val="FFFFFF"/>
                    </w:rPr>
                    <w:t>classification</w:t>
                  </w:r>
                  <w:r>
                    <w:rPr>
                      <w:b/>
                      <w:color w:val="FFFFFF"/>
                      <w:spacing w:val="-14"/>
                    </w:rPr>
                    <w:t xml:space="preserve"> </w:t>
                  </w:r>
                  <w:r>
                    <w:rPr>
                      <w:b/>
                      <w:color w:val="FFFFFF"/>
                    </w:rPr>
                    <w:t>systems</w:t>
                  </w:r>
                  <w:r>
                    <w:rPr>
                      <w:b/>
                      <w:color w:val="FFFFFF"/>
                      <w:spacing w:val="-14"/>
                    </w:rPr>
                    <w:t xml:space="preserve"> </w:t>
                  </w:r>
                  <w:r>
                    <w:rPr>
                      <w:b/>
                      <w:color w:val="FFFFFF"/>
                    </w:rPr>
                    <w:t>using</w:t>
                  </w:r>
                  <w:r>
                    <w:rPr>
                      <w:b/>
                      <w:color w:val="FFFFFF"/>
                      <w:spacing w:val="-12"/>
                    </w:rPr>
                    <w:t xml:space="preserve"> </w:t>
                  </w:r>
                  <w:r>
                    <w:rPr>
                      <w:b/>
                      <w:color w:val="FFFFFF"/>
                    </w:rPr>
                    <w:t>distinguishing</w:t>
                  </w:r>
                  <w:r>
                    <w:rPr>
                      <w:b/>
                      <w:color w:val="FFFFFF"/>
                      <w:spacing w:val="-12"/>
                    </w:rPr>
                    <w:t xml:space="preserve"> </w:t>
                  </w:r>
                  <w:r>
                    <w:rPr>
                      <w:b/>
                      <w:color w:val="FFFFFF"/>
                    </w:rPr>
                    <w:t>charatceristics</w:t>
                  </w:r>
                  <w:r>
                    <w:rPr>
                      <w:b/>
                      <w:color w:val="FFFFFF"/>
                      <w:spacing w:val="-14"/>
                    </w:rPr>
                    <w:t xml:space="preserve"> </w:t>
                  </w:r>
                  <w:r>
                    <w:rPr>
                      <w:b/>
                      <w:color w:val="FFFFFF"/>
                    </w:rPr>
                    <w:t>to identify unknown</w:t>
                  </w:r>
                  <w:r>
                    <w:rPr>
                      <w:b/>
                      <w:color w:val="FFFFFF"/>
                      <w:spacing w:val="-9"/>
                    </w:rPr>
                    <w:t xml:space="preserve"> </w:t>
                  </w:r>
                  <w:r>
                    <w:rPr>
                      <w:b/>
                      <w:color w:val="FFFFFF"/>
                    </w:rPr>
                    <w:t>fossils</w:t>
                  </w:r>
                </w:p>
              </w:txbxContent>
            </v:textbox>
            <w10:anchorlock/>
          </v:shape>
        </w:pict>
      </w:r>
    </w:p>
    <w:p w14:paraId="25B7E016" w14:textId="77777777" w:rsidR="002F4AE8" w:rsidRDefault="0069759E">
      <w:pPr>
        <w:pStyle w:val="Heading1"/>
        <w:spacing w:before="147"/>
        <w:rPr>
          <w:b w:val="0"/>
        </w:rPr>
      </w:pPr>
      <w:r>
        <w:t xml:space="preserve">Specification reference: </w:t>
      </w:r>
      <w:r>
        <w:rPr>
          <w:b w:val="0"/>
        </w:rPr>
        <w:t>F3.1d</w:t>
      </w:r>
    </w:p>
    <w:p w14:paraId="25B7E017" w14:textId="77777777" w:rsidR="002F4AE8" w:rsidRDefault="002F4AE8">
      <w:pPr>
        <w:pStyle w:val="BodyText"/>
      </w:pPr>
    </w:p>
    <w:p w14:paraId="25B7E018" w14:textId="77777777" w:rsidR="002F4AE8" w:rsidRDefault="0069759E">
      <w:pPr>
        <w:pStyle w:val="BodyText"/>
        <w:ind w:left="540" w:right="1998"/>
      </w:pPr>
      <w:r>
        <w:rPr>
          <w:b/>
        </w:rPr>
        <w:t xml:space="preserve">Aim: </w:t>
      </w:r>
      <w:r>
        <w:t>To apply classification systems using distinguishing characteristics to identify unknown fossils.</w:t>
      </w:r>
    </w:p>
    <w:p w14:paraId="25B7E019" w14:textId="77777777" w:rsidR="002F4AE8" w:rsidRDefault="002F4AE8">
      <w:pPr>
        <w:pStyle w:val="BodyText"/>
        <w:spacing w:before="8"/>
        <w:rPr>
          <w:sz w:val="21"/>
        </w:rPr>
      </w:pPr>
    </w:p>
    <w:p w14:paraId="25B7E01A" w14:textId="77777777" w:rsidR="002F4AE8" w:rsidRDefault="0069759E">
      <w:pPr>
        <w:pStyle w:val="Heading1"/>
        <w:spacing w:before="1"/>
      </w:pPr>
      <w:r>
        <w:t>Apparatus:</w:t>
      </w:r>
    </w:p>
    <w:p w14:paraId="25B7E01B" w14:textId="77777777" w:rsidR="002F4AE8" w:rsidRDefault="0069759E">
      <w:pPr>
        <w:pStyle w:val="BodyText"/>
        <w:spacing w:before="121" w:line="244" w:lineRule="auto"/>
        <w:ind w:left="540" w:right="3844"/>
      </w:pPr>
      <w:r>
        <w:t>Classification sy</w:t>
      </w:r>
      <w:r>
        <w:t>stem/identification flow chart for fossils Specimens (or specimens and photographs) of unknown fossils</w:t>
      </w:r>
    </w:p>
    <w:p w14:paraId="25B7E01C" w14:textId="77777777" w:rsidR="002F4AE8" w:rsidRDefault="002F4AE8">
      <w:pPr>
        <w:pStyle w:val="BodyText"/>
        <w:spacing w:before="1"/>
        <w:rPr>
          <w:sz w:val="21"/>
        </w:rPr>
      </w:pPr>
    </w:p>
    <w:p w14:paraId="25B7E01D" w14:textId="77777777" w:rsidR="002F4AE8" w:rsidRDefault="0069759E">
      <w:pPr>
        <w:pStyle w:val="Heading1"/>
      </w:pPr>
      <w:r>
        <w:t>Method:</w:t>
      </w:r>
    </w:p>
    <w:p w14:paraId="25B7E01E" w14:textId="77777777" w:rsidR="002F4AE8" w:rsidRDefault="0069759E">
      <w:pPr>
        <w:pStyle w:val="BodyText"/>
        <w:spacing w:before="122"/>
        <w:ind w:left="540" w:right="1704"/>
      </w:pPr>
      <w:r>
        <w:t>Learners devise their own identification flow charts using fossils and photographs of a range of examples within individual fossil groups.</w:t>
      </w:r>
    </w:p>
    <w:p w14:paraId="25B7E01F" w14:textId="77777777" w:rsidR="002F4AE8" w:rsidRDefault="0069759E">
      <w:pPr>
        <w:pStyle w:val="BodyText"/>
        <w:ind w:left="540" w:right="1390"/>
      </w:pPr>
      <w:r>
        <w:t>The flowcharts are then used by other learners to identify a range of fossils within one fossil group.</w:t>
      </w:r>
    </w:p>
    <w:p w14:paraId="25B7E020" w14:textId="77777777" w:rsidR="002F4AE8" w:rsidRDefault="002F4AE8">
      <w:pPr>
        <w:pStyle w:val="BodyText"/>
        <w:spacing w:before="6"/>
        <w:rPr>
          <w:sz w:val="21"/>
        </w:rPr>
      </w:pPr>
    </w:p>
    <w:p w14:paraId="25B7E021" w14:textId="77777777" w:rsidR="002F4AE8" w:rsidRDefault="0069759E">
      <w:pPr>
        <w:pStyle w:val="Heading1"/>
        <w:spacing w:before="1"/>
      </w:pPr>
      <w:r>
        <w:t>Teacher/Techn</w:t>
      </w:r>
      <w:r>
        <w:t>ician notes:</w:t>
      </w:r>
    </w:p>
    <w:p w14:paraId="25B7E022" w14:textId="77777777" w:rsidR="002F4AE8" w:rsidRDefault="0069759E">
      <w:pPr>
        <w:pStyle w:val="BodyText"/>
        <w:spacing w:before="114"/>
        <w:ind w:left="540"/>
      </w:pPr>
      <w:r>
        <w:t>Practical techniques which may be assessed:</w:t>
      </w:r>
    </w:p>
    <w:p w14:paraId="25B7E023" w14:textId="77777777" w:rsidR="002F4AE8" w:rsidRDefault="0069759E">
      <w:pPr>
        <w:pStyle w:val="BodyText"/>
        <w:spacing w:before="124"/>
        <w:ind w:left="900" w:right="1390" w:hanging="360"/>
      </w:pPr>
      <w:r>
        <w:t>F. Apply classification systems using distinguishing characteristics to identify unknown minerals and fossils.</w:t>
      </w:r>
    </w:p>
    <w:p w14:paraId="25B7E024" w14:textId="77777777" w:rsidR="002F4AE8" w:rsidRDefault="002F4AE8">
      <w:pPr>
        <w:pStyle w:val="BodyText"/>
        <w:spacing w:before="10"/>
        <w:rPr>
          <w:sz w:val="21"/>
        </w:rPr>
      </w:pPr>
    </w:p>
    <w:p w14:paraId="25B7E025" w14:textId="77777777" w:rsidR="002F4AE8" w:rsidRDefault="0069759E">
      <w:pPr>
        <w:pStyle w:val="BodyText"/>
        <w:spacing w:before="1"/>
        <w:ind w:left="540" w:right="1704"/>
      </w:pPr>
      <w:r>
        <w:t>Learners devise their own identification flow charts using fossils and photographs of a</w:t>
      </w:r>
      <w:r>
        <w:t xml:space="preserve"> range of examples within individual fossil groups.</w:t>
      </w:r>
    </w:p>
    <w:p w14:paraId="25B7E026" w14:textId="77777777" w:rsidR="002F4AE8" w:rsidRDefault="0069759E">
      <w:pPr>
        <w:pStyle w:val="BodyText"/>
        <w:ind w:left="540" w:right="1642"/>
      </w:pPr>
      <w:r>
        <w:t>The flow charts should make use of variations in the stated hard parts or additional hard parts for fossil groups listed in the specification.</w:t>
      </w:r>
    </w:p>
    <w:p w14:paraId="25B7E027" w14:textId="77777777" w:rsidR="002F4AE8" w:rsidRDefault="002F4AE8">
      <w:pPr>
        <w:pStyle w:val="BodyText"/>
        <w:spacing w:before="9"/>
        <w:rPr>
          <w:sz w:val="21"/>
        </w:rPr>
      </w:pPr>
    </w:p>
    <w:p w14:paraId="25B7E028" w14:textId="77777777" w:rsidR="002F4AE8" w:rsidRDefault="0069759E">
      <w:pPr>
        <w:pStyle w:val="BodyText"/>
        <w:ind w:left="540" w:right="1291"/>
        <w:jc w:val="both"/>
      </w:pPr>
      <w:r>
        <w:t>e.g.</w:t>
      </w:r>
      <w:r>
        <w:rPr>
          <w:spacing w:val="-18"/>
        </w:rPr>
        <w:t xml:space="preserve"> </w:t>
      </w:r>
      <w:r>
        <w:t>A</w:t>
      </w:r>
      <w:r>
        <w:rPr>
          <w:spacing w:val="-23"/>
        </w:rPr>
        <w:t xml:space="preserve"> </w:t>
      </w:r>
      <w:r>
        <w:t>range</w:t>
      </w:r>
      <w:r>
        <w:rPr>
          <w:spacing w:val="-18"/>
        </w:rPr>
        <w:t xml:space="preserve"> </w:t>
      </w:r>
      <w:r>
        <w:t>(4</w:t>
      </w:r>
      <w:r>
        <w:rPr>
          <w:spacing w:val="-21"/>
        </w:rPr>
        <w:t xml:space="preserve"> </w:t>
      </w:r>
      <w:r>
        <w:t>or</w:t>
      </w:r>
      <w:r>
        <w:rPr>
          <w:spacing w:val="-17"/>
        </w:rPr>
        <w:t xml:space="preserve"> </w:t>
      </w:r>
      <w:r>
        <w:t>5)</w:t>
      </w:r>
      <w:r>
        <w:rPr>
          <w:spacing w:val="-20"/>
        </w:rPr>
        <w:t xml:space="preserve"> </w:t>
      </w:r>
      <w:r>
        <w:t>brachiopod</w:t>
      </w:r>
      <w:r>
        <w:rPr>
          <w:spacing w:val="-20"/>
        </w:rPr>
        <w:t xml:space="preserve"> </w:t>
      </w:r>
      <w:r>
        <w:t>specimens</w:t>
      </w:r>
      <w:r>
        <w:rPr>
          <w:spacing w:val="-18"/>
        </w:rPr>
        <w:t xml:space="preserve"> </w:t>
      </w:r>
      <w:r>
        <w:rPr>
          <w:spacing w:val="-3"/>
        </w:rPr>
        <w:t>could</w:t>
      </w:r>
      <w:r>
        <w:rPr>
          <w:spacing w:val="-20"/>
        </w:rPr>
        <w:t xml:space="preserve"> </w:t>
      </w:r>
      <w:r>
        <w:t>be</w:t>
      </w:r>
      <w:r>
        <w:rPr>
          <w:spacing w:val="-19"/>
        </w:rPr>
        <w:t xml:space="preserve"> </w:t>
      </w:r>
      <w:r>
        <w:t>identified</w:t>
      </w:r>
      <w:r>
        <w:rPr>
          <w:spacing w:val="-21"/>
        </w:rPr>
        <w:t xml:space="preserve"> </w:t>
      </w:r>
      <w:r>
        <w:t>using</w:t>
      </w:r>
      <w:r>
        <w:rPr>
          <w:spacing w:val="-16"/>
        </w:rPr>
        <w:t xml:space="preserve"> </w:t>
      </w:r>
      <w:r>
        <w:t>variation</w:t>
      </w:r>
      <w:r>
        <w:rPr>
          <w:spacing w:val="-18"/>
        </w:rPr>
        <w:t xml:space="preserve"> </w:t>
      </w:r>
      <w:r>
        <w:t>in</w:t>
      </w:r>
      <w:r>
        <w:rPr>
          <w:spacing w:val="-20"/>
        </w:rPr>
        <w:t xml:space="preserve"> </w:t>
      </w:r>
      <w:r>
        <w:t>shell</w:t>
      </w:r>
      <w:r>
        <w:rPr>
          <w:spacing w:val="-22"/>
        </w:rPr>
        <w:t xml:space="preserve"> </w:t>
      </w:r>
      <w:r>
        <w:t xml:space="preserve">shape, symmetry, features </w:t>
      </w:r>
      <w:r>
        <w:rPr>
          <w:spacing w:val="-3"/>
        </w:rPr>
        <w:t xml:space="preserve">of </w:t>
      </w:r>
      <w:r>
        <w:t xml:space="preserve">pedicle or brachial </w:t>
      </w:r>
      <w:r>
        <w:rPr>
          <w:spacing w:val="-4"/>
        </w:rPr>
        <w:t xml:space="preserve">valves, </w:t>
      </w:r>
      <w:r>
        <w:t xml:space="preserve">the presence or absence </w:t>
      </w:r>
      <w:r>
        <w:rPr>
          <w:spacing w:val="-3"/>
        </w:rPr>
        <w:t xml:space="preserve">of </w:t>
      </w:r>
      <w:r>
        <w:t xml:space="preserve">a foramen and relative length and shape </w:t>
      </w:r>
      <w:r>
        <w:rPr>
          <w:spacing w:val="-3"/>
        </w:rPr>
        <w:t xml:space="preserve">of </w:t>
      </w:r>
      <w:r>
        <w:t>the hinge</w:t>
      </w:r>
      <w:r>
        <w:rPr>
          <w:spacing w:val="-29"/>
        </w:rPr>
        <w:t xml:space="preserve"> </w:t>
      </w:r>
      <w:r>
        <w:t>line.</w:t>
      </w:r>
    </w:p>
    <w:p w14:paraId="25B7E029" w14:textId="77777777" w:rsidR="002F4AE8" w:rsidRDefault="0069759E">
      <w:pPr>
        <w:pStyle w:val="BodyText"/>
        <w:spacing w:line="247" w:lineRule="exact"/>
        <w:ind w:left="540"/>
      </w:pPr>
      <w:r>
        <w:t>Suitable brachiopods could include the following:</w:t>
      </w:r>
    </w:p>
    <w:p w14:paraId="25B7E02A" w14:textId="77777777" w:rsidR="002F4AE8" w:rsidRDefault="0069759E">
      <w:pPr>
        <w:spacing w:line="252" w:lineRule="exact"/>
        <w:ind w:left="540"/>
      </w:pPr>
      <w:r>
        <w:rPr>
          <w:i/>
        </w:rPr>
        <w:t>Spirifer, Rhynchonella, Pro</w:t>
      </w:r>
      <w:r>
        <w:rPr>
          <w:i/>
        </w:rPr>
        <w:t>ductus, Leptaena, Lingula, Kirkidium</w:t>
      </w:r>
      <w:r>
        <w:t>.</w:t>
      </w:r>
    </w:p>
    <w:p w14:paraId="25B7E02B" w14:textId="77777777" w:rsidR="002F4AE8" w:rsidRDefault="002F4AE8">
      <w:pPr>
        <w:pStyle w:val="BodyText"/>
        <w:spacing w:before="5"/>
      </w:pPr>
    </w:p>
    <w:p w14:paraId="25B7E02C" w14:textId="77777777" w:rsidR="002F4AE8" w:rsidRDefault="0069759E">
      <w:pPr>
        <w:pStyle w:val="ListParagraph"/>
        <w:numPr>
          <w:ilvl w:val="1"/>
          <w:numId w:val="12"/>
        </w:numPr>
        <w:tabs>
          <w:tab w:val="left" w:pos="992"/>
        </w:tabs>
        <w:ind w:right="1336" w:hanging="451"/>
      </w:pPr>
      <w:r>
        <w:t xml:space="preserve">A range </w:t>
      </w:r>
      <w:r>
        <w:rPr>
          <w:spacing w:val="-3"/>
        </w:rPr>
        <w:t xml:space="preserve">of </w:t>
      </w:r>
      <w:r>
        <w:t xml:space="preserve">trilobites could be identified from photographs and specimens using a flow chart </w:t>
      </w:r>
      <w:r>
        <w:rPr>
          <w:spacing w:val="-4"/>
        </w:rPr>
        <w:t xml:space="preserve">which </w:t>
      </w:r>
      <w:r>
        <w:t xml:space="preserve">makes use </w:t>
      </w:r>
      <w:r>
        <w:rPr>
          <w:spacing w:val="-3"/>
        </w:rPr>
        <w:t xml:space="preserve">of </w:t>
      </w:r>
      <w:r>
        <w:t xml:space="preserve">some or all </w:t>
      </w:r>
      <w:r>
        <w:rPr>
          <w:spacing w:val="-3"/>
        </w:rPr>
        <w:t xml:space="preserve">of </w:t>
      </w:r>
      <w:r>
        <w:t>the</w:t>
      </w:r>
      <w:r>
        <w:rPr>
          <w:spacing w:val="10"/>
        </w:rPr>
        <w:t xml:space="preserve"> </w:t>
      </w:r>
      <w:r>
        <w:t>following:</w:t>
      </w:r>
    </w:p>
    <w:p w14:paraId="25B7E02D" w14:textId="77777777" w:rsidR="002F4AE8" w:rsidRDefault="0069759E">
      <w:pPr>
        <w:pStyle w:val="ListParagraph"/>
        <w:numPr>
          <w:ilvl w:val="2"/>
          <w:numId w:val="12"/>
        </w:numPr>
        <w:tabs>
          <w:tab w:val="left" w:pos="1351"/>
          <w:tab w:val="left" w:pos="1352"/>
        </w:tabs>
        <w:spacing w:before="113"/>
      </w:pPr>
      <w:r>
        <w:t>relative sizes of cephalon, thorax and</w:t>
      </w:r>
      <w:r>
        <w:rPr>
          <w:spacing w:val="-9"/>
        </w:rPr>
        <w:t xml:space="preserve"> </w:t>
      </w:r>
      <w:r>
        <w:rPr>
          <w:spacing w:val="-3"/>
        </w:rPr>
        <w:t>pygidium</w:t>
      </w:r>
    </w:p>
    <w:p w14:paraId="25B7E02E" w14:textId="77777777" w:rsidR="002F4AE8" w:rsidRDefault="0069759E">
      <w:pPr>
        <w:pStyle w:val="ListParagraph"/>
        <w:numPr>
          <w:ilvl w:val="2"/>
          <w:numId w:val="12"/>
        </w:numPr>
        <w:tabs>
          <w:tab w:val="left" w:pos="1351"/>
          <w:tab w:val="left" w:pos="1352"/>
        </w:tabs>
        <w:spacing w:line="268" w:lineRule="exact"/>
      </w:pPr>
      <w:r>
        <w:t>the relative size of the</w:t>
      </w:r>
      <w:r>
        <w:rPr>
          <w:spacing w:val="-13"/>
        </w:rPr>
        <w:t xml:space="preserve"> </w:t>
      </w:r>
      <w:r>
        <w:t>glabella</w:t>
      </w:r>
    </w:p>
    <w:p w14:paraId="25B7E02F" w14:textId="77777777" w:rsidR="002F4AE8" w:rsidRDefault="0069759E">
      <w:pPr>
        <w:pStyle w:val="ListParagraph"/>
        <w:numPr>
          <w:ilvl w:val="2"/>
          <w:numId w:val="12"/>
        </w:numPr>
        <w:tabs>
          <w:tab w:val="left" w:pos="1351"/>
          <w:tab w:val="left" w:pos="1352"/>
        </w:tabs>
        <w:spacing w:line="268" w:lineRule="exact"/>
      </w:pPr>
      <w:r>
        <w:t xml:space="preserve">the presence or absence </w:t>
      </w:r>
      <w:r>
        <w:rPr>
          <w:spacing w:val="-3"/>
        </w:rPr>
        <w:t>of</w:t>
      </w:r>
      <w:r>
        <w:rPr>
          <w:spacing w:val="-8"/>
        </w:rPr>
        <w:t xml:space="preserve"> </w:t>
      </w:r>
      <w:r>
        <w:rPr>
          <w:spacing w:val="-3"/>
        </w:rPr>
        <w:t>eyes</w:t>
      </w:r>
    </w:p>
    <w:p w14:paraId="25B7E030" w14:textId="77777777" w:rsidR="002F4AE8" w:rsidRDefault="0069759E">
      <w:pPr>
        <w:pStyle w:val="ListParagraph"/>
        <w:numPr>
          <w:ilvl w:val="2"/>
          <w:numId w:val="12"/>
        </w:numPr>
        <w:tabs>
          <w:tab w:val="left" w:pos="1351"/>
          <w:tab w:val="left" w:pos="1352"/>
        </w:tabs>
        <w:spacing w:line="269" w:lineRule="exact"/>
      </w:pPr>
      <w:r>
        <w:t xml:space="preserve">the relative size, shape </w:t>
      </w:r>
      <w:r>
        <w:rPr>
          <w:spacing w:val="-3"/>
        </w:rPr>
        <w:t xml:space="preserve">or </w:t>
      </w:r>
      <w:r>
        <w:t xml:space="preserve">location </w:t>
      </w:r>
      <w:r>
        <w:rPr>
          <w:spacing w:val="-3"/>
        </w:rPr>
        <w:t>of</w:t>
      </w:r>
      <w:r>
        <w:rPr>
          <w:spacing w:val="-2"/>
        </w:rPr>
        <w:t xml:space="preserve"> </w:t>
      </w:r>
      <w:r>
        <w:rPr>
          <w:spacing w:val="-3"/>
        </w:rPr>
        <w:t>eyes</w:t>
      </w:r>
    </w:p>
    <w:p w14:paraId="25B7E031" w14:textId="77777777" w:rsidR="002F4AE8" w:rsidRDefault="0069759E">
      <w:pPr>
        <w:pStyle w:val="ListParagraph"/>
        <w:numPr>
          <w:ilvl w:val="2"/>
          <w:numId w:val="12"/>
        </w:numPr>
        <w:tabs>
          <w:tab w:val="left" w:pos="1351"/>
          <w:tab w:val="left" w:pos="1352"/>
        </w:tabs>
        <w:spacing w:line="269" w:lineRule="exact"/>
      </w:pPr>
      <w:r>
        <w:t xml:space="preserve">The presence or absence </w:t>
      </w:r>
      <w:r>
        <w:rPr>
          <w:spacing w:val="-3"/>
        </w:rPr>
        <w:t xml:space="preserve">of </w:t>
      </w:r>
      <w:r>
        <w:t>genal</w:t>
      </w:r>
      <w:r>
        <w:rPr>
          <w:spacing w:val="-12"/>
        </w:rPr>
        <w:t xml:space="preserve"> </w:t>
      </w:r>
      <w:r>
        <w:t>spines</w:t>
      </w:r>
    </w:p>
    <w:p w14:paraId="25B7E032" w14:textId="77777777" w:rsidR="002F4AE8" w:rsidRDefault="0069759E">
      <w:pPr>
        <w:pStyle w:val="ListParagraph"/>
        <w:numPr>
          <w:ilvl w:val="2"/>
          <w:numId w:val="12"/>
        </w:numPr>
        <w:tabs>
          <w:tab w:val="left" w:pos="1351"/>
          <w:tab w:val="left" w:pos="1352"/>
        </w:tabs>
        <w:spacing w:line="269" w:lineRule="exact"/>
      </w:pPr>
      <w:r>
        <w:t xml:space="preserve">The relative length </w:t>
      </w:r>
      <w:r>
        <w:rPr>
          <w:spacing w:val="-3"/>
        </w:rPr>
        <w:t xml:space="preserve">of </w:t>
      </w:r>
      <w:r>
        <w:t>genal</w:t>
      </w:r>
      <w:r>
        <w:rPr>
          <w:spacing w:val="-12"/>
        </w:rPr>
        <w:t xml:space="preserve"> </w:t>
      </w:r>
      <w:r>
        <w:t>spines</w:t>
      </w:r>
    </w:p>
    <w:p w14:paraId="25B7E033" w14:textId="77777777" w:rsidR="002F4AE8" w:rsidRDefault="0069759E">
      <w:pPr>
        <w:pStyle w:val="ListParagraph"/>
        <w:numPr>
          <w:ilvl w:val="2"/>
          <w:numId w:val="12"/>
        </w:numPr>
        <w:tabs>
          <w:tab w:val="left" w:pos="1351"/>
          <w:tab w:val="left" w:pos="1352"/>
        </w:tabs>
        <w:spacing w:line="268" w:lineRule="exact"/>
      </w:pPr>
      <w:r>
        <w:t xml:space="preserve">The presence or absence </w:t>
      </w:r>
      <w:r>
        <w:rPr>
          <w:spacing w:val="-3"/>
        </w:rPr>
        <w:t xml:space="preserve">of </w:t>
      </w:r>
      <w:r>
        <w:t>thoracic</w:t>
      </w:r>
      <w:r>
        <w:rPr>
          <w:spacing w:val="-8"/>
        </w:rPr>
        <w:t xml:space="preserve"> </w:t>
      </w:r>
      <w:r>
        <w:t>spines</w:t>
      </w:r>
    </w:p>
    <w:p w14:paraId="25B7E034" w14:textId="77777777" w:rsidR="002F4AE8" w:rsidRDefault="0069759E">
      <w:pPr>
        <w:pStyle w:val="ListParagraph"/>
        <w:numPr>
          <w:ilvl w:val="2"/>
          <w:numId w:val="12"/>
        </w:numPr>
        <w:tabs>
          <w:tab w:val="left" w:pos="1351"/>
          <w:tab w:val="left" w:pos="1352"/>
        </w:tabs>
        <w:spacing w:line="268" w:lineRule="exact"/>
      </w:pPr>
      <w:r>
        <w:t xml:space="preserve">the presence or absence </w:t>
      </w:r>
      <w:r>
        <w:rPr>
          <w:spacing w:val="-3"/>
        </w:rPr>
        <w:t xml:space="preserve">of </w:t>
      </w:r>
      <w:r>
        <w:t>a spine on the</w:t>
      </w:r>
      <w:r>
        <w:rPr>
          <w:spacing w:val="-20"/>
        </w:rPr>
        <w:t xml:space="preserve"> </w:t>
      </w:r>
      <w:r>
        <w:t>pygidium</w:t>
      </w:r>
    </w:p>
    <w:p w14:paraId="25B7E035" w14:textId="77777777" w:rsidR="002F4AE8" w:rsidRDefault="0069759E">
      <w:pPr>
        <w:pStyle w:val="ListParagraph"/>
        <w:numPr>
          <w:ilvl w:val="2"/>
          <w:numId w:val="12"/>
        </w:numPr>
        <w:tabs>
          <w:tab w:val="left" w:pos="1351"/>
          <w:tab w:val="left" w:pos="1352"/>
        </w:tabs>
        <w:spacing w:line="269" w:lineRule="exact"/>
      </w:pPr>
      <w:r>
        <w:t xml:space="preserve">the number </w:t>
      </w:r>
      <w:r>
        <w:rPr>
          <w:spacing w:val="-3"/>
        </w:rPr>
        <w:t xml:space="preserve">of </w:t>
      </w:r>
      <w:r>
        <w:t>thoracic</w:t>
      </w:r>
      <w:r>
        <w:rPr>
          <w:spacing w:val="-5"/>
        </w:rPr>
        <w:t xml:space="preserve"> </w:t>
      </w:r>
      <w:r>
        <w:t>segments</w:t>
      </w:r>
    </w:p>
    <w:p w14:paraId="25B7E036" w14:textId="77777777" w:rsidR="002F4AE8" w:rsidRDefault="0069759E">
      <w:pPr>
        <w:pStyle w:val="ListParagraph"/>
        <w:numPr>
          <w:ilvl w:val="2"/>
          <w:numId w:val="12"/>
        </w:numPr>
        <w:tabs>
          <w:tab w:val="left" w:pos="1351"/>
          <w:tab w:val="left" w:pos="1352"/>
        </w:tabs>
        <w:spacing w:line="269" w:lineRule="exact"/>
      </w:pPr>
      <w:r>
        <w:t xml:space="preserve">the number </w:t>
      </w:r>
      <w:r>
        <w:rPr>
          <w:spacing w:val="-3"/>
        </w:rPr>
        <w:t xml:space="preserve">of </w:t>
      </w:r>
      <w:r>
        <w:t>segments in the</w:t>
      </w:r>
      <w:r>
        <w:rPr>
          <w:spacing w:val="-9"/>
        </w:rPr>
        <w:t xml:space="preserve"> </w:t>
      </w:r>
      <w:r>
        <w:t>pygidium.</w:t>
      </w:r>
    </w:p>
    <w:p w14:paraId="25B7E037" w14:textId="77777777" w:rsidR="002F4AE8" w:rsidRDefault="002F4AE8">
      <w:pPr>
        <w:pStyle w:val="BodyText"/>
        <w:spacing w:before="3"/>
      </w:pPr>
    </w:p>
    <w:p w14:paraId="25B7E038" w14:textId="77777777" w:rsidR="002F4AE8" w:rsidRDefault="0069759E">
      <w:pPr>
        <w:pStyle w:val="BodyText"/>
        <w:spacing w:before="1"/>
        <w:ind w:left="540"/>
      </w:pPr>
      <w:r>
        <w:t>A series of photographs are included for this exercise. Others could be used.</w:t>
      </w:r>
    </w:p>
    <w:p w14:paraId="25B7E039" w14:textId="77777777" w:rsidR="002F4AE8" w:rsidRDefault="002F4AE8">
      <w:pPr>
        <w:sectPr w:rsidR="002F4AE8">
          <w:pgSz w:w="11920" w:h="16850"/>
          <w:pgMar w:top="1220" w:right="440" w:bottom="1380" w:left="900" w:header="353" w:footer="1109" w:gutter="0"/>
          <w:cols w:space="720"/>
        </w:sectPr>
      </w:pPr>
    </w:p>
    <w:p w14:paraId="25B7E03A" w14:textId="77777777" w:rsidR="002F4AE8" w:rsidRDefault="002F4AE8">
      <w:pPr>
        <w:pStyle w:val="BodyText"/>
        <w:rPr>
          <w:sz w:val="20"/>
        </w:rPr>
      </w:pPr>
    </w:p>
    <w:p w14:paraId="25B7E03B" w14:textId="77777777" w:rsidR="002F4AE8" w:rsidRDefault="002F4AE8">
      <w:pPr>
        <w:pStyle w:val="BodyText"/>
        <w:spacing w:before="10"/>
        <w:rPr>
          <w:sz w:val="20"/>
        </w:rPr>
      </w:pPr>
    </w:p>
    <w:p w14:paraId="25B7E03C" w14:textId="77777777" w:rsidR="002F4AE8" w:rsidRDefault="0069759E">
      <w:pPr>
        <w:ind w:left="2036" w:right="4147"/>
        <w:jc w:val="center"/>
        <w:rPr>
          <w:i/>
        </w:rPr>
      </w:pPr>
      <w:r>
        <w:rPr>
          <w:noProof/>
        </w:rPr>
        <w:drawing>
          <wp:anchor distT="0" distB="0" distL="0" distR="0" simplePos="0" relativeHeight="251654144" behindDoc="0" locked="0" layoutInCell="1" allowOverlap="1" wp14:anchorId="25B7E315" wp14:editId="25B7E316">
            <wp:simplePos x="0" y="0"/>
            <wp:positionH relativeFrom="page">
              <wp:posOffset>889000</wp:posOffset>
            </wp:positionH>
            <wp:positionV relativeFrom="paragraph">
              <wp:posOffset>-155348</wp:posOffset>
            </wp:positionV>
            <wp:extent cx="1915795" cy="2377439"/>
            <wp:effectExtent l="0" t="0" r="0" b="0"/>
            <wp:wrapNone/>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177" cstate="print"/>
                    <a:stretch>
                      <a:fillRect/>
                    </a:stretch>
                  </pic:blipFill>
                  <pic:spPr>
                    <a:xfrm>
                      <a:off x="0" y="0"/>
                      <a:ext cx="1915795" cy="2377439"/>
                    </a:xfrm>
                    <a:prstGeom prst="rect">
                      <a:avLst/>
                    </a:prstGeom>
                  </pic:spPr>
                </pic:pic>
              </a:graphicData>
            </a:graphic>
          </wp:anchor>
        </w:drawing>
      </w:r>
      <w:r>
        <w:rPr>
          <w:i/>
        </w:rPr>
        <w:t>Cheirurus</w:t>
      </w:r>
    </w:p>
    <w:p w14:paraId="25B7E03D" w14:textId="77777777" w:rsidR="002F4AE8" w:rsidRDefault="002F4AE8">
      <w:pPr>
        <w:pStyle w:val="BodyText"/>
        <w:spacing w:before="8"/>
        <w:rPr>
          <w:i/>
          <w:sz w:val="21"/>
        </w:rPr>
      </w:pPr>
    </w:p>
    <w:p w14:paraId="25B7E03E" w14:textId="77777777" w:rsidR="002F4AE8" w:rsidRDefault="0069759E">
      <w:pPr>
        <w:ind w:left="3781"/>
        <w:rPr>
          <w:i/>
          <w:sz w:val="18"/>
        </w:rPr>
      </w:pPr>
      <w:r>
        <w:rPr>
          <w:i/>
          <w:sz w:val="18"/>
        </w:rPr>
        <w:t xml:space="preserve">Wikimedia Creative Commons </w:t>
      </w:r>
      <w:hyperlink r:id="rId178">
        <w:r>
          <w:rPr>
            <w:i/>
            <w:sz w:val="18"/>
          </w:rPr>
          <w:t>http://bit.ly/2jqm9Wd</w:t>
        </w:r>
      </w:hyperlink>
    </w:p>
    <w:p w14:paraId="25B7E03F" w14:textId="77777777" w:rsidR="002F4AE8" w:rsidRDefault="002F4AE8">
      <w:pPr>
        <w:pStyle w:val="BodyText"/>
        <w:rPr>
          <w:i/>
          <w:sz w:val="20"/>
        </w:rPr>
      </w:pPr>
    </w:p>
    <w:p w14:paraId="25B7E040" w14:textId="77777777" w:rsidR="002F4AE8" w:rsidRDefault="002F4AE8">
      <w:pPr>
        <w:pStyle w:val="BodyText"/>
        <w:rPr>
          <w:i/>
          <w:sz w:val="20"/>
        </w:rPr>
      </w:pPr>
    </w:p>
    <w:p w14:paraId="25B7E041" w14:textId="77777777" w:rsidR="002F4AE8" w:rsidRDefault="002F4AE8">
      <w:pPr>
        <w:pStyle w:val="BodyText"/>
        <w:rPr>
          <w:i/>
          <w:sz w:val="20"/>
        </w:rPr>
      </w:pPr>
    </w:p>
    <w:p w14:paraId="25B7E042" w14:textId="77777777" w:rsidR="002F4AE8" w:rsidRDefault="002F4AE8">
      <w:pPr>
        <w:pStyle w:val="BodyText"/>
        <w:rPr>
          <w:i/>
          <w:sz w:val="20"/>
        </w:rPr>
      </w:pPr>
    </w:p>
    <w:p w14:paraId="25B7E043" w14:textId="77777777" w:rsidR="002F4AE8" w:rsidRDefault="002F4AE8">
      <w:pPr>
        <w:pStyle w:val="BodyText"/>
        <w:rPr>
          <w:i/>
          <w:sz w:val="20"/>
        </w:rPr>
      </w:pPr>
    </w:p>
    <w:p w14:paraId="25B7E044" w14:textId="77777777" w:rsidR="002F4AE8" w:rsidRDefault="002F4AE8">
      <w:pPr>
        <w:pStyle w:val="BodyText"/>
        <w:rPr>
          <w:i/>
          <w:sz w:val="20"/>
        </w:rPr>
      </w:pPr>
    </w:p>
    <w:p w14:paraId="25B7E045" w14:textId="77777777" w:rsidR="002F4AE8" w:rsidRDefault="002F4AE8">
      <w:pPr>
        <w:pStyle w:val="BodyText"/>
        <w:rPr>
          <w:i/>
          <w:sz w:val="20"/>
        </w:rPr>
      </w:pPr>
    </w:p>
    <w:p w14:paraId="25B7E046" w14:textId="77777777" w:rsidR="002F4AE8" w:rsidRDefault="002F4AE8">
      <w:pPr>
        <w:pStyle w:val="BodyText"/>
        <w:rPr>
          <w:i/>
          <w:sz w:val="20"/>
        </w:rPr>
      </w:pPr>
    </w:p>
    <w:p w14:paraId="25B7E047" w14:textId="77777777" w:rsidR="002F4AE8" w:rsidRDefault="002F4AE8">
      <w:pPr>
        <w:pStyle w:val="BodyText"/>
        <w:rPr>
          <w:i/>
          <w:sz w:val="20"/>
        </w:rPr>
      </w:pPr>
    </w:p>
    <w:p w14:paraId="25B7E048" w14:textId="77777777" w:rsidR="002F4AE8" w:rsidRDefault="002F4AE8">
      <w:pPr>
        <w:pStyle w:val="BodyText"/>
        <w:rPr>
          <w:i/>
          <w:sz w:val="20"/>
        </w:rPr>
      </w:pPr>
    </w:p>
    <w:p w14:paraId="25B7E049" w14:textId="77777777" w:rsidR="002F4AE8" w:rsidRDefault="002F4AE8">
      <w:pPr>
        <w:pStyle w:val="BodyText"/>
        <w:rPr>
          <w:i/>
          <w:sz w:val="20"/>
        </w:rPr>
      </w:pPr>
    </w:p>
    <w:p w14:paraId="25B7E04A" w14:textId="77777777" w:rsidR="002F4AE8" w:rsidRDefault="002F4AE8">
      <w:pPr>
        <w:pStyle w:val="BodyText"/>
        <w:rPr>
          <w:i/>
          <w:sz w:val="20"/>
        </w:rPr>
      </w:pPr>
    </w:p>
    <w:p w14:paraId="25B7E04B" w14:textId="77777777" w:rsidR="002F4AE8" w:rsidRDefault="002F4AE8">
      <w:pPr>
        <w:pStyle w:val="BodyText"/>
        <w:rPr>
          <w:i/>
          <w:sz w:val="20"/>
        </w:rPr>
      </w:pPr>
    </w:p>
    <w:p w14:paraId="25B7E04C" w14:textId="77777777" w:rsidR="002F4AE8" w:rsidRDefault="002F4AE8">
      <w:pPr>
        <w:pStyle w:val="BodyText"/>
        <w:rPr>
          <w:i/>
          <w:sz w:val="20"/>
        </w:rPr>
      </w:pPr>
    </w:p>
    <w:p w14:paraId="25B7E04D" w14:textId="77777777" w:rsidR="002F4AE8" w:rsidRDefault="002F4AE8">
      <w:pPr>
        <w:pStyle w:val="BodyText"/>
        <w:rPr>
          <w:i/>
          <w:sz w:val="20"/>
        </w:rPr>
      </w:pPr>
    </w:p>
    <w:p w14:paraId="25B7E04E" w14:textId="77777777" w:rsidR="002F4AE8" w:rsidRDefault="002F4AE8">
      <w:pPr>
        <w:pStyle w:val="BodyText"/>
        <w:rPr>
          <w:i/>
          <w:sz w:val="20"/>
        </w:rPr>
      </w:pPr>
    </w:p>
    <w:p w14:paraId="25B7E04F" w14:textId="77777777" w:rsidR="002F4AE8" w:rsidRDefault="002F4AE8">
      <w:pPr>
        <w:pStyle w:val="BodyText"/>
        <w:rPr>
          <w:i/>
          <w:sz w:val="20"/>
        </w:rPr>
      </w:pPr>
    </w:p>
    <w:p w14:paraId="25B7E050" w14:textId="77777777" w:rsidR="002F4AE8" w:rsidRDefault="002F4AE8">
      <w:pPr>
        <w:pStyle w:val="BodyText"/>
        <w:spacing w:before="8"/>
        <w:rPr>
          <w:i/>
          <w:sz w:val="23"/>
        </w:rPr>
      </w:pPr>
    </w:p>
    <w:p w14:paraId="25B7E051" w14:textId="77777777" w:rsidR="002F4AE8" w:rsidRDefault="0069759E">
      <w:pPr>
        <w:ind w:left="2849" w:right="4147"/>
        <w:jc w:val="center"/>
        <w:rPr>
          <w:i/>
        </w:rPr>
      </w:pPr>
      <w:r>
        <w:rPr>
          <w:noProof/>
        </w:rPr>
        <w:drawing>
          <wp:anchor distT="0" distB="0" distL="0" distR="0" simplePos="0" relativeHeight="251655168" behindDoc="0" locked="0" layoutInCell="1" allowOverlap="1" wp14:anchorId="25B7E317" wp14:editId="25B7E318">
            <wp:simplePos x="0" y="0"/>
            <wp:positionH relativeFrom="page">
              <wp:posOffset>850900</wp:posOffset>
            </wp:positionH>
            <wp:positionV relativeFrom="paragraph">
              <wp:posOffset>-153569</wp:posOffset>
            </wp:positionV>
            <wp:extent cx="1885950" cy="2371724"/>
            <wp:effectExtent l="0" t="0" r="0" b="0"/>
            <wp:wrapNone/>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179" cstate="print"/>
                    <a:stretch>
                      <a:fillRect/>
                    </a:stretch>
                  </pic:blipFill>
                  <pic:spPr>
                    <a:xfrm>
                      <a:off x="0" y="0"/>
                      <a:ext cx="1885950" cy="2371724"/>
                    </a:xfrm>
                    <a:prstGeom prst="rect">
                      <a:avLst/>
                    </a:prstGeom>
                  </pic:spPr>
                </pic:pic>
              </a:graphicData>
            </a:graphic>
          </wp:anchor>
        </w:drawing>
      </w:r>
      <w:r>
        <w:rPr>
          <w:i/>
        </w:rPr>
        <w:t>Bellacartwrightia</w:t>
      </w:r>
    </w:p>
    <w:p w14:paraId="25B7E052" w14:textId="77777777" w:rsidR="002F4AE8" w:rsidRDefault="002F4AE8">
      <w:pPr>
        <w:pStyle w:val="BodyText"/>
        <w:spacing w:before="8"/>
        <w:rPr>
          <w:i/>
          <w:sz w:val="20"/>
        </w:rPr>
      </w:pPr>
    </w:p>
    <w:p w14:paraId="25B7E053" w14:textId="77777777" w:rsidR="002F4AE8" w:rsidRDefault="0069759E">
      <w:pPr>
        <w:ind w:left="3788"/>
        <w:rPr>
          <w:i/>
          <w:sz w:val="18"/>
        </w:rPr>
      </w:pPr>
      <w:r>
        <w:rPr>
          <w:i/>
          <w:sz w:val="18"/>
        </w:rPr>
        <w:t xml:space="preserve">Flickr Creative Commons </w:t>
      </w:r>
      <w:hyperlink r:id="rId180">
        <w:r>
          <w:rPr>
            <w:i/>
            <w:sz w:val="18"/>
          </w:rPr>
          <w:t>http://bit.ly/2ieukaF</w:t>
        </w:r>
      </w:hyperlink>
    </w:p>
    <w:p w14:paraId="25B7E054" w14:textId="77777777" w:rsidR="002F4AE8" w:rsidRDefault="002F4AE8">
      <w:pPr>
        <w:pStyle w:val="BodyText"/>
        <w:rPr>
          <w:i/>
          <w:sz w:val="20"/>
        </w:rPr>
      </w:pPr>
    </w:p>
    <w:p w14:paraId="25B7E055" w14:textId="77777777" w:rsidR="002F4AE8" w:rsidRDefault="002F4AE8">
      <w:pPr>
        <w:pStyle w:val="BodyText"/>
        <w:rPr>
          <w:i/>
          <w:sz w:val="20"/>
        </w:rPr>
      </w:pPr>
    </w:p>
    <w:p w14:paraId="25B7E056" w14:textId="77777777" w:rsidR="002F4AE8" w:rsidRDefault="002F4AE8">
      <w:pPr>
        <w:pStyle w:val="BodyText"/>
        <w:rPr>
          <w:i/>
          <w:sz w:val="20"/>
        </w:rPr>
      </w:pPr>
    </w:p>
    <w:p w14:paraId="25B7E057" w14:textId="77777777" w:rsidR="002F4AE8" w:rsidRDefault="002F4AE8">
      <w:pPr>
        <w:pStyle w:val="BodyText"/>
        <w:rPr>
          <w:i/>
          <w:sz w:val="20"/>
        </w:rPr>
      </w:pPr>
    </w:p>
    <w:p w14:paraId="25B7E058" w14:textId="77777777" w:rsidR="002F4AE8" w:rsidRDefault="002F4AE8">
      <w:pPr>
        <w:pStyle w:val="BodyText"/>
        <w:rPr>
          <w:i/>
          <w:sz w:val="20"/>
        </w:rPr>
      </w:pPr>
    </w:p>
    <w:p w14:paraId="25B7E059" w14:textId="77777777" w:rsidR="002F4AE8" w:rsidRDefault="002F4AE8">
      <w:pPr>
        <w:pStyle w:val="BodyText"/>
        <w:rPr>
          <w:i/>
          <w:sz w:val="20"/>
        </w:rPr>
      </w:pPr>
    </w:p>
    <w:p w14:paraId="25B7E05A" w14:textId="77777777" w:rsidR="002F4AE8" w:rsidRDefault="002F4AE8">
      <w:pPr>
        <w:pStyle w:val="BodyText"/>
        <w:rPr>
          <w:i/>
          <w:sz w:val="20"/>
        </w:rPr>
      </w:pPr>
    </w:p>
    <w:p w14:paraId="25B7E05B" w14:textId="77777777" w:rsidR="002F4AE8" w:rsidRDefault="002F4AE8">
      <w:pPr>
        <w:pStyle w:val="BodyText"/>
        <w:rPr>
          <w:i/>
          <w:sz w:val="20"/>
        </w:rPr>
      </w:pPr>
    </w:p>
    <w:p w14:paraId="25B7E05C" w14:textId="77777777" w:rsidR="002F4AE8" w:rsidRDefault="002F4AE8">
      <w:pPr>
        <w:pStyle w:val="BodyText"/>
        <w:rPr>
          <w:i/>
          <w:sz w:val="20"/>
        </w:rPr>
      </w:pPr>
    </w:p>
    <w:p w14:paraId="25B7E05D" w14:textId="77777777" w:rsidR="002F4AE8" w:rsidRDefault="002F4AE8">
      <w:pPr>
        <w:pStyle w:val="BodyText"/>
        <w:rPr>
          <w:i/>
          <w:sz w:val="20"/>
        </w:rPr>
      </w:pPr>
    </w:p>
    <w:p w14:paraId="25B7E05E" w14:textId="77777777" w:rsidR="002F4AE8" w:rsidRDefault="002F4AE8">
      <w:pPr>
        <w:pStyle w:val="BodyText"/>
        <w:rPr>
          <w:i/>
          <w:sz w:val="20"/>
        </w:rPr>
      </w:pPr>
    </w:p>
    <w:p w14:paraId="25B7E05F" w14:textId="77777777" w:rsidR="002F4AE8" w:rsidRDefault="002F4AE8">
      <w:pPr>
        <w:pStyle w:val="BodyText"/>
        <w:rPr>
          <w:i/>
          <w:sz w:val="20"/>
        </w:rPr>
      </w:pPr>
    </w:p>
    <w:p w14:paraId="25B7E060" w14:textId="77777777" w:rsidR="002F4AE8" w:rsidRDefault="002F4AE8">
      <w:pPr>
        <w:pStyle w:val="BodyText"/>
        <w:rPr>
          <w:i/>
          <w:sz w:val="20"/>
        </w:rPr>
      </w:pPr>
    </w:p>
    <w:p w14:paraId="25B7E061" w14:textId="77777777" w:rsidR="002F4AE8" w:rsidRDefault="002F4AE8">
      <w:pPr>
        <w:pStyle w:val="BodyText"/>
        <w:rPr>
          <w:i/>
          <w:sz w:val="20"/>
        </w:rPr>
      </w:pPr>
    </w:p>
    <w:p w14:paraId="25B7E062" w14:textId="77777777" w:rsidR="002F4AE8" w:rsidRDefault="002F4AE8">
      <w:pPr>
        <w:pStyle w:val="BodyText"/>
        <w:rPr>
          <w:i/>
          <w:sz w:val="20"/>
        </w:rPr>
      </w:pPr>
    </w:p>
    <w:p w14:paraId="25B7E063" w14:textId="77777777" w:rsidR="002F4AE8" w:rsidRDefault="002F4AE8">
      <w:pPr>
        <w:pStyle w:val="BodyText"/>
        <w:rPr>
          <w:i/>
          <w:sz w:val="19"/>
        </w:rPr>
      </w:pPr>
    </w:p>
    <w:p w14:paraId="25B7E064" w14:textId="77777777" w:rsidR="002F4AE8" w:rsidRDefault="0069759E">
      <w:pPr>
        <w:ind w:left="2122" w:right="4147"/>
        <w:jc w:val="center"/>
        <w:rPr>
          <w:i/>
        </w:rPr>
      </w:pPr>
      <w:r>
        <w:rPr>
          <w:noProof/>
        </w:rPr>
        <w:drawing>
          <wp:anchor distT="0" distB="0" distL="0" distR="0" simplePos="0" relativeHeight="251656192" behindDoc="0" locked="0" layoutInCell="1" allowOverlap="1" wp14:anchorId="25B7E319" wp14:editId="25B7E31A">
            <wp:simplePos x="0" y="0"/>
            <wp:positionH relativeFrom="page">
              <wp:posOffset>960755</wp:posOffset>
            </wp:positionH>
            <wp:positionV relativeFrom="paragraph">
              <wp:posOffset>-227357</wp:posOffset>
            </wp:positionV>
            <wp:extent cx="1778000" cy="2219960"/>
            <wp:effectExtent l="0" t="0" r="0" b="0"/>
            <wp:wrapNone/>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181" cstate="print"/>
                    <a:stretch>
                      <a:fillRect/>
                    </a:stretch>
                  </pic:blipFill>
                  <pic:spPr>
                    <a:xfrm>
                      <a:off x="0" y="0"/>
                      <a:ext cx="1778000" cy="2219960"/>
                    </a:xfrm>
                    <a:prstGeom prst="rect">
                      <a:avLst/>
                    </a:prstGeom>
                  </pic:spPr>
                </pic:pic>
              </a:graphicData>
            </a:graphic>
          </wp:anchor>
        </w:drawing>
      </w:r>
      <w:r>
        <w:rPr>
          <w:i/>
        </w:rPr>
        <w:t>Isoprusia</w:t>
      </w:r>
    </w:p>
    <w:p w14:paraId="25B7E065" w14:textId="77777777" w:rsidR="002F4AE8" w:rsidRDefault="002F4AE8">
      <w:pPr>
        <w:pStyle w:val="BodyText"/>
        <w:spacing w:before="5"/>
        <w:rPr>
          <w:i/>
          <w:sz w:val="20"/>
        </w:rPr>
      </w:pPr>
    </w:p>
    <w:p w14:paraId="25B7E066" w14:textId="77777777" w:rsidR="002F4AE8" w:rsidRDefault="0069759E">
      <w:pPr>
        <w:spacing w:before="1"/>
        <w:ind w:left="3800"/>
        <w:rPr>
          <w:i/>
          <w:sz w:val="18"/>
        </w:rPr>
      </w:pPr>
      <w:r>
        <w:rPr>
          <w:i/>
          <w:sz w:val="18"/>
        </w:rPr>
        <w:t xml:space="preserve">Flickr Creative Commons </w:t>
      </w:r>
      <w:hyperlink r:id="rId182">
        <w:r>
          <w:rPr>
            <w:i/>
            <w:sz w:val="18"/>
          </w:rPr>
          <w:t>http://bit.ly/2jyOSMV</w:t>
        </w:r>
      </w:hyperlink>
    </w:p>
    <w:p w14:paraId="25B7E067" w14:textId="77777777" w:rsidR="002F4AE8" w:rsidRDefault="002F4AE8">
      <w:pPr>
        <w:rPr>
          <w:sz w:val="18"/>
        </w:rPr>
        <w:sectPr w:rsidR="002F4AE8">
          <w:pgSz w:w="11920" w:h="16850"/>
          <w:pgMar w:top="1220" w:right="440" w:bottom="1380" w:left="900" w:header="353" w:footer="1109" w:gutter="0"/>
          <w:cols w:space="720"/>
        </w:sectPr>
      </w:pPr>
    </w:p>
    <w:p w14:paraId="25B7E068" w14:textId="77777777" w:rsidR="002F4AE8" w:rsidRDefault="002F4AE8">
      <w:pPr>
        <w:pStyle w:val="BodyText"/>
        <w:rPr>
          <w:i/>
          <w:sz w:val="20"/>
        </w:rPr>
      </w:pPr>
    </w:p>
    <w:p w14:paraId="25B7E069" w14:textId="77777777" w:rsidR="002F4AE8" w:rsidRDefault="002F4AE8">
      <w:pPr>
        <w:pStyle w:val="BodyText"/>
        <w:rPr>
          <w:i/>
          <w:sz w:val="20"/>
        </w:rPr>
      </w:pPr>
    </w:p>
    <w:p w14:paraId="25B7E06A" w14:textId="77777777" w:rsidR="002F4AE8" w:rsidRDefault="002F4AE8">
      <w:pPr>
        <w:pStyle w:val="BodyText"/>
        <w:spacing w:before="4"/>
        <w:rPr>
          <w:i/>
          <w:sz w:val="23"/>
        </w:rPr>
      </w:pPr>
    </w:p>
    <w:p w14:paraId="25B7E06B" w14:textId="77777777" w:rsidR="002F4AE8" w:rsidRDefault="0069759E">
      <w:pPr>
        <w:spacing w:before="1"/>
        <w:ind w:left="3241"/>
        <w:rPr>
          <w:i/>
        </w:rPr>
      </w:pPr>
      <w:r>
        <w:rPr>
          <w:noProof/>
        </w:rPr>
        <w:drawing>
          <wp:anchor distT="0" distB="0" distL="0" distR="0" simplePos="0" relativeHeight="251657216" behindDoc="0" locked="0" layoutInCell="1" allowOverlap="1" wp14:anchorId="25B7E31B" wp14:editId="25B7E31C">
            <wp:simplePos x="0" y="0"/>
            <wp:positionH relativeFrom="page">
              <wp:posOffset>730884</wp:posOffset>
            </wp:positionH>
            <wp:positionV relativeFrom="paragraph">
              <wp:posOffset>-333909</wp:posOffset>
            </wp:positionV>
            <wp:extent cx="1702435" cy="2456815"/>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183" cstate="print"/>
                    <a:stretch>
                      <a:fillRect/>
                    </a:stretch>
                  </pic:blipFill>
                  <pic:spPr>
                    <a:xfrm>
                      <a:off x="0" y="0"/>
                      <a:ext cx="1702435" cy="2456815"/>
                    </a:xfrm>
                    <a:prstGeom prst="rect">
                      <a:avLst/>
                    </a:prstGeom>
                  </pic:spPr>
                </pic:pic>
              </a:graphicData>
            </a:graphic>
          </wp:anchor>
        </w:drawing>
      </w:r>
      <w:r>
        <w:rPr>
          <w:i/>
        </w:rPr>
        <w:t>Isotelus</w:t>
      </w:r>
    </w:p>
    <w:p w14:paraId="25B7E06C" w14:textId="77777777" w:rsidR="002F4AE8" w:rsidRDefault="002F4AE8">
      <w:pPr>
        <w:pStyle w:val="BodyText"/>
        <w:spacing w:before="5"/>
        <w:rPr>
          <w:i/>
          <w:sz w:val="20"/>
        </w:rPr>
      </w:pPr>
    </w:p>
    <w:p w14:paraId="25B7E06D" w14:textId="77777777" w:rsidR="002F4AE8" w:rsidRDefault="0069759E">
      <w:pPr>
        <w:ind w:left="3241"/>
        <w:rPr>
          <w:i/>
          <w:sz w:val="18"/>
        </w:rPr>
      </w:pPr>
      <w:r>
        <w:rPr>
          <w:i/>
          <w:sz w:val="18"/>
        </w:rPr>
        <w:t xml:space="preserve">Wikimedia Creative Commons </w:t>
      </w:r>
      <w:hyperlink r:id="rId184">
        <w:r>
          <w:rPr>
            <w:i/>
            <w:sz w:val="18"/>
          </w:rPr>
          <w:t>http://bit.ly/2jisPqa</w:t>
        </w:r>
      </w:hyperlink>
    </w:p>
    <w:p w14:paraId="25B7E06E" w14:textId="77777777" w:rsidR="002F4AE8" w:rsidRDefault="002F4AE8">
      <w:pPr>
        <w:pStyle w:val="BodyText"/>
        <w:rPr>
          <w:i/>
          <w:sz w:val="20"/>
        </w:rPr>
      </w:pPr>
    </w:p>
    <w:p w14:paraId="25B7E06F" w14:textId="77777777" w:rsidR="002F4AE8" w:rsidRDefault="002F4AE8">
      <w:pPr>
        <w:pStyle w:val="BodyText"/>
        <w:rPr>
          <w:i/>
          <w:sz w:val="20"/>
        </w:rPr>
      </w:pPr>
    </w:p>
    <w:p w14:paraId="25B7E070" w14:textId="77777777" w:rsidR="002F4AE8" w:rsidRDefault="002F4AE8">
      <w:pPr>
        <w:pStyle w:val="BodyText"/>
        <w:rPr>
          <w:i/>
          <w:sz w:val="20"/>
        </w:rPr>
      </w:pPr>
    </w:p>
    <w:p w14:paraId="25B7E071" w14:textId="77777777" w:rsidR="002F4AE8" w:rsidRDefault="002F4AE8">
      <w:pPr>
        <w:pStyle w:val="BodyText"/>
        <w:rPr>
          <w:i/>
          <w:sz w:val="20"/>
        </w:rPr>
      </w:pPr>
    </w:p>
    <w:p w14:paraId="25B7E072" w14:textId="77777777" w:rsidR="002F4AE8" w:rsidRDefault="002F4AE8">
      <w:pPr>
        <w:pStyle w:val="BodyText"/>
        <w:rPr>
          <w:i/>
          <w:sz w:val="20"/>
        </w:rPr>
      </w:pPr>
    </w:p>
    <w:p w14:paraId="25B7E073" w14:textId="77777777" w:rsidR="002F4AE8" w:rsidRDefault="002F4AE8">
      <w:pPr>
        <w:pStyle w:val="BodyText"/>
        <w:rPr>
          <w:i/>
          <w:sz w:val="20"/>
        </w:rPr>
      </w:pPr>
    </w:p>
    <w:p w14:paraId="25B7E074" w14:textId="77777777" w:rsidR="002F4AE8" w:rsidRDefault="002F4AE8">
      <w:pPr>
        <w:pStyle w:val="BodyText"/>
        <w:rPr>
          <w:i/>
          <w:sz w:val="20"/>
        </w:rPr>
      </w:pPr>
    </w:p>
    <w:p w14:paraId="25B7E075" w14:textId="77777777" w:rsidR="002F4AE8" w:rsidRDefault="002F4AE8">
      <w:pPr>
        <w:pStyle w:val="BodyText"/>
        <w:rPr>
          <w:i/>
          <w:sz w:val="20"/>
        </w:rPr>
      </w:pPr>
    </w:p>
    <w:p w14:paraId="25B7E076" w14:textId="77777777" w:rsidR="002F4AE8" w:rsidRDefault="002F4AE8">
      <w:pPr>
        <w:pStyle w:val="BodyText"/>
        <w:rPr>
          <w:i/>
          <w:sz w:val="20"/>
        </w:rPr>
      </w:pPr>
    </w:p>
    <w:p w14:paraId="25B7E077" w14:textId="77777777" w:rsidR="002F4AE8" w:rsidRDefault="002F4AE8">
      <w:pPr>
        <w:pStyle w:val="BodyText"/>
        <w:rPr>
          <w:i/>
          <w:sz w:val="20"/>
        </w:rPr>
      </w:pPr>
    </w:p>
    <w:p w14:paraId="25B7E078" w14:textId="77777777" w:rsidR="002F4AE8" w:rsidRDefault="002F4AE8">
      <w:pPr>
        <w:pStyle w:val="BodyText"/>
        <w:rPr>
          <w:i/>
          <w:sz w:val="20"/>
        </w:rPr>
      </w:pPr>
    </w:p>
    <w:p w14:paraId="25B7E079" w14:textId="77777777" w:rsidR="002F4AE8" w:rsidRDefault="002F4AE8">
      <w:pPr>
        <w:pStyle w:val="BodyText"/>
        <w:rPr>
          <w:i/>
          <w:sz w:val="20"/>
        </w:rPr>
      </w:pPr>
    </w:p>
    <w:p w14:paraId="25B7E07A" w14:textId="77777777" w:rsidR="002F4AE8" w:rsidRDefault="002F4AE8">
      <w:pPr>
        <w:pStyle w:val="BodyText"/>
        <w:rPr>
          <w:i/>
          <w:sz w:val="20"/>
        </w:rPr>
      </w:pPr>
    </w:p>
    <w:p w14:paraId="25B7E07B" w14:textId="77777777" w:rsidR="002F4AE8" w:rsidRDefault="002F4AE8">
      <w:pPr>
        <w:pStyle w:val="BodyText"/>
        <w:rPr>
          <w:i/>
          <w:sz w:val="20"/>
        </w:rPr>
      </w:pPr>
    </w:p>
    <w:p w14:paraId="25B7E07C" w14:textId="77777777" w:rsidR="002F4AE8" w:rsidRDefault="002F4AE8">
      <w:pPr>
        <w:pStyle w:val="BodyText"/>
        <w:rPr>
          <w:i/>
          <w:sz w:val="20"/>
        </w:rPr>
      </w:pPr>
    </w:p>
    <w:p w14:paraId="25B7E07D" w14:textId="77777777" w:rsidR="002F4AE8" w:rsidRDefault="002F4AE8">
      <w:pPr>
        <w:pStyle w:val="BodyText"/>
        <w:spacing w:before="2"/>
        <w:rPr>
          <w:i/>
          <w:sz w:val="19"/>
        </w:rPr>
      </w:pPr>
    </w:p>
    <w:p w14:paraId="25B7E07E" w14:textId="77777777" w:rsidR="002F4AE8" w:rsidRDefault="0069759E">
      <w:pPr>
        <w:spacing w:before="1"/>
        <w:ind w:left="3241"/>
        <w:rPr>
          <w:i/>
        </w:rPr>
      </w:pPr>
      <w:r>
        <w:rPr>
          <w:noProof/>
        </w:rPr>
        <w:drawing>
          <wp:anchor distT="0" distB="0" distL="0" distR="0" simplePos="0" relativeHeight="251658240" behindDoc="0" locked="0" layoutInCell="1" allowOverlap="1" wp14:anchorId="25B7E31D" wp14:editId="25B7E31E">
            <wp:simplePos x="0" y="0"/>
            <wp:positionH relativeFrom="page">
              <wp:posOffset>775969</wp:posOffset>
            </wp:positionH>
            <wp:positionV relativeFrom="paragraph">
              <wp:posOffset>-355753</wp:posOffset>
            </wp:positionV>
            <wp:extent cx="1703070" cy="2086609"/>
            <wp:effectExtent l="0" t="0" r="0" b="0"/>
            <wp:wrapNone/>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185" cstate="print"/>
                    <a:stretch>
                      <a:fillRect/>
                    </a:stretch>
                  </pic:blipFill>
                  <pic:spPr>
                    <a:xfrm>
                      <a:off x="0" y="0"/>
                      <a:ext cx="1703070" cy="2086609"/>
                    </a:xfrm>
                    <a:prstGeom prst="rect">
                      <a:avLst/>
                    </a:prstGeom>
                  </pic:spPr>
                </pic:pic>
              </a:graphicData>
            </a:graphic>
          </wp:anchor>
        </w:drawing>
      </w:r>
      <w:r>
        <w:rPr>
          <w:i/>
        </w:rPr>
        <w:t>Dalmanites</w:t>
      </w:r>
    </w:p>
    <w:p w14:paraId="25B7E07F" w14:textId="77777777" w:rsidR="002F4AE8" w:rsidRDefault="002F4AE8">
      <w:pPr>
        <w:pStyle w:val="BodyText"/>
        <w:spacing w:before="5"/>
        <w:rPr>
          <w:i/>
          <w:sz w:val="20"/>
        </w:rPr>
      </w:pPr>
    </w:p>
    <w:p w14:paraId="25B7E080" w14:textId="77777777" w:rsidR="002F4AE8" w:rsidRDefault="0069759E">
      <w:pPr>
        <w:ind w:left="3241"/>
        <w:rPr>
          <w:i/>
          <w:sz w:val="18"/>
        </w:rPr>
      </w:pPr>
      <w:r>
        <w:rPr>
          <w:i/>
          <w:sz w:val="18"/>
        </w:rPr>
        <w:t xml:space="preserve">Wikimedia Creative Commons </w:t>
      </w:r>
      <w:hyperlink r:id="rId186">
        <w:r>
          <w:rPr>
            <w:i/>
            <w:sz w:val="18"/>
          </w:rPr>
          <w:t>http://bit.ly/2j3GKmT</w:t>
        </w:r>
      </w:hyperlink>
    </w:p>
    <w:p w14:paraId="25B7E081" w14:textId="77777777" w:rsidR="002F4AE8" w:rsidRDefault="002F4AE8">
      <w:pPr>
        <w:pStyle w:val="BodyText"/>
        <w:rPr>
          <w:i/>
          <w:sz w:val="20"/>
        </w:rPr>
      </w:pPr>
    </w:p>
    <w:p w14:paraId="25B7E082" w14:textId="77777777" w:rsidR="002F4AE8" w:rsidRDefault="002F4AE8">
      <w:pPr>
        <w:pStyle w:val="BodyText"/>
        <w:rPr>
          <w:i/>
          <w:sz w:val="20"/>
        </w:rPr>
      </w:pPr>
    </w:p>
    <w:p w14:paraId="25B7E083" w14:textId="77777777" w:rsidR="002F4AE8" w:rsidRDefault="002F4AE8">
      <w:pPr>
        <w:pStyle w:val="BodyText"/>
        <w:rPr>
          <w:i/>
          <w:sz w:val="20"/>
        </w:rPr>
      </w:pPr>
    </w:p>
    <w:p w14:paraId="25B7E084" w14:textId="77777777" w:rsidR="002F4AE8" w:rsidRDefault="002F4AE8">
      <w:pPr>
        <w:pStyle w:val="BodyText"/>
        <w:rPr>
          <w:i/>
          <w:sz w:val="20"/>
        </w:rPr>
      </w:pPr>
    </w:p>
    <w:p w14:paraId="25B7E085" w14:textId="77777777" w:rsidR="002F4AE8" w:rsidRDefault="002F4AE8">
      <w:pPr>
        <w:pStyle w:val="BodyText"/>
        <w:rPr>
          <w:i/>
          <w:sz w:val="20"/>
        </w:rPr>
      </w:pPr>
    </w:p>
    <w:p w14:paraId="25B7E086" w14:textId="77777777" w:rsidR="002F4AE8" w:rsidRDefault="002F4AE8">
      <w:pPr>
        <w:pStyle w:val="BodyText"/>
        <w:rPr>
          <w:i/>
          <w:sz w:val="20"/>
        </w:rPr>
      </w:pPr>
    </w:p>
    <w:p w14:paraId="25B7E087" w14:textId="77777777" w:rsidR="002F4AE8" w:rsidRDefault="002F4AE8">
      <w:pPr>
        <w:pStyle w:val="BodyText"/>
        <w:rPr>
          <w:i/>
          <w:sz w:val="20"/>
        </w:rPr>
      </w:pPr>
    </w:p>
    <w:p w14:paraId="25B7E088" w14:textId="77777777" w:rsidR="002F4AE8" w:rsidRDefault="002F4AE8">
      <w:pPr>
        <w:pStyle w:val="BodyText"/>
        <w:rPr>
          <w:i/>
          <w:sz w:val="20"/>
        </w:rPr>
      </w:pPr>
    </w:p>
    <w:p w14:paraId="25B7E089" w14:textId="77777777" w:rsidR="002F4AE8" w:rsidRDefault="002F4AE8">
      <w:pPr>
        <w:pStyle w:val="BodyText"/>
        <w:rPr>
          <w:i/>
          <w:sz w:val="20"/>
        </w:rPr>
      </w:pPr>
    </w:p>
    <w:p w14:paraId="25B7E08A" w14:textId="77777777" w:rsidR="002F4AE8" w:rsidRDefault="002F4AE8">
      <w:pPr>
        <w:pStyle w:val="BodyText"/>
        <w:rPr>
          <w:i/>
          <w:sz w:val="20"/>
        </w:rPr>
      </w:pPr>
    </w:p>
    <w:p w14:paraId="25B7E08B" w14:textId="77777777" w:rsidR="002F4AE8" w:rsidRDefault="002F4AE8">
      <w:pPr>
        <w:pStyle w:val="BodyText"/>
        <w:rPr>
          <w:i/>
          <w:sz w:val="20"/>
        </w:rPr>
      </w:pPr>
    </w:p>
    <w:p w14:paraId="25B7E08C" w14:textId="029A1CDF" w:rsidR="002F4AE8" w:rsidRDefault="0069759E">
      <w:pPr>
        <w:pStyle w:val="BodyText"/>
        <w:rPr>
          <w:i/>
          <w:sz w:val="20"/>
        </w:rPr>
      </w:pPr>
      <w:r>
        <w:rPr>
          <w:noProof/>
        </w:rPr>
        <w:pict w14:anchorId="714212E7">
          <v:shape id="_x0000_s1033" type="#_x0000_t75" style="position:absolute;margin-left:19.5pt;margin-top:11.45pt;width:140.75pt;height:151.15pt;z-index:-251649024" o:regroupid="1">
            <v:imagedata r:id="rId187" o:title=""/>
          </v:shape>
        </w:pict>
      </w:r>
    </w:p>
    <w:p w14:paraId="25B7E08D" w14:textId="77777777" w:rsidR="002F4AE8" w:rsidRDefault="002F4AE8">
      <w:pPr>
        <w:pStyle w:val="BodyText"/>
        <w:rPr>
          <w:i/>
          <w:sz w:val="20"/>
        </w:rPr>
      </w:pPr>
    </w:p>
    <w:p w14:paraId="25B7E08E" w14:textId="77777777" w:rsidR="002F4AE8" w:rsidRDefault="002F4AE8">
      <w:pPr>
        <w:pStyle w:val="BodyText"/>
        <w:spacing w:before="2"/>
        <w:rPr>
          <w:i/>
          <w:sz w:val="16"/>
        </w:rPr>
      </w:pPr>
    </w:p>
    <w:p w14:paraId="25B7E08F" w14:textId="499AC217" w:rsidR="002F4AE8" w:rsidRDefault="0069759E">
      <w:pPr>
        <w:spacing w:before="1"/>
        <w:ind w:left="3421"/>
        <w:rPr>
          <w:i/>
        </w:rPr>
      </w:pPr>
      <w:r>
        <w:rPr>
          <w:i/>
        </w:rPr>
        <w:t>Zlichovaspis</w:t>
      </w:r>
    </w:p>
    <w:p w14:paraId="25B7E090" w14:textId="77777777" w:rsidR="002F4AE8" w:rsidRDefault="002F4AE8">
      <w:pPr>
        <w:pStyle w:val="BodyText"/>
        <w:spacing w:before="7"/>
        <w:rPr>
          <w:i/>
          <w:sz w:val="20"/>
        </w:rPr>
      </w:pPr>
    </w:p>
    <w:p w14:paraId="25B7E091" w14:textId="7D8DC475" w:rsidR="00BE7981" w:rsidRDefault="0069759E">
      <w:pPr>
        <w:spacing w:before="1"/>
        <w:ind w:left="3421"/>
        <w:rPr>
          <w:i/>
          <w:sz w:val="18"/>
        </w:rPr>
      </w:pPr>
      <w:r>
        <w:rPr>
          <w:i/>
          <w:sz w:val="18"/>
        </w:rPr>
        <w:t xml:space="preserve">Wikimedia Creative Commons </w:t>
      </w:r>
      <w:hyperlink r:id="rId188">
        <w:r>
          <w:rPr>
            <w:i/>
            <w:sz w:val="18"/>
          </w:rPr>
          <w:t>http://bit.ly/2jyV7jG</w:t>
        </w:r>
      </w:hyperlink>
    </w:p>
    <w:p w14:paraId="06B47445" w14:textId="77777777" w:rsidR="00BE7981" w:rsidRDefault="00BE7981">
      <w:pPr>
        <w:rPr>
          <w:i/>
          <w:sz w:val="18"/>
        </w:rPr>
      </w:pPr>
      <w:r>
        <w:rPr>
          <w:i/>
          <w:sz w:val="18"/>
        </w:rPr>
        <w:br w:type="page"/>
      </w:r>
    </w:p>
    <w:p w14:paraId="0268F9F7" w14:textId="42B6B4D7" w:rsidR="002F4AE8" w:rsidRDefault="0069759E">
      <w:pPr>
        <w:spacing w:before="1"/>
        <w:ind w:left="3421"/>
        <w:rPr>
          <w:i/>
          <w:sz w:val="18"/>
        </w:rPr>
      </w:pPr>
      <w:r>
        <w:rPr>
          <w:i/>
          <w:noProof/>
          <w:sz w:val="18"/>
        </w:rPr>
        <w:lastRenderedPageBreak/>
        <w:pict w14:anchorId="2FB9B679">
          <v:shape id="_x0000_s1032" type="#_x0000_t75" style="position:absolute;left:0;text-align:left;margin-left:-.35pt;margin-top:-.1pt;width:173.25pt;height:206.8pt;z-index:-251648000" o:regroupid="1">
            <v:imagedata r:id="rId189" o:title=""/>
          </v:shape>
        </w:pict>
      </w:r>
    </w:p>
    <w:p w14:paraId="25B7E092" w14:textId="77777777" w:rsidR="002F4AE8" w:rsidRDefault="002F4AE8">
      <w:pPr>
        <w:pStyle w:val="BodyText"/>
        <w:rPr>
          <w:i/>
          <w:sz w:val="20"/>
        </w:rPr>
      </w:pPr>
    </w:p>
    <w:p w14:paraId="25B7E093" w14:textId="77777777" w:rsidR="002F4AE8" w:rsidRDefault="002F4AE8">
      <w:pPr>
        <w:pStyle w:val="BodyText"/>
        <w:rPr>
          <w:i/>
          <w:sz w:val="20"/>
        </w:rPr>
      </w:pPr>
    </w:p>
    <w:p w14:paraId="25B7E094" w14:textId="77777777" w:rsidR="002F4AE8" w:rsidRDefault="002F4AE8">
      <w:pPr>
        <w:pStyle w:val="BodyText"/>
        <w:spacing w:before="9"/>
        <w:rPr>
          <w:i/>
          <w:sz w:val="21"/>
        </w:rPr>
      </w:pPr>
    </w:p>
    <w:p w14:paraId="25B7E095" w14:textId="77777777" w:rsidR="002F4AE8" w:rsidRDefault="0069759E">
      <w:pPr>
        <w:spacing w:before="1"/>
        <w:ind w:left="2312" w:right="4147"/>
        <w:jc w:val="center"/>
        <w:rPr>
          <w:i/>
        </w:rPr>
      </w:pPr>
      <w:r>
        <w:rPr>
          <w:i/>
        </w:rPr>
        <w:t>Calymene</w:t>
      </w:r>
    </w:p>
    <w:p w14:paraId="25B7E096" w14:textId="77777777" w:rsidR="002F4AE8" w:rsidRDefault="002F4AE8">
      <w:pPr>
        <w:pStyle w:val="BodyText"/>
        <w:spacing w:before="5"/>
        <w:rPr>
          <w:i/>
          <w:sz w:val="20"/>
        </w:rPr>
      </w:pPr>
    </w:p>
    <w:p w14:paraId="25B7E097" w14:textId="3EDCF825" w:rsidR="002F4AE8" w:rsidRDefault="0069759E">
      <w:pPr>
        <w:ind w:left="3872"/>
        <w:rPr>
          <w:i/>
          <w:sz w:val="18"/>
        </w:rPr>
      </w:pPr>
      <w:r>
        <w:rPr>
          <w:i/>
          <w:sz w:val="18"/>
        </w:rPr>
        <w:t xml:space="preserve">Wikimedia Creative Commons </w:t>
      </w:r>
      <w:hyperlink r:id="rId190">
        <w:r>
          <w:rPr>
            <w:i/>
            <w:sz w:val="18"/>
          </w:rPr>
          <w:t>http://bit.ly/2ifQ1ni</w:t>
        </w:r>
      </w:hyperlink>
    </w:p>
    <w:p w14:paraId="3E287065" w14:textId="306C9B13" w:rsidR="0069759E" w:rsidRDefault="0069759E">
      <w:pPr>
        <w:ind w:left="3872"/>
        <w:rPr>
          <w:i/>
          <w:sz w:val="18"/>
        </w:rPr>
      </w:pPr>
    </w:p>
    <w:p w14:paraId="5185ED36" w14:textId="19EA0B22" w:rsidR="0069759E" w:rsidRDefault="0069759E">
      <w:pPr>
        <w:ind w:left="3872"/>
        <w:rPr>
          <w:i/>
          <w:sz w:val="18"/>
        </w:rPr>
      </w:pPr>
    </w:p>
    <w:p w14:paraId="42B9DB03" w14:textId="6F13DCC0" w:rsidR="0069759E" w:rsidRDefault="0069759E">
      <w:pPr>
        <w:ind w:left="3872"/>
        <w:rPr>
          <w:i/>
          <w:sz w:val="18"/>
        </w:rPr>
      </w:pPr>
    </w:p>
    <w:p w14:paraId="6808A9B5" w14:textId="2F637D9D" w:rsidR="0069759E" w:rsidRDefault="0069759E">
      <w:pPr>
        <w:ind w:left="3872"/>
        <w:rPr>
          <w:i/>
          <w:sz w:val="18"/>
        </w:rPr>
      </w:pPr>
    </w:p>
    <w:p w14:paraId="16D6C95A" w14:textId="48F748F4" w:rsidR="0069759E" w:rsidRDefault="0069759E">
      <w:pPr>
        <w:ind w:left="3872"/>
        <w:rPr>
          <w:i/>
          <w:sz w:val="18"/>
        </w:rPr>
      </w:pPr>
    </w:p>
    <w:p w14:paraId="51B68883" w14:textId="629FFB8E" w:rsidR="0069759E" w:rsidRDefault="0069759E">
      <w:pPr>
        <w:ind w:left="3872"/>
        <w:rPr>
          <w:i/>
          <w:sz w:val="18"/>
        </w:rPr>
      </w:pPr>
    </w:p>
    <w:p w14:paraId="2E825AFE" w14:textId="59E98509" w:rsidR="0069759E" w:rsidRDefault="0069759E">
      <w:pPr>
        <w:ind w:left="3872"/>
        <w:rPr>
          <w:i/>
          <w:sz w:val="18"/>
        </w:rPr>
      </w:pPr>
    </w:p>
    <w:p w14:paraId="6EA17E09" w14:textId="446D2252" w:rsidR="0069759E" w:rsidRDefault="0069759E">
      <w:pPr>
        <w:ind w:left="3872"/>
        <w:rPr>
          <w:i/>
          <w:sz w:val="18"/>
        </w:rPr>
      </w:pPr>
    </w:p>
    <w:p w14:paraId="29CA71CB" w14:textId="567C2F98" w:rsidR="0069759E" w:rsidRDefault="0069759E">
      <w:pPr>
        <w:ind w:left="3872"/>
        <w:rPr>
          <w:i/>
          <w:sz w:val="18"/>
        </w:rPr>
      </w:pPr>
    </w:p>
    <w:p w14:paraId="753AB28E" w14:textId="67E0F7B5" w:rsidR="0069759E" w:rsidRDefault="0069759E">
      <w:pPr>
        <w:ind w:left="3872"/>
        <w:rPr>
          <w:i/>
          <w:sz w:val="18"/>
        </w:rPr>
      </w:pPr>
    </w:p>
    <w:p w14:paraId="3C8BB9FD" w14:textId="576AF394" w:rsidR="0069759E" w:rsidRDefault="0069759E">
      <w:pPr>
        <w:ind w:left="3872"/>
        <w:rPr>
          <w:i/>
          <w:sz w:val="18"/>
        </w:rPr>
      </w:pPr>
    </w:p>
    <w:p w14:paraId="3D0F5859" w14:textId="10BD112C" w:rsidR="0069759E" w:rsidRDefault="0069759E">
      <w:pPr>
        <w:ind w:left="3872"/>
        <w:rPr>
          <w:i/>
          <w:sz w:val="18"/>
        </w:rPr>
      </w:pPr>
    </w:p>
    <w:p w14:paraId="4048795C" w14:textId="77777777" w:rsidR="0069759E" w:rsidRDefault="0069759E">
      <w:pPr>
        <w:ind w:left="3872"/>
        <w:rPr>
          <w:i/>
          <w:sz w:val="18"/>
        </w:rPr>
      </w:pPr>
      <w:bookmarkStart w:id="0" w:name="_GoBack"/>
      <w:bookmarkEnd w:id="0"/>
    </w:p>
    <w:p w14:paraId="25B7E099" w14:textId="77777777" w:rsidR="002F4AE8" w:rsidRDefault="002F4AE8">
      <w:pPr>
        <w:pStyle w:val="BodyText"/>
        <w:rPr>
          <w:i/>
          <w:sz w:val="20"/>
        </w:rPr>
      </w:pPr>
    </w:p>
    <w:p w14:paraId="25B7E09A" w14:textId="77777777" w:rsidR="002F4AE8" w:rsidRDefault="002F4AE8">
      <w:pPr>
        <w:pStyle w:val="BodyText"/>
        <w:rPr>
          <w:i/>
          <w:sz w:val="20"/>
        </w:rPr>
      </w:pPr>
    </w:p>
    <w:p w14:paraId="25B7E09B" w14:textId="77777777" w:rsidR="002F4AE8" w:rsidRDefault="002F4AE8">
      <w:pPr>
        <w:pStyle w:val="BodyText"/>
        <w:rPr>
          <w:i/>
          <w:sz w:val="20"/>
        </w:rPr>
      </w:pPr>
    </w:p>
    <w:p w14:paraId="25B7E09C" w14:textId="77777777" w:rsidR="002F4AE8" w:rsidRDefault="002F4AE8">
      <w:pPr>
        <w:pStyle w:val="BodyText"/>
        <w:rPr>
          <w:i/>
          <w:sz w:val="20"/>
        </w:rPr>
      </w:pPr>
    </w:p>
    <w:p w14:paraId="25B7E09D" w14:textId="77777777" w:rsidR="002F4AE8" w:rsidRDefault="002F4AE8">
      <w:pPr>
        <w:pStyle w:val="BodyText"/>
        <w:spacing w:before="8"/>
        <w:rPr>
          <w:i/>
          <w:sz w:val="19"/>
        </w:rPr>
      </w:pPr>
    </w:p>
    <w:p w14:paraId="25B7E09E" w14:textId="77777777" w:rsidR="002F4AE8" w:rsidRDefault="0069759E">
      <w:pPr>
        <w:ind w:left="2211" w:right="4147"/>
        <w:jc w:val="center"/>
        <w:rPr>
          <w:i/>
        </w:rPr>
      </w:pPr>
      <w:r>
        <w:rPr>
          <w:noProof/>
        </w:rPr>
        <w:drawing>
          <wp:anchor distT="0" distB="0" distL="0" distR="0" simplePos="0" relativeHeight="251659264" behindDoc="0" locked="0" layoutInCell="1" allowOverlap="1" wp14:anchorId="25B7E320" wp14:editId="25B7E321">
            <wp:simplePos x="0" y="0"/>
            <wp:positionH relativeFrom="page">
              <wp:posOffset>643255</wp:posOffset>
            </wp:positionH>
            <wp:positionV relativeFrom="paragraph">
              <wp:posOffset>-229134</wp:posOffset>
            </wp:positionV>
            <wp:extent cx="2363470" cy="2793365"/>
            <wp:effectExtent l="0" t="0" r="0" b="0"/>
            <wp:wrapNone/>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91" cstate="print"/>
                    <a:stretch>
                      <a:fillRect/>
                    </a:stretch>
                  </pic:blipFill>
                  <pic:spPr>
                    <a:xfrm>
                      <a:off x="0" y="0"/>
                      <a:ext cx="2363470" cy="2793365"/>
                    </a:xfrm>
                    <a:prstGeom prst="rect">
                      <a:avLst/>
                    </a:prstGeom>
                  </pic:spPr>
                </pic:pic>
              </a:graphicData>
            </a:graphic>
          </wp:anchor>
        </w:drawing>
      </w:r>
      <w:r>
        <w:rPr>
          <w:i/>
        </w:rPr>
        <w:t>Onnia</w:t>
      </w:r>
    </w:p>
    <w:p w14:paraId="25B7E09F" w14:textId="77777777" w:rsidR="002F4AE8" w:rsidRDefault="002F4AE8">
      <w:pPr>
        <w:pStyle w:val="BodyText"/>
        <w:spacing w:before="6"/>
        <w:rPr>
          <w:i/>
          <w:sz w:val="20"/>
        </w:rPr>
      </w:pPr>
    </w:p>
    <w:p w14:paraId="25B7E0A0" w14:textId="77777777" w:rsidR="002F4AE8" w:rsidRDefault="0069759E">
      <w:pPr>
        <w:ind w:left="4052"/>
        <w:rPr>
          <w:i/>
          <w:sz w:val="18"/>
        </w:rPr>
      </w:pPr>
      <w:r>
        <w:rPr>
          <w:i/>
          <w:sz w:val="18"/>
        </w:rPr>
        <w:t xml:space="preserve">Wikimedia Creative Commons </w:t>
      </w:r>
      <w:hyperlink r:id="rId192">
        <w:r>
          <w:rPr>
            <w:i/>
            <w:sz w:val="18"/>
          </w:rPr>
          <w:t>http://bit.ly/2jqiqIp</w:t>
        </w:r>
      </w:hyperlink>
    </w:p>
    <w:p w14:paraId="25B7E0A1" w14:textId="77777777" w:rsidR="002F4AE8" w:rsidRDefault="002F4AE8">
      <w:pPr>
        <w:rPr>
          <w:sz w:val="18"/>
        </w:rPr>
        <w:sectPr w:rsidR="002F4AE8">
          <w:footerReference w:type="default" r:id="rId193"/>
          <w:pgSz w:w="11920" w:h="16850"/>
          <w:pgMar w:top="1220" w:right="440" w:bottom="1120" w:left="900" w:header="353" w:footer="933" w:gutter="0"/>
          <w:pgNumType w:start="113"/>
          <w:cols w:space="720"/>
        </w:sectPr>
      </w:pPr>
    </w:p>
    <w:p w14:paraId="25B7E0A2" w14:textId="77777777" w:rsidR="002F4AE8" w:rsidRDefault="002F4AE8">
      <w:pPr>
        <w:pStyle w:val="BodyText"/>
        <w:rPr>
          <w:i/>
          <w:sz w:val="27"/>
        </w:rPr>
      </w:pPr>
    </w:p>
    <w:p w14:paraId="25B7E0A3" w14:textId="77777777" w:rsidR="002F4AE8" w:rsidRDefault="0069759E">
      <w:pPr>
        <w:pStyle w:val="BodyText"/>
        <w:ind w:left="432"/>
        <w:rPr>
          <w:sz w:val="20"/>
        </w:rPr>
      </w:pPr>
      <w:r>
        <w:rPr>
          <w:sz w:val="20"/>
        </w:rPr>
      </w:r>
      <w:r>
        <w:rPr>
          <w:sz w:val="20"/>
        </w:rPr>
        <w:pict w14:anchorId="25B7E323">
          <v:shape id="_x0000_s1030"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D" w14:textId="77777777" w:rsidR="002F4AE8" w:rsidRDefault="0069759E">
                  <w:pPr>
                    <w:spacing w:before="101"/>
                    <w:ind w:left="108" w:right="140"/>
                    <w:rPr>
                      <w:b/>
                    </w:rPr>
                  </w:pPr>
                  <w:r>
                    <w:rPr>
                      <w:b/>
                      <w:color w:val="FFFFFF"/>
                    </w:rPr>
                    <w:t>Title:</w:t>
                  </w:r>
                  <w:r>
                    <w:rPr>
                      <w:b/>
                      <w:color w:val="FFFFFF"/>
                      <w:spacing w:val="-8"/>
                    </w:rPr>
                    <w:t xml:space="preserve"> </w:t>
                  </w:r>
                  <w:r>
                    <w:rPr>
                      <w:b/>
                      <w:color w:val="FFFFFF"/>
                    </w:rPr>
                    <w:t>SP17</w:t>
                  </w:r>
                  <w:r>
                    <w:rPr>
                      <w:b/>
                      <w:color w:val="FFFFFF"/>
                      <w:spacing w:val="-9"/>
                    </w:rPr>
                    <w:t xml:space="preserve"> </w:t>
                  </w:r>
                  <w:r>
                    <w:rPr>
                      <w:b/>
                      <w:color w:val="FFFFFF"/>
                    </w:rPr>
                    <w:t>Production</w:t>
                  </w:r>
                  <w:r>
                    <w:rPr>
                      <w:b/>
                      <w:color w:val="FFFFFF"/>
                      <w:spacing w:val="-11"/>
                    </w:rPr>
                    <w:t xml:space="preserve"> </w:t>
                  </w:r>
                  <w:r>
                    <w:rPr>
                      <w:b/>
                      <w:color w:val="FFFFFF"/>
                    </w:rPr>
                    <w:t>of</w:t>
                  </w:r>
                  <w:r>
                    <w:rPr>
                      <w:b/>
                      <w:color w:val="FFFFFF"/>
                      <w:spacing w:val="-10"/>
                    </w:rPr>
                    <w:t xml:space="preserve"> </w:t>
                  </w:r>
                  <w:r>
                    <w:rPr>
                      <w:b/>
                      <w:color w:val="FFFFFF"/>
                    </w:rPr>
                    <w:t>scaled,</w:t>
                  </w:r>
                  <w:r>
                    <w:rPr>
                      <w:b/>
                      <w:color w:val="FFFFFF"/>
                      <w:spacing w:val="-10"/>
                    </w:rPr>
                    <w:t xml:space="preserve"> </w:t>
                  </w:r>
                  <w:r>
                    <w:rPr>
                      <w:b/>
                      <w:color w:val="FFFFFF"/>
                    </w:rPr>
                    <w:t>annotates</w:t>
                  </w:r>
                  <w:r>
                    <w:rPr>
                      <w:b/>
                      <w:color w:val="FFFFFF"/>
                      <w:spacing w:val="-8"/>
                    </w:rPr>
                    <w:t xml:space="preserve"> </w:t>
                  </w:r>
                  <w:r>
                    <w:rPr>
                      <w:b/>
                      <w:color w:val="FFFFFF"/>
                    </w:rPr>
                    <w:t>scientific</w:t>
                  </w:r>
                  <w:r>
                    <w:rPr>
                      <w:b/>
                      <w:color w:val="FFFFFF"/>
                      <w:spacing w:val="-8"/>
                    </w:rPr>
                    <w:t xml:space="preserve"> </w:t>
                  </w:r>
                  <w:r>
                    <w:rPr>
                      <w:b/>
                      <w:color w:val="FFFFFF"/>
                    </w:rPr>
                    <w:t>drawings</w:t>
                  </w:r>
                  <w:r>
                    <w:rPr>
                      <w:b/>
                      <w:color w:val="FFFFFF"/>
                      <w:spacing w:val="-9"/>
                    </w:rPr>
                    <w:t xml:space="preserve"> </w:t>
                  </w:r>
                  <w:r>
                    <w:rPr>
                      <w:b/>
                      <w:color w:val="FFFFFF"/>
                    </w:rPr>
                    <w:t>of</w:t>
                  </w:r>
                  <w:r>
                    <w:rPr>
                      <w:b/>
                      <w:color w:val="FFFFFF"/>
                      <w:spacing w:val="-9"/>
                    </w:rPr>
                    <w:t xml:space="preserve"> </w:t>
                  </w:r>
                  <w:r>
                    <w:rPr>
                      <w:b/>
                      <w:color w:val="FFFFFF"/>
                    </w:rPr>
                    <w:t>fossils,</w:t>
                  </w:r>
                  <w:r>
                    <w:rPr>
                      <w:b/>
                      <w:color w:val="FFFFFF"/>
                      <w:spacing w:val="-8"/>
                    </w:rPr>
                    <w:t xml:space="preserve"> </w:t>
                  </w:r>
                  <w:r>
                    <w:rPr>
                      <w:b/>
                      <w:color w:val="FFFFFF"/>
                    </w:rPr>
                    <w:t>using</w:t>
                  </w:r>
                  <w:r>
                    <w:rPr>
                      <w:b/>
                      <w:color w:val="FFFFFF"/>
                      <w:spacing w:val="-11"/>
                    </w:rPr>
                    <w:t xml:space="preserve"> </w:t>
                  </w:r>
                  <w:r>
                    <w:rPr>
                      <w:b/>
                      <w:color w:val="FFFFFF"/>
                    </w:rPr>
                    <w:t>a</w:t>
                  </w:r>
                  <w:r>
                    <w:rPr>
                      <w:b/>
                      <w:color w:val="FFFFFF"/>
                      <w:spacing w:val="-11"/>
                    </w:rPr>
                    <w:t xml:space="preserve"> </w:t>
                  </w:r>
                  <w:r>
                    <w:rPr>
                      <w:b/>
                      <w:color w:val="FFFFFF"/>
                    </w:rPr>
                    <w:t>light microscope, or hand lens</w:t>
                  </w:r>
                  <w:r>
                    <w:rPr>
                      <w:b/>
                      <w:color w:val="FFFFFF"/>
                      <w:spacing w:val="-12"/>
                    </w:rPr>
                    <w:t xml:space="preserve"> </w:t>
                  </w:r>
                  <w:r>
                    <w:rPr>
                      <w:b/>
                      <w:color w:val="FFFFFF"/>
                    </w:rPr>
                    <w:t>observation</w:t>
                  </w:r>
                </w:p>
              </w:txbxContent>
            </v:textbox>
            <w10:anchorlock/>
          </v:shape>
        </w:pict>
      </w:r>
    </w:p>
    <w:p w14:paraId="25B7E0A4" w14:textId="77777777" w:rsidR="002F4AE8" w:rsidRDefault="0069759E">
      <w:pPr>
        <w:pStyle w:val="Heading1"/>
        <w:spacing w:before="147"/>
        <w:rPr>
          <w:b w:val="0"/>
        </w:rPr>
      </w:pPr>
      <w:r>
        <w:t xml:space="preserve">Specification reference: </w:t>
      </w:r>
      <w:r>
        <w:rPr>
          <w:b w:val="0"/>
        </w:rPr>
        <w:t>F3.1d</w:t>
      </w:r>
    </w:p>
    <w:p w14:paraId="25B7E0A5" w14:textId="77777777" w:rsidR="002F4AE8" w:rsidRDefault="002F4AE8">
      <w:pPr>
        <w:pStyle w:val="BodyText"/>
        <w:spacing w:before="6"/>
        <w:rPr>
          <w:sz w:val="25"/>
        </w:rPr>
      </w:pPr>
    </w:p>
    <w:p w14:paraId="25B7E0A6" w14:textId="77777777" w:rsidR="002F4AE8" w:rsidRDefault="0069759E">
      <w:pPr>
        <w:pStyle w:val="BodyText"/>
        <w:ind w:left="540" w:right="1252"/>
      </w:pPr>
      <w:r>
        <w:rPr>
          <w:b/>
        </w:rPr>
        <w:t xml:space="preserve">Aim: </w:t>
      </w:r>
      <w:r>
        <w:t>To produce scaled, annotated scientific drawings of fossils, using a light microscope, or hand lens observation.</w:t>
      </w:r>
    </w:p>
    <w:p w14:paraId="25B7E0A7" w14:textId="77777777" w:rsidR="002F4AE8" w:rsidRDefault="002F4AE8">
      <w:pPr>
        <w:pStyle w:val="BodyText"/>
        <w:spacing w:before="9"/>
        <w:rPr>
          <w:sz w:val="21"/>
        </w:rPr>
      </w:pPr>
    </w:p>
    <w:p w14:paraId="25B7E0A8" w14:textId="77777777" w:rsidR="002F4AE8" w:rsidRDefault="0069759E">
      <w:pPr>
        <w:pStyle w:val="Heading1"/>
      </w:pPr>
      <w:r>
        <w:t>Apparatus:</w:t>
      </w:r>
    </w:p>
    <w:p w14:paraId="25B7E0A9" w14:textId="77777777" w:rsidR="002F4AE8" w:rsidRDefault="0069759E">
      <w:pPr>
        <w:pStyle w:val="BodyText"/>
        <w:spacing w:before="121"/>
        <w:ind w:left="540" w:right="6658"/>
      </w:pPr>
      <w:r>
        <w:t>Hand lens or light microscope Ruler</w:t>
      </w:r>
    </w:p>
    <w:p w14:paraId="25B7E0AA" w14:textId="77777777" w:rsidR="002F4AE8" w:rsidRDefault="0069759E">
      <w:pPr>
        <w:pStyle w:val="BodyText"/>
        <w:spacing w:line="249" w:lineRule="exact"/>
        <w:ind w:left="540"/>
      </w:pPr>
      <w:r>
        <w:t>Plain paper</w:t>
      </w:r>
    </w:p>
    <w:p w14:paraId="25B7E0AB" w14:textId="77777777" w:rsidR="002F4AE8" w:rsidRDefault="0069759E">
      <w:pPr>
        <w:pStyle w:val="BodyText"/>
        <w:spacing w:before="4" w:line="242" w:lineRule="auto"/>
        <w:ind w:left="540" w:right="7773"/>
      </w:pPr>
      <w:r>
        <w:t>Soft pencil and eraser A range of fossils</w:t>
      </w:r>
    </w:p>
    <w:p w14:paraId="25B7E0AC" w14:textId="77777777" w:rsidR="002F4AE8" w:rsidRDefault="002F4AE8">
      <w:pPr>
        <w:pStyle w:val="BodyText"/>
        <w:spacing w:before="6"/>
        <w:rPr>
          <w:sz w:val="21"/>
        </w:rPr>
      </w:pPr>
    </w:p>
    <w:p w14:paraId="25B7E0AD" w14:textId="77777777" w:rsidR="002F4AE8" w:rsidRDefault="0069759E">
      <w:pPr>
        <w:pStyle w:val="Heading1"/>
        <w:spacing w:before="1"/>
      </w:pPr>
      <w:r>
        <w:t>Method:</w:t>
      </w:r>
    </w:p>
    <w:p w14:paraId="25B7E0AE" w14:textId="77777777" w:rsidR="002F4AE8" w:rsidRDefault="0069759E">
      <w:pPr>
        <w:pStyle w:val="ListParagraph"/>
        <w:numPr>
          <w:ilvl w:val="0"/>
          <w:numId w:val="11"/>
        </w:numPr>
        <w:tabs>
          <w:tab w:val="left" w:pos="901"/>
        </w:tabs>
        <w:spacing w:before="119"/>
        <w:ind w:right="1341"/>
      </w:pPr>
      <w:r>
        <w:t>Place</w:t>
      </w:r>
      <w:r>
        <w:rPr>
          <w:spacing w:val="-5"/>
        </w:rPr>
        <w:t xml:space="preserve"> </w:t>
      </w:r>
      <w:r>
        <w:t>the</w:t>
      </w:r>
      <w:r>
        <w:rPr>
          <w:spacing w:val="-7"/>
        </w:rPr>
        <w:t xml:space="preserve"> </w:t>
      </w:r>
      <w:r>
        <w:t>fossil</w:t>
      </w:r>
      <w:r>
        <w:rPr>
          <w:spacing w:val="-2"/>
        </w:rPr>
        <w:t xml:space="preserve"> </w:t>
      </w:r>
      <w:r>
        <w:t>in</w:t>
      </w:r>
      <w:r>
        <w:rPr>
          <w:spacing w:val="-2"/>
        </w:rPr>
        <w:t xml:space="preserve"> </w:t>
      </w:r>
      <w:r>
        <w:t>a</w:t>
      </w:r>
      <w:r>
        <w:rPr>
          <w:spacing w:val="-6"/>
        </w:rPr>
        <w:t xml:space="preserve"> </w:t>
      </w:r>
      <w:r>
        <w:t>position</w:t>
      </w:r>
      <w:r>
        <w:rPr>
          <w:spacing w:val="-2"/>
        </w:rPr>
        <w:t xml:space="preserve"> </w:t>
      </w:r>
      <w:r>
        <w:rPr>
          <w:spacing w:val="-4"/>
        </w:rPr>
        <w:t>which</w:t>
      </w:r>
      <w:r>
        <w:rPr>
          <w:spacing w:val="-5"/>
        </w:rPr>
        <w:t xml:space="preserve"> </w:t>
      </w:r>
      <w:r>
        <w:t>offers</w:t>
      </w:r>
      <w:r>
        <w:rPr>
          <w:spacing w:val="-5"/>
        </w:rPr>
        <w:t xml:space="preserve"> </w:t>
      </w:r>
      <w:r>
        <w:t>the</w:t>
      </w:r>
      <w:r>
        <w:rPr>
          <w:spacing w:val="-7"/>
        </w:rPr>
        <w:t xml:space="preserve"> </w:t>
      </w:r>
      <w:r>
        <w:t>best</w:t>
      </w:r>
      <w:r>
        <w:rPr>
          <w:spacing w:val="-7"/>
        </w:rPr>
        <w:t xml:space="preserve"> </w:t>
      </w:r>
      <w:r>
        <w:t>view</w:t>
      </w:r>
      <w:r>
        <w:rPr>
          <w:spacing w:val="-7"/>
        </w:rPr>
        <w:t xml:space="preserve"> </w:t>
      </w:r>
      <w:r>
        <w:t>of</w:t>
      </w:r>
      <w:r>
        <w:rPr>
          <w:spacing w:val="-1"/>
        </w:rPr>
        <w:t xml:space="preserve"> </w:t>
      </w:r>
      <w:r>
        <w:t>the</w:t>
      </w:r>
      <w:r>
        <w:rPr>
          <w:spacing w:val="-4"/>
        </w:rPr>
        <w:t xml:space="preserve"> </w:t>
      </w:r>
      <w:r>
        <w:t>distinctive</w:t>
      </w:r>
      <w:r>
        <w:rPr>
          <w:spacing w:val="-8"/>
        </w:rPr>
        <w:t xml:space="preserve"> </w:t>
      </w:r>
      <w:r>
        <w:t>features</w:t>
      </w:r>
      <w:r>
        <w:rPr>
          <w:spacing w:val="-7"/>
        </w:rPr>
        <w:t xml:space="preserve"> </w:t>
      </w:r>
      <w:r>
        <w:rPr>
          <w:spacing w:val="-3"/>
        </w:rPr>
        <w:t xml:space="preserve">of </w:t>
      </w:r>
      <w:r>
        <w:t>the fossil.</w:t>
      </w:r>
    </w:p>
    <w:p w14:paraId="25B7E0AF" w14:textId="77777777" w:rsidR="002F4AE8" w:rsidRDefault="002F4AE8">
      <w:pPr>
        <w:pStyle w:val="BodyText"/>
        <w:spacing w:before="6"/>
        <w:rPr>
          <w:sz w:val="21"/>
        </w:rPr>
      </w:pPr>
    </w:p>
    <w:p w14:paraId="25B7E0B0" w14:textId="77777777" w:rsidR="002F4AE8" w:rsidRDefault="0069759E">
      <w:pPr>
        <w:pStyle w:val="ListParagraph"/>
        <w:numPr>
          <w:ilvl w:val="0"/>
          <w:numId w:val="11"/>
        </w:numPr>
        <w:tabs>
          <w:tab w:val="left" w:pos="901"/>
        </w:tabs>
      </w:pPr>
      <w:r>
        <w:t>If appropriate,</w:t>
      </w:r>
      <w:r>
        <w:rPr>
          <w:spacing w:val="-5"/>
        </w:rPr>
        <w:t xml:space="preserve"> </w:t>
      </w:r>
      <w:r>
        <w:t>plan</w:t>
      </w:r>
      <w:r>
        <w:rPr>
          <w:spacing w:val="-5"/>
        </w:rPr>
        <w:t xml:space="preserve"> </w:t>
      </w:r>
      <w:r>
        <w:t>to</w:t>
      </w:r>
      <w:r>
        <w:rPr>
          <w:spacing w:val="-1"/>
        </w:rPr>
        <w:t xml:space="preserve"> </w:t>
      </w:r>
      <w:r>
        <w:rPr>
          <w:spacing w:val="-3"/>
        </w:rPr>
        <w:t>draw</w:t>
      </w:r>
      <w:r>
        <w:rPr>
          <w:spacing w:val="-8"/>
        </w:rPr>
        <w:t xml:space="preserve"> </w:t>
      </w:r>
      <w:r>
        <w:t>more</w:t>
      </w:r>
      <w:r>
        <w:rPr>
          <w:spacing w:val="-8"/>
        </w:rPr>
        <w:t xml:space="preserve"> </w:t>
      </w:r>
      <w:r>
        <w:t>than</w:t>
      </w:r>
      <w:r>
        <w:rPr>
          <w:spacing w:val="-4"/>
        </w:rPr>
        <w:t xml:space="preserve"> </w:t>
      </w:r>
      <w:r>
        <w:t>one</w:t>
      </w:r>
      <w:r>
        <w:rPr>
          <w:spacing w:val="-3"/>
        </w:rPr>
        <w:t xml:space="preserve"> </w:t>
      </w:r>
      <w:r>
        <w:t>view</w:t>
      </w:r>
      <w:r>
        <w:rPr>
          <w:spacing w:val="-10"/>
        </w:rPr>
        <w:t xml:space="preserve"> </w:t>
      </w:r>
      <w:r>
        <w:t>of</w:t>
      </w:r>
      <w:r>
        <w:rPr>
          <w:spacing w:val="-2"/>
        </w:rPr>
        <w:t xml:space="preserve"> </w:t>
      </w:r>
      <w:r>
        <w:t>the</w:t>
      </w:r>
      <w:r>
        <w:rPr>
          <w:spacing w:val="-7"/>
        </w:rPr>
        <w:t xml:space="preserve"> </w:t>
      </w:r>
      <w:r>
        <w:t>fossil</w:t>
      </w:r>
      <w:r>
        <w:rPr>
          <w:spacing w:val="-6"/>
        </w:rPr>
        <w:t xml:space="preserve"> </w:t>
      </w:r>
      <w:r>
        <w:t>from</w:t>
      </w:r>
      <w:r>
        <w:rPr>
          <w:spacing w:val="-2"/>
        </w:rPr>
        <w:t xml:space="preserve"> </w:t>
      </w:r>
      <w:r>
        <w:t>differing</w:t>
      </w:r>
      <w:r>
        <w:rPr>
          <w:spacing w:val="-4"/>
        </w:rPr>
        <w:t xml:space="preserve"> </w:t>
      </w:r>
      <w:r>
        <w:t>orientations.</w:t>
      </w:r>
    </w:p>
    <w:p w14:paraId="25B7E0B1" w14:textId="77777777" w:rsidR="002F4AE8" w:rsidRDefault="002F4AE8">
      <w:pPr>
        <w:pStyle w:val="BodyText"/>
        <w:spacing w:before="3"/>
      </w:pPr>
    </w:p>
    <w:p w14:paraId="25B7E0B2" w14:textId="77777777" w:rsidR="002F4AE8" w:rsidRDefault="0069759E">
      <w:pPr>
        <w:pStyle w:val="ListParagraph"/>
        <w:numPr>
          <w:ilvl w:val="0"/>
          <w:numId w:val="11"/>
        </w:numPr>
        <w:tabs>
          <w:tab w:val="left" w:pos="901"/>
        </w:tabs>
        <w:ind w:right="1214"/>
      </w:pPr>
      <w:r>
        <w:t>For</w:t>
      </w:r>
      <w:r>
        <w:rPr>
          <w:spacing w:val="-3"/>
        </w:rPr>
        <w:t xml:space="preserve"> </w:t>
      </w:r>
      <w:r>
        <w:t>observation</w:t>
      </w:r>
      <w:r>
        <w:rPr>
          <w:spacing w:val="-7"/>
        </w:rPr>
        <w:t xml:space="preserve"> </w:t>
      </w:r>
      <w:r>
        <w:rPr>
          <w:spacing w:val="-3"/>
        </w:rPr>
        <w:t>of</w:t>
      </w:r>
      <w:r>
        <w:rPr>
          <w:spacing w:val="-7"/>
        </w:rPr>
        <w:t xml:space="preserve"> </w:t>
      </w:r>
      <w:r>
        <w:t>finer</w:t>
      </w:r>
      <w:r>
        <w:rPr>
          <w:spacing w:val="-7"/>
        </w:rPr>
        <w:t xml:space="preserve"> </w:t>
      </w:r>
      <w:r>
        <w:t>details</w:t>
      </w:r>
      <w:r>
        <w:rPr>
          <w:spacing w:val="-6"/>
        </w:rPr>
        <w:t xml:space="preserve"> </w:t>
      </w:r>
      <w:r>
        <w:t>a</w:t>
      </w:r>
      <w:r>
        <w:rPr>
          <w:spacing w:val="-4"/>
        </w:rPr>
        <w:t xml:space="preserve"> </w:t>
      </w:r>
      <w:r>
        <w:t>light</w:t>
      </w:r>
      <w:r>
        <w:rPr>
          <w:spacing w:val="-8"/>
        </w:rPr>
        <w:t xml:space="preserve"> </w:t>
      </w:r>
      <w:r>
        <w:t>microscope</w:t>
      </w:r>
      <w:r>
        <w:rPr>
          <w:spacing w:val="-10"/>
        </w:rPr>
        <w:t xml:space="preserve"> </w:t>
      </w:r>
      <w:r>
        <w:t>or</w:t>
      </w:r>
      <w:r>
        <w:rPr>
          <w:spacing w:val="-3"/>
        </w:rPr>
        <w:t xml:space="preserve"> </w:t>
      </w:r>
      <w:r>
        <w:t>hand</w:t>
      </w:r>
      <w:r>
        <w:rPr>
          <w:spacing w:val="-7"/>
        </w:rPr>
        <w:t xml:space="preserve"> </w:t>
      </w:r>
      <w:r>
        <w:t>lens</w:t>
      </w:r>
      <w:r>
        <w:rPr>
          <w:spacing w:val="-4"/>
        </w:rPr>
        <w:t xml:space="preserve"> </w:t>
      </w:r>
      <w:r>
        <w:t>should</w:t>
      </w:r>
      <w:r>
        <w:rPr>
          <w:spacing w:val="-5"/>
        </w:rPr>
        <w:t xml:space="preserve"> </w:t>
      </w:r>
      <w:r>
        <w:t>be</w:t>
      </w:r>
      <w:r>
        <w:rPr>
          <w:spacing w:val="-9"/>
        </w:rPr>
        <w:t xml:space="preserve"> </w:t>
      </w:r>
      <w:r>
        <w:t>used.</w:t>
      </w:r>
      <w:r>
        <w:rPr>
          <w:spacing w:val="-7"/>
        </w:rPr>
        <w:t xml:space="preserve"> </w:t>
      </w:r>
      <w:r>
        <w:t>(If</w:t>
      </w:r>
      <w:r>
        <w:rPr>
          <w:spacing w:val="-3"/>
        </w:rPr>
        <w:t xml:space="preserve"> </w:t>
      </w:r>
      <w:r>
        <w:t xml:space="preserve">using a hand lens, hold the </w:t>
      </w:r>
      <w:r>
        <w:rPr>
          <w:spacing w:val="-3"/>
        </w:rPr>
        <w:t xml:space="preserve">hand </w:t>
      </w:r>
      <w:r>
        <w:t xml:space="preserve">lens in front </w:t>
      </w:r>
      <w:r>
        <w:rPr>
          <w:spacing w:val="-3"/>
        </w:rPr>
        <w:t xml:space="preserve">of </w:t>
      </w:r>
      <w:r>
        <w:t xml:space="preserve">one </w:t>
      </w:r>
      <w:r>
        <w:rPr>
          <w:spacing w:val="-3"/>
        </w:rPr>
        <w:t xml:space="preserve">eye, </w:t>
      </w:r>
      <w:r>
        <w:t xml:space="preserve">keeping </w:t>
      </w:r>
      <w:r>
        <w:rPr>
          <w:spacing w:val="-3"/>
        </w:rPr>
        <w:t xml:space="preserve">your </w:t>
      </w:r>
      <w:r>
        <w:t>head up to keep the fossil</w:t>
      </w:r>
      <w:r>
        <w:rPr>
          <w:spacing w:val="-2"/>
        </w:rPr>
        <w:t xml:space="preserve"> </w:t>
      </w:r>
      <w:r>
        <w:t>illuminated,</w:t>
      </w:r>
      <w:r>
        <w:rPr>
          <w:spacing w:val="-5"/>
        </w:rPr>
        <w:t xml:space="preserve"> </w:t>
      </w:r>
      <w:r>
        <w:t>and</w:t>
      </w:r>
      <w:r>
        <w:rPr>
          <w:spacing w:val="-3"/>
        </w:rPr>
        <w:t xml:space="preserve"> </w:t>
      </w:r>
      <w:r>
        <w:t>bring</w:t>
      </w:r>
      <w:r>
        <w:rPr>
          <w:spacing w:val="-1"/>
        </w:rPr>
        <w:t xml:space="preserve"> </w:t>
      </w:r>
      <w:r>
        <w:t>the</w:t>
      </w:r>
      <w:r>
        <w:rPr>
          <w:spacing w:val="-8"/>
        </w:rPr>
        <w:t xml:space="preserve"> </w:t>
      </w:r>
      <w:r>
        <w:t>fossil</w:t>
      </w:r>
      <w:r>
        <w:rPr>
          <w:spacing w:val="-2"/>
        </w:rPr>
        <w:t xml:space="preserve"> </w:t>
      </w:r>
      <w:r>
        <w:t>into</w:t>
      </w:r>
      <w:r>
        <w:rPr>
          <w:spacing w:val="-8"/>
        </w:rPr>
        <w:t xml:space="preserve"> </w:t>
      </w:r>
      <w:r>
        <w:t>focus</w:t>
      </w:r>
      <w:r>
        <w:rPr>
          <w:spacing w:val="-1"/>
        </w:rPr>
        <w:t xml:space="preserve"> </w:t>
      </w:r>
      <w:r>
        <w:t>in</w:t>
      </w:r>
      <w:r>
        <w:rPr>
          <w:spacing w:val="-8"/>
        </w:rPr>
        <w:t xml:space="preserve"> </w:t>
      </w:r>
      <w:r>
        <w:t>front</w:t>
      </w:r>
      <w:r>
        <w:rPr>
          <w:spacing w:val="-2"/>
        </w:rPr>
        <w:t xml:space="preserve"> </w:t>
      </w:r>
      <w:r>
        <w:rPr>
          <w:spacing w:val="-3"/>
        </w:rPr>
        <w:t>of</w:t>
      </w:r>
      <w:r>
        <w:t xml:space="preserve"> the</w:t>
      </w:r>
      <w:r>
        <w:rPr>
          <w:spacing w:val="-7"/>
        </w:rPr>
        <w:t xml:space="preserve"> </w:t>
      </w:r>
      <w:r>
        <w:t>hand</w:t>
      </w:r>
      <w:r>
        <w:rPr>
          <w:spacing w:val="-3"/>
        </w:rPr>
        <w:t xml:space="preserve"> </w:t>
      </w:r>
      <w:r>
        <w:t>lens.)</w:t>
      </w:r>
    </w:p>
    <w:p w14:paraId="25B7E0B3" w14:textId="77777777" w:rsidR="002F4AE8" w:rsidRDefault="002F4AE8">
      <w:pPr>
        <w:pStyle w:val="BodyText"/>
        <w:spacing w:before="8"/>
        <w:rPr>
          <w:sz w:val="21"/>
        </w:rPr>
      </w:pPr>
    </w:p>
    <w:p w14:paraId="25B7E0B4" w14:textId="77777777" w:rsidR="002F4AE8" w:rsidRDefault="0069759E">
      <w:pPr>
        <w:pStyle w:val="ListParagraph"/>
        <w:numPr>
          <w:ilvl w:val="0"/>
          <w:numId w:val="11"/>
        </w:numPr>
        <w:tabs>
          <w:tab w:val="left" w:pos="901"/>
        </w:tabs>
      </w:pPr>
      <w:r>
        <w:t xml:space="preserve">Draw the key features </w:t>
      </w:r>
      <w:r>
        <w:rPr>
          <w:spacing w:val="-3"/>
        </w:rPr>
        <w:t xml:space="preserve">of </w:t>
      </w:r>
      <w:r>
        <w:t>the fossil focusing</w:t>
      </w:r>
      <w:r>
        <w:rPr>
          <w:spacing w:val="-33"/>
        </w:rPr>
        <w:t xml:space="preserve"> </w:t>
      </w:r>
      <w:r>
        <w:rPr>
          <w:spacing w:val="-3"/>
        </w:rPr>
        <w:t>on:</w:t>
      </w:r>
    </w:p>
    <w:p w14:paraId="25B7E0B5" w14:textId="77777777" w:rsidR="002F4AE8" w:rsidRDefault="0069759E">
      <w:pPr>
        <w:pStyle w:val="ListParagraph"/>
        <w:numPr>
          <w:ilvl w:val="1"/>
          <w:numId w:val="11"/>
        </w:numPr>
        <w:tabs>
          <w:tab w:val="left" w:pos="1260"/>
          <w:tab w:val="left" w:pos="1261"/>
        </w:tabs>
        <w:spacing w:before="128" w:line="237" w:lineRule="auto"/>
        <w:ind w:right="1309"/>
      </w:pPr>
      <w:r>
        <w:t>The</w:t>
      </w:r>
      <w:r>
        <w:rPr>
          <w:spacing w:val="-10"/>
        </w:rPr>
        <w:t xml:space="preserve"> </w:t>
      </w:r>
      <w:r>
        <w:t>overall</w:t>
      </w:r>
      <w:r>
        <w:rPr>
          <w:spacing w:val="-6"/>
        </w:rPr>
        <w:t xml:space="preserve"> </w:t>
      </w:r>
      <w:r>
        <w:t>shape,</w:t>
      </w:r>
      <w:r>
        <w:rPr>
          <w:spacing w:val="-3"/>
        </w:rPr>
        <w:t xml:space="preserve"> </w:t>
      </w:r>
      <w:r>
        <w:t>considering</w:t>
      </w:r>
      <w:r>
        <w:rPr>
          <w:spacing w:val="-7"/>
        </w:rPr>
        <w:t xml:space="preserve"> </w:t>
      </w:r>
      <w:r>
        <w:t>relative</w:t>
      </w:r>
      <w:r>
        <w:rPr>
          <w:spacing w:val="-6"/>
        </w:rPr>
        <w:t xml:space="preserve"> </w:t>
      </w:r>
      <w:r>
        <w:t>length</w:t>
      </w:r>
      <w:r>
        <w:rPr>
          <w:spacing w:val="-6"/>
        </w:rPr>
        <w:t xml:space="preserve"> </w:t>
      </w:r>
      <w:r>
        <w:t>and</w:t>
      </w:r>
      <w:r>
        <w:rPr>
          <w:spacing w:val="-7"/>
        </w:rPr>
        <w:t xml:space="preserve"> </w:t>
      </w:r>
      <w:r>
        <w:t>height</w:t>
      </w:r>
      <w:r>
        <w:rPr>
          <w:spacing w:val="-3"/>
        </w:rPr>
        <w:t xml:space="preserve"> </w:t>
      </w:r>
      <w:r>
        <w:t>so</w:t>
      </w:r>
      <w:r>
        <w:rPr>
          <w:spacing w:val="-10"/>
        </w:rPr>
        <w:t xml:space="preserve"> </w:t>
      </w:r>
      <w:r>
        <w:t>that</w:t>
      </w:r>
      <w:r>
        <w:rPr>
          <w:spacing w:val="-8"/>
        </w:rPr>
        <w:t xml:space="preserve"> </w:t>
      </w:r>
      <w:r>
        <w:t>the</w:t>
      </w:r>
      <w:r>
        <w:rPr>
          <w:spacing w:val="-11"/>
        </w:rPr>
        <w:t xml:space="preserve"> </w:t>
      </w:r>
      <w:r>
        <w:t>fossil</w:t>
      </w:r>
      <w:r>
        <w:rPr>
          <w:spacing w:val="-9"/>
        </w:rPr>
        <w:t xml:space="preserve"> </w:t>
      </w:r>
      <w:r>
        <w:t>does</w:t>
      </w:r>
      <w:r>
        <w:rPr>
          <w:spacing w:val="-4"/>
        </w:rPr>
        <w:t xml:space="preserve"> </w:t>
      </w:r>
      <w:r>
        <w:rPr>
          <w:spacing w:val="-3"/>
        </w:rPr>
        <w:t xml:space="preserve">not </w:t>
      </w:r>
      <w:r>
        <w:t>appear too short or too elongate in either</w:t>
      </w:r>
      <w:r>
        <w:rPr>
          <w:spacing w:val="-23"/>
        </w:rPr>
        <w:t xml:space="preserve"> </w:t>
      </w:r>
      <w:r>
        <w:t>dimension</w:t>
      </w:r>
    </w:p>
    <w:p w14:paraId="25B7E0B6" w14:textId="77777777" w:rsidR="002F4AE8" w:rsidRDefault="0069759E">
      <w:pPr>
        <w:pStyle w:val="ListParagraph"/>
        <w:numPr>
          <w:ilvl w:val="1"/>
          <w:numId w:val="11"/>
        </w:numPr>
        <w:tabs>
          <w:tab w:val="left" w:pos="1260"/>
          <w:tab w:val="left" w:pos="1261"/>
        </w:tabs>
        <w:spacing w:line="262" w:lineRule="exact"/>
      </w:pPr>
      <w:r>
        <w:t>The</w:t>
      </w:r>
      <w:r>
        <w:rPr>
          <w:spacing w:val="-13"/>
        </w:rPr>
        <w:t xml:space="preserve"> </w:t>
      </w:r>
      <w:r>
        <w:t>location/size/sha</w:t>
      </w:r>
      <w:r>
        <w:t>pe</w:t>
      </w:r>
      <w:r>
        <w:rPr>
          <w:spacing w:val="-14"/>
        </w:rPr>
        <w:t xml:space="preserve"> </w:t>
      </w:r>
      <w:r>
        <w:t>of</w:t>
      </w:r>
      <w:r>
        <w:rPr>
          <w:spacing w:val="-12"/>
        </w:rPr>
        <w:t xml:space="preserve"> </w:t>
      </w:r>
      <w:r>
        <w:t>major</w:t>
      </w:r>
      <w:r>
        <w:rPr>
          <w:spacing w:val="-14"/>
        </w:rPr>
        <w:t xml:space="preserve"> </w:t>
      </w:r>
      <w:r>
        <w:t>features</w:t>
      </w:r>
    </w:p>
    <w:p w14:paraId="25B7E0B7" w14:textId="77777777" w:rsidR="002F4AE8" w:rsidRDefault="0069759E">
      <w:pPr>
        <w:pStyle w:val="ListParagraph"/>
        <w:numPr>
          <w:ilvl w:val="1"/>
          <w:numId w:val="11"/>
        </w:numPr>
        <w:tabs>
          <w:tab w:val="left" w:pos="1260"/>
          <w:tab w:val="left" w:pos="1261"/>
        </w:tabs>
        <w:spacing w:line="268" w:lineRule="exact"/>
      </w:pPr>
      <w:r>
        <w:t xml:space="preserve">The number and shape </w:t>
      </w:r>
      <w:r>
        <w:rPr>
          <w:spacing w:val="-3"/>
        </w:rPr>
        <w:t xml:space="preserve">of </w:t>
      </w:r>
      <w:r>
        <w:t>minor</w:t>
      </w:r>
      <w:r>
        <w:rPr>
          <w:spacing w:val="-43"/>
        </w:rPr>
        <w:t xml:space="preserve"> </w:t>
      </w:r>
      <w:r>
        <w:t>features.</w:t>
      </w:r>
    </w:p>
    <w:p w14:paraId="25B7E0B8" w14:textId="77777777" w:rsidR="002F4AE8" w:rsidRDefault="002F4AE8">
      <w:pPr>
        <w:pStyle w:val="BodyText"/>
        <w:spacing w:before="4"/>
        <w:rPr>
          <w:sz w:val="23"/>
        </w:rPr>
      </w:pPr>
    </w:p>
    <w:p w14:paraId="25B7E0B9" w14:textId="77777777" w:rsidR="002F4AE8" w:rsidRDefault="0069759E">
      <w:pPr>
        <w:pStyle w:val="ListParagraph"/>
        <w:numPr>
          <w:ilvl w:val="0"/>
          <w:numId w:val="11"/>
        </w:numPr>
        <w:tabs>
          <w:tab w:val="left" w:pos="901"/>
        </w:tabs>
      </w:pPr>
      <w:r>
        <w:t>Put a scale on the</w:t>
      </w:r>
      <w:r>
        <w:rPr>
          <w:spacing w:val="-8"/>
        </w:rPr>
        <w:t xml:space="preserve"> </w:t>
      </w:r>
      <w:r>
        <w:rPr>
          <w:spacing w:val="-3"/>
        </w:rPr>
        <w:t>drawing.</w:t>
      </w:r>
    </w:p>
    <w:p w14:paraId="25B7E0BA" w14:textId="77777777" w:rsidR="002F4AE8" w:rsidRDefault="002F4AE8">
      <w:pPr>
        <w:pStyle w:val="BodyText"/>
        <w:spacing w:before="9"/>
        <w:rPr>
          <w:sz w:val="21"/>
        </w:rPr>
      </w:pPr>
    </w:p>
    <w:p w14:paraId="25B7E0BB" w14:textId="77777777" w:rsidR="002F4AE8" w:rsidRDefault="0069759E">
      <w:pPr>
        <w:pStyle w:val="ListParagraph"/>
        <w:numPr>
          <w:ilvl w:val="0"/>
          <w:numId w:val="11"/>
        </w:numPr>
        <w:tabs>
          <w:tab w:val="left" w:pos="901"/>
        </w:tabs>
      </w:pPr>
      <w:r>
        <w:t>Label or annotate the major and minor</w:t>
      </w:r>
      <w:r>
        <w:rPr>
          <w:spacing w:val="-27"/>
        </w:rPr>
        <w:t xml:space="preserve"> </w:t>
      </w:r>
      <w:r>
        <w:t>features.</w:t>
      </w:r>
    </w:p>
    <w:p w14:paraId="25B7E0BC" w14:textId="77777777" w:rsidR="002F4AE8" w:rsidRDefault="002F4AE8">
      <w:pPr>
        <w:pStyle w:val="BodyText"/>
        <w:spacing w:before="1"/>
      </w:pPr>
    </w:p>
    <w:p w14:paraId="25B7E0BD" w14:textId="77777777" w:rsidR="002F4AE8" w:rsidRDefault="0069759E">
      <w:pPr>
        <w:pStyle w:val="ListParagraph"/>
        <w:numPr>
          <w:ilvl w:val="0"/>
          <w:numId w:val="11"/>
        </w:numPr>
        <w:tabs>
          <w:tab w:val="left" w:pos="901"/>
        </w:tabs>
      </w:pPr>
      <w:r>
        <w:t>Identify the</w:t>
      </w:r>
      <w:r>
        <w:rPr>
          <w:spacing w:val="-12"/>
        </w:rPr>
        <w:t xml:space="preserve"> </w:t>
      </w:r>
      <w:r>
        <w:t>fossil.</w:t>
      </w:r>
    </w:p>
    <w:p w14:paraId="25B7E0BE" w14:textId="77777777" w:rsidR="002F4AE8" w:rsidRDefault="002F4AE8">
      <w:pPr>
        <w:pStyle w:val="BodyText"/>
        <w:spacing w:before="9"/>
        <w:rPr>
          <w:sz w:val="21"/>
        </w:rPr>
      </w:pPr>
    </w:p>
    <w:p w14:paraId="25B7E0BF" w14:textId="77777777" w:rsidR="002F4AE8" w:rsidRDefault="0069759E">
      <w:pPr>
        <w:pStyle w:val="ListParagraph"/>
        <w:numPr>
          <w:ilvl w:val="0"/>
          <w:numId w:val="11"/>
        </w:numPr>
        <w:tabs>
          <w:tab w:val="left" w:pos="901"/>
        </w:tabs>
      </w:pPr>
      <w:r>
        <w:t>Give the diagram a</w:t>
      </w:r>
      <w:r>
        <w:rPr>
          <w:spacing w:val="-10"/>
        </w:rPr>
        <w:t xml:space="preserve"> </w:t>
      </w:r>
      <w:r>
        <w:t>title.</w:t>
      </w:r>
    </w:p>
    <w:p w14:paraId="25B7E0C0" w14:textId="77777777" w:rsidR="002F4AE8" w:rsidRDefault="002F4AE8">
      <w:pPr>
        <w:pStyle w:val="BodyText"/>
        <w:spacing w:before="1"/>
      </w:pPr>
    </w:p>
    <w:p w14:paraId="25B7E0C1" w14:textId="77777777" w:rsidR="002F4AE8" w:rsidRDefault="0069759E">
      <w:pPr>
        <w:pStyle w:val="Heading1"/>
      </w:pPr>
      <w:r>
        <w:t>Analysis:</w:t>
      </w:r>
    </w:p>
    <w:p w14:paraId="25B7E0C2" w14:textId="77777777" w:rsidR="002F4AE8" w:rsidRDefault="0069759E">
      <w:pPr>
        <w:pStyle w:val="BodyText"/>
        <w:spacing w:before="122"/>
        <w:ind w:left="540"/>
      </w:pPr>
      <w:r>
        <w:t>None required.</w:t>
      </w:r>
    </w:p>
    <w:p w14:paraId="25B7E0C3" w14:textId="77777777" w:rsidR="002F4AE8" w:rsidRDefault="002F4AE8">
      <w:pPr>
        <w:pStyle w:val="BodyText"/>
        <w:spacing w:before="7"/>
        <w:rPr>
          <w:sz w:val="21"/>
        </w:rPr>
      </w:pPr>
    </w:p>
    <w:p w14:paraId="25B7E0C4" w14:textId="77777777" w:rsidR="002F4AE8" w:rsidRDefault="0069759E">
      <w:pPr>
        <w:pStyle w:val="Heading1"/>
      </w:pPr>
      <w:r>
        <w:t>Teacher/Technician notes:</w:t>
      </w:r>
    </w:p>
    <w:p w14:paraId="25B7E0C5" w14:textId="77777777" w:rsidR="002F4AE8" w:rsidRDefault="0069759E">
      <w:pPr>
        <w:pStyle w:val="BodyText"/>
        <w:spacing w:before="121"/>
        <w:ind w:left="540" w:right="1642"/>
      </w:pPr>
      <w:r>
        <w:t xml:space="preserve">Labels/annotations should include those listed hard parts for relevant fossil groups in the specification section </w:t>
      </w:r>
      <w:r>
        <w:rPr>
          <w:spacing w:val="-3"/>
        </w:rPr>
        <w:t>F3.1d.</w:t>
      </w:r>
    </w:p>
    <w:p w14:paraId="25B7E0C6" w14:textId="77777777" w:rsidR="002F4AE8" w:rsidRDefault="002F4AE8">
      <w:pPr>
        <w:sectPr w:rsidR="002F4AE8">
          <w:pgSz w:w="11920" w:h="16850"/>
          <w:pgMar w:top="1220" w:right="440" w:bottom="1120" w:left="900" w:header="353" w:footer="933" w:gutter="0"/>
          <w:cols w:space="720"/>
        </w:sectPr>
      </w:pPr>
    </w:p>
    <w:p w14:paraId="25B7E0C7" w14:textId="77777777" w:rsidR="002F4AE8" w:rsidRDefault="002F4AE8">
      <w:pPr>
        <w:pStyle w:val="BodyText"/>
        <w:rPr>
          <w:sz w:val="27"/>
        </w:rPr>
      </w:pPr>
    </w:p>
    <w:p w14:paraId="25B7E0C8" w14:textId="77777777" w:rsidR="002F4AE8" w:rsidRDefault="0069759E">
      <w:pPr>
        <w:pStyle w:val="BodyText"/>
        <w:ind w:left="432"/>
        <w:rPr>
          <w:sz w:val="20"/>
        </w:rPr>
      </w:pPr>
      <w:r>
        <w:rPr>
          <w:sz w:val="20"/>
        </w:rPr>
      </w:r>
      <w:r>
        <w:rPr>
          <w:sz w:val="20"/>
        </w:rPr>
        <w:pict w14:anchorId="25B7E325">
          <v:shape id="_x0000_s1029"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E" w14:textId="77777777" w:rsidR="002F4AE8" w:rsidRDefault="0069759E">
                  <w:pPr>
                    <w:spacing w:before="101"/>
                    <w:ind w:left="108" w:right="140"/>
                    <w:rPr>
                      <w:b/>
                    </w:rPr>
                  </w:pPr>
                  <w:r>
                    <w:rPr>
                      <w:b/>
                      <w:color w:val="FFFFFF"/>
                    </w:rPr>
                    <w:t>Title:</w:t>
                  </w:r>
                  <w:r>
                    <w:rPr>
                      <w:b/>
                      <w:color w:val="FFFFFF"/>
                      <w:spacing w:val="-8"/>
                    </w:rPr>
                    <w:t xml:space="preserve"> </w:t>
                  </w:r>
                  <w:r>
                    <w:rPr>
                      <w:b/>
                      <w:color w:val="FFFFFF"/>
                    </w:rPr>
                    <w:t>SP18</w:t>
                  </w:r>
                  <w:r>
                    <w:rPr>
                      <w:b/>
                      <w:color w:val="FFFFFF"/>
                      <w:spacing w:val="-11"/>
                    </w:rPr>
                    <w:t xml:space="preserve"> </w:t>
                  </w:r>
                  <w:r>
                    <w:rPr>
                      <w:b/>
                      <w:color w:val="FFFFFF"/>
                    </w:rPr>
                    <w:t>Measurement</w:t>
                  </w:r>
                  <w:r>
                    <w:rPr>
                      <w:b/>
                      <w:color w:val="FFFFFF"/>
                      <w:spacing w:val="-10"/>
                    </w:rPr>
                    <w:t xml:space="preserve"> </w:t>
                  </w:r>
                  <w:r>
                    <w:rPr>
                      <w:b/>
                      <w:color w:val="FFFFFF"/>
                    </w:rPr>
                    <w:t>of</w:t>
                  </w:r>
                  <w:r>
                    <w:rPr>
                      <w:b/>
                      <w:color w:val="FFFFFF"/>
                      <w:spacing w:val="-8"/>
                    </w:rPr>
                    <w:t xml:space="preserve"> </w:t>
                  </w:r>
                  <w:r>
                    <w:rPr>
                      <w:b/>
                      <w:color w:val="FFFFFF"/>
                    </w:rPr>
                    <w:t>densities</w:t>
                  </w:r>
                  <w:r>
                    <w:rPr>
                      <w:b/>
                      <w:color w:val="FFFFFF"/>
                      <w:spacing w:val="-9"/>
                    </w:rPr>
                    <w:t xml:space="preserve"> </w:t>
                  </w:r>
                  <w:r>
                    <w:rPr>
                      <w:b/>
                      <w:color w:val="FFFFFF"/>
                    </w:rPr>
                    <w:t>of</w:t>
                  </w:r>
                  <w:r>
                    <w:rPr>
                      <w:b/>
                      <w:color w:val="FFFFFF"/>
                      <w:spacing w:val="-10"/>
                    </w:rPr>
                    <w:t xml:space="preserve"> </w:t>
                  </w:r>
                  <w:r>
                    <w:rPr>
                      <w:b/>
                      <w:color w:val="FFFFFF"/>
                    </w:rPr>
                    <w:t>representative</w:t>
                  </w:r>
                  <w:r>
                    <w:rPr>
                      <w:b/>
                      <w:color w:val="FFFFFF"/>
                      <w:spacing w:val="-10"/>
                    </w:rPr>
                    <w:t xml:space="preserve"> </w:t>
                  </w:r>
                  <w:r>
                    <w:rPr>
                      <w:b/>
                      <w:color w:val="FFFFFF"/>
                    </w:rPr>
                    <w:t>samples</w:t>
                  </w:r>
                  <w:r>
                    <w:rPr>
                      <w:b/>
                      <w:color w:val="FFFFFF"/>
                      <w:spacing w:val="-11"/>
                    </w:rPr>
                    <w:t xml:space="preserve"> </w:t>
                  </w:r>
                  <w:r>
                    <w:rPr>
                      <w:b/>
                      <w:color w:val="FFFFFF"/>
                    </w:rPr>
                    <w:t>of</w:t>
                  </w:r>
                  <w:r>
                    <w:rPr>
                      <w:b/>
                      <w:color w:val="FFFFFF"/>
                      <w:spacing w:val="-8"/>
                    </w:rPr>
                    <w:t xml:space="preserve"> </w:t>
                  </w:r>
                  <w:r>
                    <w:rPr>
                      <w:b/>
                      <w:color w:val="FFFFFF"/>
                    </w:rPr>
                    <w:t>Earth</w:t>
                  </w:r>
                  <w:r>
                    <w:rPr>
                      <w:b/>
                      <w:color w:val="FFFFFF"/>
                      <w:spacing w:val="-11"/>
                    </w:rPr>
                    <w:t xml:space="preserve"> </w:t>
                  </w:r>
                  <w:r>
                    <w:rPr>
                      <w:b/>
                      <w:color w:val="FFFFFF"/>
                    </w:rPr>
                    <w:t>layers</w:t>
                  </w:r>
                  <w:r>
                    <w:rPr>
                      <w:b/>
                      <w:color w:val="FFFFFF"/>
                      <w:spacing w:val="-10"/>
                    </w:rPr>
                    <w:t xml:space="preserve"> </w:t>
                  </w:r>
                  <w:r>
                    <w:rPr>
                      <w:b/>
                      <w:color w:val="FFFFFF"/>
                    </w:rPr>
                    <w:t>(e.g. granite,</w:t>
                  </w:r>
                  <w:r>
                    <w:rPr>
                      <w:b/>
                      <w:color w:val="FFFFFF"/>
                      <w:spacing w:val="-4"/>
                    </w:rPr>
                    <w:t xml:space="preserve"> </w:t>
                  </w:r>
                  <w:r>
                    <w:rPr>
                      <w:b/>
                      <w:color w:val="FFFFFF"/>
                    </w:rPr>
                    <w:t>basalt)</w:t>
                  </w:r>
                </w:p>
              </w:txbxContent>
            </v:textbox>
            <w10:anchorlock/>
          </v:shape>
        </w:pict>
      </w:r>
    </w:p>
    <w:p w14:paraId="25B7E0C9" w14:textId="77777777" w:rsidR="002F4AE8" w:rsidRDefault="0069759E">
      <w:pPr>
        <w:pStyle w:val="Heading1"/>
        <w:spacing w:before="147"/>
        <w:rPr>
          <w:b w:val="0"/>
        </w:rPr>
      </w:pPr>
      <w:r>
        <w:t xml:space="preserve">Specification reference: </w:t>
      </w:r>
      <w:r>
        <w:rPr>
          <w:b w:val="0"/>
        </w:rPr>
        <w:t>F4.1a</w:t>
      </w:r>
    </w:p>
    <w:p w14:paraId="25B7E0CA" w14:textId="77777777" w:rsidR="002F4AE8" w:rsidRDefault="002F4AE8">
      <w:pPr>
        <w:pStyle w:val="BodyText"/>
        <w:spacing w:before="11"/>
        <w:rPr>
          <w:sz w:val="25"/>
        </w:rPr>
      </w:pPr>
    </w:p>
    <w:p w14:paraId="25B7E0CB" w14:textId="77777777" w:rsidR="002F4AE8" w:rsidRDefault="0069759E">
      <w:pPr>
        <w:pStyle w:val="BodyText"/>
        <w:ind w:left="540"/>
      </w:pPr>
      <w:r>
        <w:rPr>
          <w:b/>
        </w:rPr>
        <w:t xml:space="preserve">Aim: </w:t>
      </w:r>
      <w:r>
        <w:t>To measure densities of representative samples of Earth layers (e.g. granite, basalt).</w:t>
      </w:r>
    </w:p>
    <w:p w14:paraId="25B7E0CC" w14:textId="77777777" w:rsidR="002F4AE8" w:rsidRDefault="002F4AE8">
      <w:pPr>
        <w:pStyle w:val="BodyText"/>
        <w:spacing w:before="5"/>
        <w:rPr>
          <w:sz w:val="21"/>
        </w:rPr>
      </w:pPr>
    </w:p>
    <w:p w14:paraId="25B7E0CD" w14:textId="77777777" w:rsidR="002F4AE8" w:rsidRDefault="0069759E">
      <w:pPr>
        <w:pStyle w:val="Heading1"/>
        <w:rPr>
          <w:b w:val="0"/>
        </w:rPr>
      </w:pPr>
      <w:r>
        <w:t>Apparatus</w:t>
      </w:r>
      <w:r>
        <w:rPr>
          <w:b w:val="0"/>
        </w:rPr>
        <w:t>:</w:t>
      </w:r>
    </w:p>
    <w:p w14:paraId="25B7E0CE" w14:textId="77777777" w:rsidR="002F4AE8" w:rsidRDefault="0069759E">
      <w:pPr>
        <w:pStyle w:val="BodyText"/>
        <w:spacing w:before="121"/>
        <w:ind w:left="540" w:right="1680"/>
      </w:pPr>
      <w:r>
        <w:t>Samples of rocks representative of</w:t>
      </w:r>
      <w:r>
        <w:t xml:space="preserve"> Earth layers such as granite, basalt and peridotite. Electronic balance</w:t>
      </w:r>
    </w:p>
    <w:p w14:paraId="25B7E0CF" w14:textId="77777777" w:rsidR="002F4AE8" w:rsidRDefault="0069759E">
      <w:pPr>
        <w:pStyle w:val="BodyText"/>
        <w:spacing w:line="249" w:lineRule="exact"/>
        <w:ind w:left="540"/>
      </w:pPr>
      <w:r>
        <w:t>Water</w:t>
      </w:r>
    </w:p>
    <w:p w14:paraId="25B7E0D0" w14:textId="77777777" w:rsidR="002F4AE8" w:rsidRDefault="0069759E">
      <w:pPr>
        <w:pStyle w:val="BodyText"/>
        <w:spacing w:before="4"/>
        <w:ind w:left="540"/>
      </w:pPr>
      <w:r>
        <w:t>Graduated (Measuring) cylinder</w:t>
      </w:r>
    </w:p>
    <w:p w14:paraId="25B7E0D1" w14:textId="77777777" w:rsidR="002F4AE8" w:rsidRDefault="002F4AE8">
      <w:pPr>
        <w:pStyle w:val="BodyText"/>
        <w:spacing w:before="10"/>
        <w:rPr>
          <w:sz w:val="21"/>
        </w:rPr>
      </w:pPr>
    </w:p>
    <w:p w14:paraId="25B7E0D2" w14:textId="77777777" w:rsidR="002F4AE8" w:rsidRDefault="0069759E">
      <w:pPr>
        <w:pStyle w:val="Heading1"/>
        <w:rPr>
          <w:b w:val="0"/>
        </w:rPr>
      </w:pPr>
      <w:r>
        <w:t>Method</w:t>
      </w:r>
      <w:r>
        <w:rPr>
          <w:b w:val="0"/>
        </w:rPr>
        <w:t>:</w:t>
      </w:r>
    </w:p>
    <w:p w14:paraId="25B7E0D3" w14:textId="77777777" w:rsidR="002F4AE8" w:rsidRDefault="0069759E">
      <w:pPr>
        <w:pStyle w:val="ListParagraph"/>
        <w:numPr>
          <w:ilvl w:val="0"/>
          <w:numId w:val="10"/>
        </w:numPr>
        <w:tabs>
          <w:tab w:val="left" w:pos="901"/>
        </w:tabs>
        <w:spacing w:before="115"/>
      </w:pPr>
      <w:r>
        <w:t>Select a rock</w:t>
      </w:r>
      <w:r>
        <w:rPr>
          <w:spacing w:val="-5"/>
        </w:rPr>
        <w:t xml:space="preserve"> </w:t>
      </w:r>
      <w:r>
        <w:t>sample.</w:t>
      </w:r>
    </w:p>
    <w:p w14:paraId="25B7E0D4" w14:textId="77777777" w:rsidR="002F4AE8" w:rsidRDefault="002F4AE8">
      <w:pPr>
        <w:pStyle w:val="BodyText"/>
      </w:pPr>
    </w:p>
    <w:p w14:paraId="25B7E0D5" w14:textId="77777777" w:rsidR="002F4AE8" w:rsidRDefault="0069759E">
      <w:pPr>
        <w:pStyle w:val="ListParagraph"/>
        <w:numPr>
          <w:ilvl w:val="0"/>
          <w:numId w:val="10"/>
        </w:numPr>
        <w:tabs>
          <w:tab w:val="left" w:pos="901"/>
        </w:tabs>
      </w:pPr>
      <w:r>
        <w:t xml:space="preserve">Determine the mass </w:t>
      </w:r>
      <w:r>
        <w:rPr>
          <w:spacing w:val="-3"/>
        </w:rPr>
        <w:t xml:space="preserve">of </w:t>
      </w:r>
      <w:r>
        <w:t xml:space="preserve">the sample </w:t>
      </w:r>
      <w:r>
        <w:rPr>
          <w:spacing w:val="-3"/>
        </w:rPr>
        <w:t xml:space="preserve">using </w:t>
      </w:r>
      <w:r>
        <w:t>an electronic balance. Record the</w:t>
      </w:r>
      <w:r>
        <w:rPr>
          <w:spacing w:val="-28"/>
        </w:rPr>
        <w:t xml:space="preserve"> </w:t>
      </w:r>
      <w:r>
        <w:t>result.</w:t>
      </w:r>
    </w:p>
    <w:p w14:paraId="25B7E0D6" w14:textId="77777777" w:rsidR="002F4AE8" w:rsidRDefault="002F4AE8">
      <w:pPr>
        <w:pStyle w:val="BodyText"/>
        <w:spacing w:before="5"/>
      </w:pPr>
    </w:p>
    <w:p w14:paraId="25B7E0D7" w14:textId="77777777" w:rsidR="002F4AE8" w:rsidRDefault="0069759E">
      <w:pPr>
        <w:pStyle w:val="ListParagraph"/>
        <w:numPr>
          <w:ilvl w:val="0"/>
          <w:numId w:val="10"/>
        </w:numPr>
        <w:tabs>
          <w:tab w:val="left" w:pos="901"/>
        </w:tabs>
      </w:pPr>
      <w:r>
        <w:t>To determine volume there are 3</w:t>
      </w:r>
      <w:r>
        <w:rPr>
          <w:spacing w:val="-17"/>
        </w:rPr>
        <w:t xml:space="preserve"> </w:t>
      </w:r>
      <w:r>
        <w:t>possibilities</w:t>
      </w:r>
    </w:p>
    <w:p w14:paraId="25B7E0D8" w14:textId="77777777" w:rsidR="002F4AE8" w:rsidRDefault="002F4AE8">
      <w:pPr>
        <w:pStyle w:val="BodyText"/>
      </w:pPr>
    </w:p>
    <w:p w14:paraId="25B7E0D9" w14:textId="77777777" w:rsidR="002F4AE8" w:rsidRDefault="0069759E">
      <w:pPr>
        <w:pStyle w:val="ListParagraph"/>
        <w:numPr>
          <w:ilvl w:val="1"/>
          <w:numId w:val="10"/>
        </w:numPr>
        <w:tabs>
          <w:tab w:val="left" w:pos="1261"/>
        </w:tabs>
        <w:spacing w:before="1"/>
        <w:ind w:right="1161"/>
      </w:pPr>
      <w:r>
        <w:t>Immerse</w:t>
      </w:r>
      <w:r>
        <w:rPr>
          <w:spacing w:val="-10"/>
        </w:rPr>
        <w:t xml:space="preserve"> </w:t>
      </w:r>
      <w:r>
        <w:t>the</w:t>
      </w:r>
      <w:r>
        <w:rPr>
          <w:spacing w:val="-8"/>
        </w:rPr>
        <w:t xml:space="preserve"> </w:t>
      </w:r>
      <w:r>
        <w:t>rock</w:t>
      </w:r>
      <w:r>
        <w:rPr>
          <w:spacing w:val="-5"/>
        </w:rPr>
        <w:t xml:space="preserve"> </w:t>
      </w:r>
      <w:r>
        <w:t>sample</w:t>
      </w:r>
      <w:r>
        <w:rPr>
          <w:spacing w:val="-6"/>
        </w:rPr>
        <w:t xml:space="preserve"> </w:t>
      </w:r>
      <w:r>
        <w:t>in</w:t>
      </w:r>
      <w:r>
        <w:rPr>
          <w:spacing w:val="-6"/>
        </w:rPr>
        <w:t xml:space="preserve"> </w:t>
      </w:r>
      <w:r>
        <w:t>the</w:t>
      </w:r>
      <w:r>
        <w:rPr>
          <w:spacing w:val="-5"/>
        </w:rPr>
        <w:t xml:space="preserve"> </w:t>
      </w:r>
      <w:r>
        <w:t>water</w:t>
      </w:r>
      <w:r>
        <w:rPr>
          <w:spacing w:val="-3"/>
        </w:rPr>
        <w:t xml:space="preserve"> </w:t>
      </w:r>
      <w:r>
        <w:t>in</w:t>
      </w:r>
      <w:r>
        <w:rPr>
          <w:spacing w:val="-5"/>
        </w:rPr>
        <w:t xml:space="preserve"> </w:t>
      </w:r>
      <w:r>
        <w:t>the</w:t>
      </w:r>
      <w:r>
        <w:rPr>
          <w:spacing w:val="-11"/>
        </w:rPr>
        <w:t xml:space="preserve"> </w:t>
      </w:r>
      <w:r>
        <w:t>graduated</w:t>
      </w:r>
      <w:r>
        <w:rPr>
          <w:spacing w:val="-6"/>
        </w:rPr>
        <w:t xml:space="preserve"> </w:t>
      </w:r>
      <w:r>
        <w:t>cylinder.</w:t>
      </w:r>
      <w:r>
        <w:rPr>
          <w:spacing w:val="25"/>
        </w:rPr>
        <w:t xml:space="preserve"> </w:t>
      </w:r>
      <w:r>
        <w:t>Measure</w:t>
      </w:r>
      <w:r>
        <w:rPr>
          <w:spacing w:val="-6"/>
        </w:rPr>
        <w:t xml:space="preserve"> </w:t>
      </w:r>
      <w:r>
        <w:t>how</w:t>
      </w:r>
      <w:r>
        <w:rPr>
          <w:spacing w:val="-8"/>
        </w:rPr>
        <w:t xml:space="preserve"> </w:t>
      </w:r>
      <w:r>
        <w:t>much the water rises (in ml). Record the result. Convert to cm</w:t>
      </w:r>
      <w:r>
        <w:rPr>
          <w:vertAlign w:val="superscript"/>
        </w:rPr>
        <w:t>3</w:t>
      </w:r>
      <w:r>
        <w:t>. (1ml=1cm</w:t>
      </w:r>
      <w:r>
        <w:rPr>
          <w:vertAlign w:val="superscript"/>
        </w:rPr>
        <w:t>3</w:t>
      </w:r>
      <w:r>
        <w:t>); record the result.</w:t>
      </w:r>
    </w:p>
    <w:p w14:paraId="25B7E0DA" w14:textId="77777777" w:rsidR="002F4AE8" w:rsidRDefault="002F4AE8">
      <w:pPr>
        <w:pStyle w:val="BodyText"/>
        <w:spacing w:before="7"/>
        <w:rPr>
          <w:sz w:val="21"/>
        </w:rPr>
      </w:pPr>
    </w:p>
    <w:p w14:paraId="25B7E0DB" w14:textId="77777777" w:rsidR="002F4AE8" w:rsidRDefault="0069759E">
      <w:pPr>
        <w:pStyle w:val="ListParagraph"/>
        <w:numPr>
          <w:ilvl w:val="1"/>
          <w:numId w:val="10"/>
        </w:numPr>
        <w:tabs>
          <w:tab w:val="left" w:pos="1261"/>
        </w:tabs>
      </w:pPr>
      <w:r>
        <w:t xml:space="preserve">Place a beaker </w:t>
      </w:r>
      <w:r>
        <w:rPr>
          <w:spacing w:val="-3"/>
        </w:rPr>
        <w:t xml:space="preserve">of </w:t>
      </w:r>
      <w:r>
        <w:t>water on a balance, zeroing the reading</w:t>
      </w:r>
      <w:r>
        <w:rPr>
          <w:spacing w:val="-5"/>
        </w:rPr>
        <w:t xml:space="preserve"> </w:t>
      </w:r>
      <w:r>
        <w:rPr>
          <w:spacing w:val="-3"/>
        </w:rPr>
        <w:t>scale.</w:t>
      </w:r>
    </w:p>
    <w:p w14:paraId="25B7E0DC" w14:textId="77777777" w:rsidR="002F4AE8" w:rsidRDefault="0069759E">
      <w:pPr>
        <w:pStyle w:val="BodyText"/>
        <w:spacing w:before="2"/>
        <w:ind w:left="1260" w:right="1112"/>
        <w:jc w:val="both"/>
      </w:pPr>
      <w:r>
        <w:t>Suspend the rock sample on a thin thread and record the balance reading. (It is important to suspend the sample in water and not to let it rest on the bottom of the beaker or touch the sides.)</w:t>
      </w:r>
    </w:p>
    <w:p w14:paraId="25B7E0DD" w14:textId="77777777" w:rsidR="002F4AE8" w:rsidRDefault="0069759E">
      <w:pPr>
        <w:pStyle w:val="BodyText"/>
        <w:ind w:left="1260" w:right="1116"/>
        <w:jc w:val="both"/>
      </w:pPr>
      <w:r>
        <w:t>This measurement</w:t>
      </w:r>
      <w:r>
        <w:t xml:space="preserve"> (recorded in grams) can be converted to a volume for the density calculation (1g = 1cm</w:t>
      </w:r>
      <w:r>
        <w:rPr>
          <w:vertAlign w:val="superscript"/>
        </w:rPr>
        <w:t>3</w:t>
      </w:r>
      <w:r>
        <w:t>).</w:t>
      </w:r>
    </w:p>
    <w:p w14:paraId="25B7E0DE" w14:textId="77777777" w:rsidR="002F4AE8" w:rsidRDefault="002F4AE8">
      <w:pPr>
        <w:pStyle w:val="BodyText"/>
        <w:spacing w:before="8"/>
        <w:rPr>
          <w:sz w:val="21"/>
        </w:rPr>
      </w:pPr>
    </w:p>
    <w:p w14:paraId="25B7E0DF" w14:textId="77777777" w:rsidR="002F4AE8" w:rsidRDefault="0069759E">
      <w:pPr>
        <w:pStyle w:val="ListParagraph"/>
        <w:numPr>
          <w:ilvl w:val="1"/>
          <w:numId w:val="10"/>
        </w:numPr>
        <w:tabs>
          <w:tab w:val="left" w:pos="1261"/>
        </w:tabs>
        <w:ind w:right="1909"/>
      </w:pPr>
      <w:r>
        <w:t xml:space="preserve">Where the rock sample has a regular shape e.g. cuboid, the volume may </w:t>
      </w:r>
      <w:r>
        <w:rPr>
          <w:spacing w:val="-3"/>
        </w:rPr>
        <w:t xml:space="preserve">be </w:t>
      </w:r>
      <w:r>
        <w:t>determined</w:t>
      </w:r>
      <w:r>
        <w:rPr>
          <w:spacing w:val="-4"/>
        </w:rPr>
        <w:t xml:space="preserve"> </w:t>
      </w:r>
      <w:r>
        <w:t>directly</w:t>
      </w:r>
      <w:r>
        <w:rPr>
          <w:spacing w:val="-9"/>
        </w:rPr>
        <w:t xml:space="preserve"> </w:t>
      </w:r>
      <w:r>
        <w:t>by</w:t>
      </w:r>
      <w:r>
        <w:rPr>
          <w:spacing w:val="-10"/>
        </w:rPr>
        <w:t xml:space="preserve"> </w:t>
      </w:r>
      <w:r>
        <w:t>measuring</w:t>
      </w:r>
      <w:r>
        <w:rPr>
          <w:spacing w:val="-6"/>
        </w:rPr>
        <w:t xml:space="preserve"> </w:t>
      </w:r>
      <w:r>
        <w:t>the</w:t>
      </w:r>
      <w:r>
        <w:rPr>
          <w:spacing w:val="-6"/>
        </w:rPr>
        <w:t xml:space="preserve"> </w:t>
      </w:r>
      <w:r>
        <w:t>length,</w:t>
      </w:r>
      <w:r>
        <w:rPr>
          <w:spacing w:val="-3"/>
        </w:rPr>
        <w:t xml:space="preserve"> </w:t>
      </w:r>
      <w:r>
        <w:t>width</w:t>
      </w:r>
      <w:r>
        <w:rPr>
          <w:spacing w:val="-5"/>
        </w:rPr>
        <w:t xml:space="preserve"> </w:t>
      </w:r>
      <w:r>
        <w:t>and</w:t>
      </w:r>
      <w:r>
        <w:rPr>
          <w:spacing w:val="-6"/>
        </w:rPr>
        <w:t xml:space="preserve"> </w:t>
      </w:r>
      <w:r>
        <w:t>height</w:t>
      </w:r>
      <w:r>
        <w:rPr>
          <w:spacing w:val="-3"/>
        </w:rPr>
        <w:t xml:space="preserve"> of</w:t>
      </w:r>
      <w:r>
        <w:rPr>
          <w:spacing w:val="-5"/>
        </w:rPr>
        <w:t xml:space="preserve"> </w:t>
      </w:r>
      <w:r>
        <w:t>the</w:t>
      </w:r>
      <w:r>
        <w:rPr>
          <w:spacing w:val="-7"/>
        </w:rPr>
        <w:t xml:space="preserve"> </w:t>
      </w:r>
      <w:r>
        <w:rPr>
          <w:spacing w:val="-3"/>
        </w:rPr>
        <w:t>sample.</w:t>
      </w:r>
    </w:p>
    <w:p w14:paraId="25B7E0E0" w14:textId="77777777" w:rsidR="002F4AE8" w:rsidRDefault="002F4AE8">
      <w:pPr>
        <w:pStyle w:val="BodyText"/>
        <w:spacing w:before="8"/>
        <w:rPr>
          <w:sz w:val="21"/>
        </w:rPr>
      </w:pPr>
    </w:p>
    <w:p w14:paraId="25B7E0E1" w14:textId="77777777" w:rsidR="002F4AE8" w:rsidRDefault="0069759E">
      <w:pPr>
        <w:pStyle w:val="ListParagraph"/>
        <w:numPr>
          <w:ilvl w:val="0"/>
          <w:numId w:val="10"/>
        </w:numPr>
        <w:tabs>
          <w:tab w:val="left" w:pos="901"/>
        </w:tabs>
        <w:spacing w:before="1"/>
      </w:pPr>
      <w:r>
        <w:t xml:space="preserve">Repeat the process for samples </w:t>
      </w:r>
      <w:r>
        <w:rPr>
          <w:spacing w:val="-3"/>
        </w:rPr>
        <w:t xml:space="preserve">of </w:t>
      </w:r>
      <w:r>
        <w:t xml:space="preserve">other rocks representative </w:t>
      </w:r>
      <w:r>
        <w:rPr>
          <w:spacing w:val="-3"/>
        </w:rPr>
        <w:t xml:space="preserve">of </w:t>
      </w:r>
      <w:r>
        <w:t>Earth</w:t>
      </w:r>
      <w:r>
        <w:rPr>
          <w:spacing w:val="-19"/>
        </w:rPr>
        <w:t xml:space="preserve"> </w:t>
      </w:r>
      <w:r>
        <w:t>layers.</w:t>
      </w:r>
    </w:p>
    <w:p w14:paraId="25B7E0E2" w14:textId="77777777" w:rsidR="002F4AE8" w:rsidRDefault="002F4AE8">
      <w:pPr>
        <w:pStyle w:val="BodyText"/>
        <w:spacing w:before="7"/>
        <w:rPr>
          <w:sz w:val="13"/>
        </w:rPr>
      </w:pPr>
    </w:p>
    <w:p w14:paraId="25B7E0E3" w14:textId="77777777" w:rsidR="002F4AE8" w:rsidRDefault="002F4AE8">
      <w:pPr>
        <w:rPr>
          <w:sz w:val="13"/>
        </w:rPr>
        <w:sectPr w:rsidR="002F4AE8">
          <w:headerReference w:type="default" r:id="rId194"/>
          <w:pgSz w:w="11920" w:h="16850"/>
          <w:pgMar w:top="1220" w:right="440" w:bottom="1120" w:left="900" w:header="353" w:footer="933" w:gutter="0"/>
          <w:cols w:space="720"/>
        </w:sectPr>
      </w:pPr>
    </w:p>
    <w:p w14:paraId="25B7E0E4" w14:textId="77777777" w:rsidR="002F4AE8" w:rsidRDefault="0069759E">
      <w:pPr>
        <w:pStyle w:val="Heading1"/>
        <w:spacing w:before="94"/>
        <w:rPr>
          <w:b w:val="0"/>
        </w:rPr>
      </w:pPr>
      <w:r>
        <w:t>Analysis</w:t>
      </w:r>
      <w:r>
        <w:rPr>
          <w:b w:val="0"/>
        </w:rPr>
        <w:t>:</w:t>
      </w:r>
    </w:p>
    <w:p w14:paraId="25B7E0E5" w14:textId="77777777" w:rsidR="002F4AE8" w:rsidRDefault="002F4AE8">
      <w:pPr>
        <w:pStyle w:val="BodyText"/>
        <w:spacing w:before="1"/>
        <w:rPr>
          <w:sz w:val="19"/>
        </w:rPr>
      </w:pPr>
    </w:p>
    <w:p w14:paraId="25B7E0E6" w14:textId="77777777" w:rsidR="002F4AE8" w:rsidRDefault="0069759E">
      <w:pPr>
        <w:pStyle w:val="ListParagraph"/>
        <w:numPr>
          <w:ilvl w:val="0"/>
          <w:numId w:val="9"/>
        </w:numPr>
        <w:tabs>
          <w:tab w:val="left" w:pos="901"/>
        </w:tabs>
        <w:spacing w:before="1"/>
      </w:pPr>
      <w:r>
        <w:t xml:space="preserve">Calculate the density </w:t>
      </w:r>
      <w:r>
        <w:rPr>
          <w:spacing w:val="-3"/>
        </w:rPr>
        <w:t xml:space="preserve">of </w:t>
      </w:r>
      <w:r>
        <w:t>the rock samples using the formula Density</w:t>
      </w:r>
      <w:r>
        <w:rPr>
          <w:spacing w:val="-41"/>
        </w:rPr>
        <w:t xml:space="preserve"> </w:t>
      </w:r>
      <w:r>
        <w:t>=</w:t>
      </w:r>
    </w:p>
    <w:p w14:paraId="25B7E0E7" w14:textId="77777777" w:rsidR="002F4AE8" w:rsidRDefault="0069759E">
      <w:pPr>
        <w:pStyle w:val="BodyText"/>
        <w:rPr>
          <w:sz w:val="24"/>
        </w:rPr>
      </w:pPr>
      <w:r>
        <w:br w:type="column"/>
      </w:r>
    </w:p>
    <w:p w14:paraId="25B7E0E8" w14:textId="77777777" w:rsidR="002F4AE8" w:rsidRDefault="0069759E">
      <w:pPr>
        <w:pStyle w:val="BodyText"/>
        <w:spacing w:before="183" w:line="244" w:lineRule="auto"/>
        <w:ind w:left="11" w:right="2144" w:firstLine="91"/>
      </w:pPr>
      <w:r>
        <w:rPr>
          <w:u w:val="single"/>
        </w:rPr>
        <w:t>Mass</w:t>
      </w:r>
      <w:r>
        <w:t xml:space="preserve"> Volume</w:t>
      </w:r>
    </w:p>
    <w:p w14:paraId="25B7E0E9" w14:textId="77777777" w:rsidR="002F4AE8" w:rsidRDefault="002F4AE8">
      <w:pPr>
        <w:spacing w:line="244" w:lineRule="auto"/>
        <w:sectPr w:rsidR="002F4AE8">
          <w:type w:val="continuous"/>
          <w:pgSz w:w="11920" w:h="16850"/>
          <w:pgMar w:top="400" w:right="440" w:bottom="280" w:left="900" w:header="720" w:footer="720" w:gutter="0"/>
          <w:cols w:num="2" w:space="720" w:equalWidth="0">
            <w:col w:w="7619" w:space="40"/>
            <w:col w:w="2921"/>
          </w:cols>
        </w:sectPr>
      </w:pPr>
    </w:p>
    <w:p w14:paraId="25B7E0EA" w14:textId="77777777" w:rsidR="002F4AE8" w:rsidRDefault="0069759E">
      <w:pPr>
        <w:pStyle w:val="ListParagraph"/>
        <w:numPr>
          <w:ilvl w:val="0"/>
          <w:numId w:val="9"/>
        </w:numPr>
        <w:tabs>
          <w:tab w:val="left" w:pos="901"/>
        </w:tabs>
        <w:spacing w:before="44"/>
      </w:pPr>
      <w:r>
        <w:t xml:space="preserve">Compare the density </w:t>
      </w:r>
      <w:r>
        <w:rPr>
          <w:spacing w:val="-3"/>
        </w:rPr>
        <w:t xml:space="preserve">values you have </w:t>
      </w:r>
      <w:r>
        <w:t>calculated with published</w:t>
      </w:r>
      <w:r>
        <w:rPr>
          <w:spacing w:val="-23"/>
        </w:rPr>
        <w:t xml:space="preserve"> </w:t>
      </w:r>
      <w:r>
        <w:t>results.</w:t>
      </w:r>
    </w:p>
    <w:p w14:paraId="25B7E0EB" w14:textId="77777777" w:rsidR="002F4AE8" w:rsidRDefault="002F4AE8">
      <w:pPr>
        <w:pStyle w:val="BodyText"/>
        <w:spacing w:before="9"/>
        <w:rPr>
          <w:sz w:val="21"/>
        </w:rPr>
      </w:pPr>
    </w:p>
    <w:p w14:paraId="25B7E0EC" w14:textId="77777777" w:rsidR="002F4AE8" w:rsidRDefault="0069759E">
      <w:pPr>
        <w:pStyle w:val="ListParagraph"/>
        <w:numPr>
          <w:ilvl w:val="0"/>
          <w:numId w:val="9"/>
        </w:numPr>
        <w:tabs>
          <w:tab w:val="left" w:pos="901"/>
        </w:tabs>
      </w:pPr>
      <w:r>
        <w:t xml:space="preserve">Discuss possible </w:t>
      </w:r>
      <w:r>
        <w:rPr>
          <w:spacing w:val="-3"/>
        </w:rPr>
        <w:t xml:space="preserve">reasons </w:t>
      </w:r>
      <w:r>
        <w:t xml:space="preserve">for any discrepancies found </w:t>
      </w:r>
      <w:r>
        <w:rPr>
          <w:spacing w:val="-3"/>
        </w:rPr>
        <w:t xml:space="preserve">with </w:t>
      </w:r>
      <w:r>
        <w:t>published</w:t>
      </w:r>
      <w:r>
        <w:rPr>
          <w:spacing w:val="-29"/>
        </w:rPr>
        <w:t xml:space="preserve"> </w:t>
      </w:r>
      <w:r>
        <w:t>results.</w:t>
      </w:r>
    </w:p>
    <w:p w14:paraId="25B7E0ED" w14:textId="77777777" w:rsidR="002F4AE8" w:rsidRDefault="002F4AE8">
      <w:pPr>
        <w:pStyle w:val="BodyText"/>
        <w:spacing w:before="1"/>
      </w:pPr>
    </w:p>
    <w:p w14:paraId="25B7E0EE" w14:textId="77777777" w:rsidR="002F4AE8" w:rsidRDefault="0069759E">
      <w:pPr>
        <w:pStyle w:val="Heading1"/>
      </w:pPr>
      <w:r>
        <w:t>Teacher/Technician notes:</w:t>
      </w:r>
    </w:p>
    <w:p w14:paraId="25B7E0EF" w14:textId="77777777" w:rsidR="002F4AE8" w:rsidRDefault="002F4AE8">
      <w:pPr>
        <w:pStyle w:val="BodyText"/>
        <w:spacing w:before="9"/>
        <w:rPr>
          <w:b/>
          <w:sz w:val="21"/>
        </w:rPr>
      </w:pPr>
    </w:p>
    <w:p w14:paraId="25B7E0F0" w14:textId="77777777" w:rsidR="002F4AE8" w:rsidRDefault="0069759E">
      <w:pPr>
        <w:pStyle w:val="BodyText"/>
        <w:ind w:left="540"/>
      </w:pPr>
      <w:r>
        <w:t>Practical techniques which may be assessed:</w:t>
      </w:r>
    </w:p>
    <w:p w14:paraId="25B7E0F1" w14:textId="77777777" w:rsidR="002F4AE8" w:rsidRDefault="0069759E">
      <w:pPr>
        <w:pStyle w:val="BodyText"/>
        <w:spacing w:before="124"/>
        <w:ind w:left="900" w:right="2121" w:hanging="360"/>
      </w:pPr>
      <w:r>
        <w:t>J. Use appropriate apparatus to record a range of quantitative measurements (to include mass, time, volume, temperature and length).</w:t>
      </w:r>
    </w:p>
    <w:p w14:paraId="25B7E0F2" w14:textId="77777777" w:rsidR="002F4AE8" w:rsidRDefault="002F4AE8">
      <w:pPr>
        <w:sectPr w:rsidR="002F4AE8">
          <w:type w:val="continuous"/>
          <w:pgSz w:w="11920" w:h="16850"/>
          <w:pgMar w:top="400" w:right="440" w:bottom="280" w:left="900" w:header="720" w:footer="720" w:gutter="0"/>
          <w:cols w:space="720"/>
        </w:sectPr>
      </w:pPr>
    </w:p>
    <w:p w14:paraId="25B7E0F3" w14:textId="77777777" w:rsidR="002F4AE8" w:rsidRDefault="002F4AE8">
      <w:pPr>
        <w:pStyle w:val="BodyText"/>
        <w:spacing w:before="2"/>
        <w:rPr>
          <w:sz w:val="27"/>
        </w:rPr>
      </w:pPr>
    </w:p>
    <w:p w14:paraId="25B7E0F4" w14:textId="77777777" w:rsidR="002F4AE8" w:rsidRDefault="0069759E">
      <w:pPr>
        <w:pStyle w:val="BodyText"/>
        <w:ind w:left="432"/>
        <w:rPr>
          <w:sz w:val="20"/>
        </w:rPr>
      </w:pPr>
      <w:r>
        <w:rPr>
          <w:sz w:val="20"/>
        </w:rPr>
      </w:r>
      <w:r>
        <w:rPr>
          <w:sz w:val="20"/>
        </w:rPr>
        <w:pict w14:anchorId="25B7E327">
          <v:shape id="_x0000_s1028"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9F" w14:textId="77777777" w:rsidR="002F4AE8" w:rsidRDefault="0069759E">
                  <w:pPr>
                    <w:spacing w:before="103" w:line="237" w:lineRule="auto"/>
                    <w:ind w:left="108" w:right="1017"/>
                    <w:rPr>
                      <w:b/>
                      <w:sz w:val="14"/>
                    </w:rPr>
                  </w:pPr>
                  <w:r>
                    <w:rPr>
                      <w:b/>
                      <w:color w:val="FFFFFF"/>
                    </w:rPr>
                    <w:t>SP19: Investigation of the relationships between earthquake data (focal depth, magnitude and distance f</w:t>
                  </w:r>
                  <w:r>
                    <w:rPr>
                      <w:b/>
                      <w:color w:val="FFFFFF"/>
                    </w:rPr>
                    <w:t>rom plate boundaries) using data on Google Earth</w:t>
                  </w:r>
                  <w:r>
                    <w:rPr>
                      <w:b/>
                      <w:color w:val="FFFFFF"/>
                      <w:position w:val="8"/>
                      <w:sz w:val="14"/>
                    </w:rPr>
                    <w:t>TM</w:t>
                  </w:r>
                </w:p>
              </w:txbxContent>
            </v:textbox>
            <w10:anchorlock/>
          </v:shape>
        </w:pict>
      </w:r>
    </w:p>
    <w:p w14:paraId="25B7E0F5" w14:textId="77777777" w:rsidR="002F4AE8" w:rsidRDefault="0069759E">
      <w:pPr>
        <w:pStyle w:val="Heading1"/>
        <w:spacing w:before="75"/>
        <w:rPr>
          <w:b w:val="0"/>
        </w:rPr>
      </w:pPr>
      <w:r>
        <w:t xml:space="preserve">Specification reference: </w:t>
      </w:r>
      <w:r>
        <w:rPr>
          <w:b w:val="0"/>
        </w:rPr>
        <w:t>F4.2b</w:t>
      </w:r>
    </w:p>
    <w:p w14:paraId="25B7E0F6" w14:textId="77777777" w:rsidR="002F4AE8" w:rsidRDefault="002F4AE8">
      <w:pPr>
        <w:pStyle w:val="BodyText"/>
        <w:spacing w:before="6"/>
        <w:rPr>
          <w:sz w:val="25"/>
        </w:rPr>
      </w:pPr>
    </w:p>
    <w:p w14:paraId="25B7E0F7" w14:textId="77777777" w:rsidR="002F4AE8" w:rsidRDefault="0069759E">
      <w:pPr>
        <w:pStyle w:val="BodyText"/>
        <w:ind w:left="540" w:right="1092"/>
      </w:pPr>
      <w:r>
        <w:rPr>
          <w:b/>
        </w:rPr>
        <w:t xml:space="preserve">Aim: </w:t>
      </w:r>
      <w:r>
        <w:t>To Investigate the relationships between earthquake data (focal depth, magnitude and distance from plate boundaries) using data on Google Earth</w:t>
      </w:r>
      <w:r>
        <w:rPr>
          <w:vertAlign w:val="superscript"/>
        </w:rPr>
        <w:t>TM</w:t>
      </w:r>
      <w:r>
        <w:t>.</w:t>
      </w:r>
    </w:p>
    <w:p w14:paraId="25B7E0F8" w14:textId="77777777" w:rsidR="002F4AE8" w:rsidRDefault="002F4AE8">
      <w:pPr>
        <w:pStyle w:val="BodyText"/>
      </w:pPr>
    </w:p>
    <w:p w14:paraId="25B7E0F9" w14:textId="77777777" w:rsidR="002F4AE8" w:rsidRDefault="0069759E">
      <w:pPr>
        <w:pStyle w:val="Heading1"/>
        <w:rPr>
          <w:b w:val="0"/>
        </w:rPr>
      </w:pPr>
      <w:r>
        <w:t>Apparatus</w:t>
      </w:r>
      <w:r>
        <w:rPr>
          <w:b w:val="0"/>
        </w:rPr>
        <w:t>:</w:t>
      </w:r>
    </w:p>
    <w:p w14:paraId="25B7E0FA" w14:textId="77777777" w:rsidR="002F4AE8" w:rsidRDefault="0069759E">
      <w:pPr>
        <w:pStyle w:val="BodyText"/>
        <w:spacing w:before="119"/>
        <w:ind w:left="540"/>
      </w:pPr>
      <w:r>
        <w:t>Google Earth Files on computer</w:t>
      </w:r>
    </w:p>
    <w:p w14:paraId="25B7E0FB" w14:textId="77777777" w:rsidR="002F4AE8" w:rsidRDefault="002F4AE8">
      <w:pPr>
        <w:pStyle w:val="BodyText"/>
        <w:spacing w:before="7"/>
      </w:pPr>
    </w:p>
    <w:p w14:paraId="25B7E0FC" w14:textId="77777777" w:rsidR="002F4AE8" w:rsidRDefault="0069759E">
      <w:pPr>
        <w:ind w:left="540"/>
      </w:pPr>
      <w:r>
        <w:rPr>
          <w:b/>
        </w:rPr>
        <w:t>Preparation</w:t>
      </w:r>
      <w:r>
        <w:t>: Go to the following web location:</w:t>
      </w:r>
    </w:p>
    <w:p w14:paraId="25B7E0FD" w14:textId="77777777" w:rsidR="002F4AE8" w:rsidRDefault="0069759E">
      <w:pPr>
        <w:pStyle w:val="BodyText"/>
        <w:spacing w:before="120"/>
        <w:ind w:left="540" w:right="2095" w:firstLine="62"/>
      </w:pPr>
      <w:hyperlink r:id="rId195">
        <w:r>
          <w:rPr>
            <w:color w:val="0000FF"/>
            <w:u w:val="single" w:color="0000FF"/>
          </w:rPr>
          <w:t>https://www.usgs.gov/natural-hazards/earthquake-hazards/google-earth-kml-files</w:t>
        </w:r>
      </w:hyperlink>
      <w:r>
        <w:rPr>
          <w:color w:val="0000FF"/>
        </w:rPr>
        <w:t xml:space="preserve"> </w:t>
      </w:r>
      <w:r>
        <w:t>where links to the following can initially be found.</w:t>
      </w:r>
    </w:p>
    <w:p w14:paraId="25B7E0FE" w14:textId="77777777" w:rsidR="002F4AE8" w:rsidRDefault="002F4AE8">
      <w:pPr>
        <w:pStyle w:val="BodyText"/>
        <w:spacing w:before="8"/>
        <w:rPr>
          <w:sz w:val="20"/>
        </w:rPr>
      </w:pPr>
    </w:p>
    <w:p w14:paraId="25B7E0FF" w14:textId="77777777" w:rsidR="002F4AE8" w:rsidRDefault="0069759E">
      <w:pPr>
        <w:pStyle w:val="ListParagraph"/>
        <w:numPr>
          <w:ilvl w:val="0"/>
          <w:numId w:val="8"/>
        </w:numPr>
        <w:tabs>
          <w:tab w:val="left" w:pos="901"/>
        </w:tabs>
        <w:rPr>
          <w:b/>
        </w:rPr>
      </w:pPr>
      <w:r>
        <w:rPr>
          <w:spacing w:val="-3"/>
        </w:rPr>
        <w:t xml:space="preserve">Download </w:t>
      </w:r>
      <w:r>
        <w:t xml:space="preserve">and install </w:t>
      </w:r>
      <w:r>
        <w:rPr>
          <w:b/>
        </w:rPr>
        <w:t>Google</w:t>
      </w:r>
      <w:r>
        <w:rPr>
          <w:b/>
          <w:spacing w:val="-9"/>
        </w:rPr>
        <w:t xml:space="preserve"> </w:t>
      </w:r>
      <w:r>
        <w:rPr>
          <w:b/>
        </w:rPr>
        <w:t>Earth</w:t>
      </w:r>
    </w:p>
    <w:p w14:paraId="25B7E100" w14:textId="77777777" w:rsidR="002F4AE8" w:rsidRDefault="0069759E">
      <w:pPr>
        <w:pStyle w:val="ListParagraph"/>
        <w:numPr>
          <w:ilvl w:val="1"/>
          <w:numId w:val="8"/>
        </w:numPr>
        <w:tabs>
          <w:tab w:val="left" w:pos="1260"/>
          <w:tab w:val="left" w:pos="1261"/>
        </w:tabs>
        <w:spacing w:before="121"/>
      </w:pPr>
      <w:r>
        <w:t>Select</w:t>
      </w:r>
      <w:r>
        <w:rPr>
          <w:color w:val="0000E0"/>
        </w:rPr>
        <w:t xml:space="preserve"> </w:t>
      </w:r>
      <w:hyperlink r:id="rId196">
        <w:r>
          <w:rPr>
            <w:color w:val="0000E0"/>
            <w:u w:val="single" w:color="0000E0"/>
          </w:rPr>
          <w:t>Download Google Earth</w:t>
        </w:r>
        <w:r>
          <w:rPr>
            <w:color w:val="0000E0"/>
          </w:rPr>
          <w:t xml:space="preserve"> </w:t>
        </w:r>
      </w:hyperlink>
      <w:r>
        <w:t>(or go direct to</w:t>
      </w:r>
      <w:hyperlink r:id="rId197">
        <w:r>
          <w:rPr>
            <w:color w:val="0000FF"/>
            <w:spacing w:val="-11"/>
          </w:rPr>
          <w:t xml:space="preserve"> </w:t>
        </w:r>
        <w:r>
          <w:rPr>
            <w:color w:val="0000FF"/>
            <w:u w:val="single" w:color="0000FF"/>
          </w:rPr>
          <w:t>https://www.google.com/earth/</w:t>
        </w:r>
      </w:hyperlink>
      <w:r>
        <w:t>)</w:t>
      </w:r>
    </w:p>
    <w:p w14:paraId="25B7E101" w14:textId="77777777" w:rsidR="002F4AE8" w:rsidRDefault="002F4AE8">
      <w:pPr>
        <w:pStyle w:val="BodyText"/>
        <w:spacing w:before="6"/>
        <w:rPr>
          <w:sz w:val="13"/>
        </w:rPr>
      </w:pPr>
    </w:p>
    <w:p w14:paraId="25B7E102" w14:textId="77777777" w:rsidR="002F4AE8" w:rsidRDefault="0069759E">
      <w:pPr>
        <w:pStyle w:val="ListParagraph"/>
        <w:numPr>
          <w:ilvl w:val="0"/>
          <w:numId w:val="8"/>
        </w:numPr>
        <w:tabs>
          <w:tab w:val="left" w:pos="901"/>
        </w:tabs>
        <w:spacing w:before="94"/>
      </w:pPr>
      <w:r>
        <w:rPr>
          <w:spacing w:val="-3"/>
        </w:rPr>
        <w:t xml:space="preserve">Download </w:t>
      </w:r>
      <w:r>
        <w:t xml:space="preserve">and install the </w:t>
      </w:r>
      <w:r>
        <w:rPr>
          <w:spacing w:val="-3"/>
        </w:rPr>
        <w:t xml:space="preserve">KML </w:t>
      </w:r>
      <w:r>
        <w:t>file “</w:t>
      </w:r>
      <w:r>
        <w:rPr>
          <w:b/>
        </w:rPr>
        <w:t>Tectonic Plate</w:t>
      </w:r>
      <w:r>
        <w:rPr>
          <w:b/>
          <w:spacing w:val="-15"/>
        </w:rPr>
        <w:t xml:space="preserve"> </w:t>
      </w:r>
      <w:r>
        <w:rPr>
          <w:b/>
        </w:rPr>
        <w:t>Boundaries</w:t>
      </w:r>
      <w:r>
        <w:t>”</w:t>
      </w:r>
    </w:p>
    <w:p w14:paraId="25B7E103" w14:textId="77777777" w:rsidR="002F4AE8" w:rsidRDefault="0069759E">
      <w:pPr>
        <w:pStyle w:val="ListParagraph"/>
        <w:numPr>
          <w:ilvl w:val="1"/>
          <w:numId w:val="8"/>
        </w:numPr>
        <w:tabs>
          <w:tab w:val="left" w:pos="1260"/>
          <w:tab w:val="left" w:pos="1261"/>
        </w:tabs>
        <w:spacing w:before="123" w:line="343" w:lineRule="auto"/>
        <w:ind w:right="3583"/>
      </w:pPr>
      <w:r>
        <w:t>Select</w:t>
      </w:r>
      <w:r>
        <w:rPr>
          <w:color w:val="0000E0"/>
        </w:rPr>
        <w:t xml:space="preserve"> </w:t>
      </w:r>
      <w:hyperlink r:id="rId198">
        <w:r>
          <w:rPr>
            <w:color w:val="0000E0"/>
            <w:u w:val="single" w:color="0000E0"/>
          </w:rPr>
          <w:t>Tectonic Plate Boundaries</w:t>
        </w:r>
        <w:r>
          <w:rPr>
            <w:color w:val="0000E0"/>
          </w:rPr>
          <w:t xml:space="preserve"> </w:t>
        </w:r>
      </w:hyperlink>
      <w:r>
        <w:rPr>
          <w:b/>
          <w:color w:val="333333"/>
        </w:rPr>
        <w:t>(</w:t>
      </w:r>
      <w:r>
        <w:rPr>
          <w:color w:val="333333"/>
        </w:rPr>
        <w:t>or go direct to</w:t>
      </w:r>
      <w:hyperlink r:id="rId199">
        <w:r>
          <w:rPr>
            <w:color w:val="0000FF"/>
            <w:u w:val="single" w:color="0000FF"/>
          </w:rPr>
          <w:t xml:space="preserve"> </w:t>
        </w:r>
        <w:r>
          <w:rPr>
            <w:color w:val="0000FF"/>
            <w:spacing w:val="-1"/>
            <w:u w:val="single" w:color="0000FF"/>
          </w:rPr>
          <w:t>https://www.usgs.gov/media/files/plate-boundaries-kmz-file</w:t>
        </w:r>
      </w:hyperlink>
    </w:p>
    <w:p w14:paraId="25B7E104" w14:textId="77777777" w:rsidR="002F4AE8" w:rsidRDefault="0069759E">
      <w:pPr>
        <w:pStyle w:val="ListParagraph"/>
        <w:numPr>
          <w:ilvl w:val="0"/>
          <w:numId w:val="8"/>
        </w:numPr>
        <w:tabs>
          <w:tab w:val="left" w:pos="901"/>
        </w:tabs>
        <w:spacing w:before="144"/>
      </w:pPr>
      <w:r>
        <w:rPr>
          <w:spacing w:val="-3"/>
        </w:rPr>
        <w:t xml:space="preserve">Download </w:t>
      </w:r>
      <w:r>
        <w:t xml:space="preserve">and install the </w:t>
      </w:r>
      <w:r>
        <w:rPr>
          <w:spacing w:val="-3"/>
        </w:rPr>
        <w:t xml:space="preserve">KML </w:t>
      </w:r>
      <w:r>
        <w:t>earthquake data file</w:t>
      </w:r>
      <w:r>
        <w:rPr>
          <w:spacing w:val="-22"/>
        </w:rPr>
        <w:t xml:space="preserve"> </w:t>
      </w:r>
      <w:r>
        <w:t>from:</w:t>
      </w:r>
    </w:p>
    <w:p w14:paraId="25B7E105" w14:textId="77777777" w:rsidR="002F4AE8" w:rsidRDefault="0069759E">
      <w:pPr>
        <w:pStyle w:val="ListParagraph"/>
        <w:numPr>
          <w:ilvl w:val="1"/>
          <w:numId w:val="8"/>
        </w:numPr>
        <w:tabs>
          <w:tab w:val="left" w:pos="1260"/>
          <w:tab w:val="left" w:pos="1261"/>
        </w:tabs>
        <w:spacing w:before="123" w:line="237" w:lineRule="auto"/>
        <w:ind w:right="3533"/>
      </w:pPr>
      <w:r>
        <w:t>Select</w:t>
      </w:r>
      <w:r>
        <w:rPr>
          <w:color w:val="0061AC"/>
        </w:rPr>
        <w:t xml:space="preserve"> </w:t>
      </w:r>
      <w:hyperlink r:id="rId200">
        <w:r>
          <w:rPr>
            <w:color w:val="0061AC"/>
            <w:u w:val="single" w:color="0061AC"/>
          </w:rPr>
          <w:t>Real-Time Earthquakes</w:t>
        </w:r>
        <w:r>
          <w:rPr>
            <w:color w:val="0061AC"/>
          </w:rPr>
          <w:t xml:space="preserve"> </w:t>
        </w:r>
      </w:hyperlink>
      <w:r>
        <w:rPr>
          <w:b/>
          <w:color w:val="333333"/>
        </w:rPr>
        <w:t>(</w:t>
      </w:r>
      <w:r>
        <w:rPr>
          <w:color w:val="333333"/>
        </w:rPr>
        <w:t>or go direct to</w:t>
      </w:r>
      <w:hyperlink r:id="rId201">
        <w:r>
          <w:rPr>
            <w:color w:val="0000FF"/>
            <w:u w:val="single" w:color="0000FF"/>
          </w:rPr>
          <w:t xml:space="preserve"> </w:t>
        </w:r>
        <w:r>
          <w:rPr>
            <w:color w:val="0000FF"/>
            <w:spacing w:val="-1"/>
            <w:u w:val="single" w:color="0000FF"/>
          </w:rPr>
          <w:t>https://earthquake.usgs.gov/earthquakes/feed/v1.0/kml.php</w:t>
        </w:r>
      </w:hyperlink>
    </w:p>
    <w:p w14:paraId="25B7E106" w14:textId="77777777" w:rsidR="002F4AE8" w:rsidRDefault="002F4AE8">
      <w:pPr>
        <w:pStyle w:val="BodyText"/>
        <w:rPr>
          <w:sz w:val="14"/>
        </w:rPr>
      </w:pPr>
    </w:p>
    <w:p w14:paraId="25B7E107" w14:textId="77777777" w:rsidR="002F4AE8" w:rsidRDefault="0069759E">
      <w:pPr>
        <w:pStyle w:val="BodyText"/>
        <w:spacing w:before="93"/>
        <w:ind w:left="540"/>
      </w:pPr>
      <w:r>
        <w:t>Recommended is</w:t>
      </w:r>
    </w:p>
    <w:p w14:paraId="25B7E108" w14:textId="77777777" w:rsidR="002F4AE8" w:rsidRDefault="0069759E">
      <w:pPr>
        <w:pStyle w:val="ListParagraph"/>
        <w:numPr>
          <w:ilvl w:val="1"/>
          <w:numId w:val="109"/>
        </w:numPr>
        <w:tabs>
          <w:tab w:val="left" w:pos="900"/>
          <w:tab w:val="left" w:pos="901"/>
        </w:tabs>
        <w:spacing w:before="114" w:line="269" w:lineRule="exact"/>
      </w:pPr>
      <w:r>
        <w:rPr>
          <w:b/>
        </w:rPr>
        <w:t xml:space="preserve">Past 30 </w:t>
      </w:r>
      <w:r>
        <w:rPr>
          <w:b/>
          <w:spacing w:val="-3"/>
        </w:rPr>
        <w:t xml:space="preserve">Days </w:t>
      </w:r>
      <w:r>
        <w:rPr>
          <w:b/>
        </w:rPr>
        <w:t xml:space="preserve">M2.5+ Earthquakes </w:t>
      </w:r>
      <w:r>
        <w:t>(automatic feed – updates every 1</w:t>
      </w:r>
      <w:r>
        <w:rPr>
          <w:spacing w:val="-31"/>
        </w:rPr>
        <w:t xml:space="preserve"> </w:t>
      </w:r>
      <w:r>
        <w:t>minute)</w:t>
      </w:r>
    </w:p>
    <w:p w14:paraId="25B7E109" w14:textId="77777777" w:rsidR="002F4AE8" w:rsidRDefault="0069759E">
      <w:pPr>
        <w:pStyle w:val="ListParagraph"/>
        <w:numPr>
          <w:ilvl w:val="1"/>
          <w:numId w:val="109"/>
        </w:numPr>
        <w:tabs>
          <w:tab w:val="left" w:pos="900"/>
          <w:tab w:val="left" w:pos="901"/>
        </w:tabs>
        <w:spacing w:line="269" w:lineRule="exact"/>
      </w:pPr>
      <w:r>
        <w:t xml:space="preserve">Within this there are </w:t>
      </w:r>
      <w:r>
        <w:rPr>
          <w:spacing w:val="-3"/>
        </w:rPr>
        <w:t xml:space="preserve">options </w:t>
      </w:r>
      <w:r>
        <w:t>for</w:t>
      </w:r>
      <w:r>
        <w:t xml:space="preserve"> earthquake epicentres to be coloured by </w:t>
      </w:r>
      <w:r>
        <w:rPr>
          <w:b/>
          <w:spacing w:val="-3"/>
        </w:rPr>
        <w:t>age</w:t>
      </w:r>
      <w:r>
        <w:rPr>
          <w:b/>
          <w:spacing w:val="-40"/>
        </w:rPr>
        <w:t xml:space="preserve"> </w:t>
      </w:r>
      <w:r>
        <w:rPr>
          <w:spacing w:val="-3"/>
        </w:rPr>
        <w:t>or</w:t>
      </w:r>
    </w:p>
    <w:p w14:paraId="25B7E10A" w14:textId="77777777" w:rsidR="002F4AE8" w:rsidRDefault="0069759E">
      <w:pPr>
        <w:pStyle w:val="BodyText"/>
        <w:spacing w:before="12"/>
        <w:ind w:left="900"/>
      </w:pPr>
      <w:r>
        <w:rPr>
          <w:b/>
        </w:rPr>
        <w:t xml:space="preserve">depth </w:t>
      </w:r>
      <w:r>
        <w:t xml:space="preserve">(both </w:t>
      </w:r>
      <w:r>
        <w:rPr>
          <w:spacing w:val="-3"/>
        </w:rPr>
        <w:t xml:space="preserve">recommended </w:t>
      </w:r>
      <w:r>
        <w:t>to be</w:t>
      </w:r>
      <w:r>
        <w:rPr>
          <w:spacing w:val="1"/>
        </w:rPr>
        <w:t xml:space="preserve"> </w:t>
      </w:r>
      <w:r>
        <w:rPr>
          <w:spacing w:val="-3"/>
        </w:rPr>
        <w:t>downloaded).</w:t>
      </w:r>
    </w:p>
    <w:p w14:paraId="25B7E10B" w14:textId="77777777" w:rsidR="002F4AE8" w:rsidRDefault="0069759E">
      <w:pPr>
        <w:pStyle w:val="BodyText"/>
        <w:spacing w:before="4"/>
        <w:rPr>
          <w:sz w:val="13"/>
        </w:rPr>
      </w:pPr>
      <w:r>
        <w:rPr>
          <w:noProof/>
        </w:rPr>
        <w:drawing>
          <wp:anchor distT="0" distB="0" distL="0" distR="0" simplePos="0" relativeHeight="251639808" behindDoc="0" locked="0" layoutInCell="1" allowOverlap="1" wp14:anchorId="25B7E328" wp14:editId="25B7E329">
            <wp:simplePos x="0" y="0"/>
            <wp:positionH relativeFrom="page">
              <wp:posOffset>824329</wp:posOffset>
            </wp:positionH>
            <wp:positionV relativeFrom="paragraph">
              <wp:posOffset>122667</wp:posOffset>
            </wp:positionV>
            <wp:extent cx="6077885" cy="2360866"/>
            <wp:effectExtent l="0" t="0" r="0" b="0"/>
            <wp:wrapTopAndBottom/>
            <wp:docPr id="8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jpeg"/>
                    <pic:cNvPicPr/>
                  </pic:nvPicPr>
                  <pic:blipFill>
                    <a:blip r:embed="rId202" cstate="print"/>
                    <a:stretch>
                      <a:fillRect/>
                    </a:stretch>
                  </pic:blipFill>
                  <pic:spPr>
                    <a:xfrm>
                      <a:off x="0" y="0"/>
                      <a:ext cx="6077885" cy="2360866"/>
                    </a:xfrm>
                    <a:prstGeom prst="rect">
                      <a:avLst/>
                    </a:prstGeom>
                  </pic:spPr>
                </pic:pic>
              </a:graphicData>
            </a:graphic>
          </wp:anchor>
        </w:drawing>
      </w:r>
    </w:p>
    <w:p w14:paraId="25B7E10C" w14:textId="77777777" w:rsidR="002F4AE8" w:rsidRDefault="002F4AE8">
      <w:pPr>
        <w:pStyle w:val="BodyText"/>
        <w:spacing w:before="3"/>
        <w:rPr>
          <w:sz w:val="35"/>
        </w:rPr>
      </w:pPr>
    </w:p>
    <w:p w14:paraId="25B7E10D" w14:textId="77777777" w:rsidR="002F4AE8" w:rsidRDefault="0069759E">
      <w:pPr>
        <w:pStyle w:val="BodyText"/>
        <w:ind w:left="3737" w:right="3827"/>
        <w:jc w:val="center"/>
      </w:pPr>
      <w:r>
        <w:t>OR</w:t>
      </w:r>
    </w:p>
    <w:p w14:paraId="25B7E10E" w14:textId="77777777" w:rsidR="002F4AE8" w:rsidRDefault="002F4AE8">
      <w:pPr>
        <w:jc w:val="center"/>
        <w:sectPr w:rsidR="002F4AE8">
          <w:headerReference w:type="default" r:id="rId203"/>
          <w:footerReference w:type="default" r:id="rId204"/>
          <w:pgSz w:w="11920" w:h="16850"/>
          <w:pgMar w:top="1200" w:right="440" w:bottom="1380" w:left="900" w:header="352" w:footer="1193" w:gutter="0"/>
          <w:pgNumType w:start="116"/>
          <w:cols w:space="720"/>
        </w:sectPr>
      </w:pPr>
    </w:p>
    <w:p w14:paraId="25B7E10F" w14:textId="77777777" w:rsidR="002F4AE8" w:rsidRDefault="002F4AE8">
      <w:pPr>
        <w:pStyle w:val="BodyText"/>
        <w:spacing w:before="8"/>
        <w:rPr>
          <w:sz w:val="10"/>
        </w:rPr>
      </w:pPr>
    </w:p>
    <w:p w14:paraId="25B7E110" w14:textId="77777777" w:rsidR="002F4AE8" w:rsidRDefault="0069759E">
      <w:pPr>
        <w:pStyle w:val="ListParagraph"/>
        <w:numPr>
          <w:ilvl w:val="1"/>
          <w:numId w:val="109"/>
        </w:numPr>
        <w:tabs>
          <w:tab w:val="left" w:pos="900"/>
          <w:tab w:val="left" w:pos="901"/>
        </w:tabs>
        <w:spacing w:before="103" w:line="237" w:lineRule="auto"/>
        <w:ind w:right="1067"/>
      </w:pPr>
      <w:r>
        <w:t>Search Earthquake catalog direct from</w:t>
      </w:r>
      <w:r>
        <w:rPr>
          <w:color w:val="0000FF"/>
        </w:rPr>
        <w:t xml:space="preserve"> </w:t>
      </w:r>
      <w:hyperlink r:id="rId205">
        <w:r>
          <w:rPr>
            <w:color w:val="0000FF"/>
            <w:u w:val="single" w:color="0000FF"/>
          </w:rPr>
          <w:t>https://earthquake.usgs.gov/earthquakes/search/</w:t>
        </w:r>
      </w:hyperlink>
      <w:r>
        <w:t xml:space="preserve"> From here you can filter for magnitude, date, geographic region and output (lists, KML for mapping on Google Earth, or CSV files for manipulati</w:t>
      </w:r>
      <w:r>
        <w:t>on in</w:t>
      </w:r>
      <w:r>
        <w:rPr>
          <w:spacing w:val="-10"/>
        </w:rPr>
        <w:t xml:space="preserve"> </w:t>
      </w:r>
      <w:r>
        <w:t>Excel)</w:t>
      </w:r>
    </w:p>
    <w:p w14:paraId="25B7E111" w14:textId="77777777" w:rsidR="002F4AE8" w:rsidRDefault="0069759E">
      <w:pPr>
        <w:pStyle w:val="BodyText"/>
        <w:spacing w:before="7"/>
        <w:rPr>
          <w:sz w:val="18"/>
        </w:rPr>
      </w:pPr>
      <w:r>
        <w:rPr>
          <w:noProof/>
        </w:rPr>
        <w:drawing>
          <wp:anchor distT="0" distB="0" distL="0" distR="0" simplePos="0" relativeHeight="251640832" behindDoc="0" locked="0" layoutInCell="1" allowOverlap="1" wp14:anchorId="25B7E32A" wp14:editId="25B7E32B">
            <wp:simplePos x="0" y="0"/>
            <wp:positionH relativeFrom="page">
              <wp:posOffset>1004569</wp:posOffset>
            </wp:positionH>
            <wp:positionV relativeFrom="paragraph">
              <wp:posOffset>160963</wp:posOffset>
            </wp:positionV>
            <wp:extent cx="6100715" cy="3456432"/>
            <wp:effectExtent l="0" t="0" r="0" b="0"/>
            <wp:wrapTopAndBottom/>
            <wp:docPr id="8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206" cstate="print"/>
                    <a:stretch>
                      <a:fillRect/>
                    </a:stretch>
                  </pic:blipFill>
                  <pic:spPr>
                    <a:xfrm>
                      <a:off x="0" y="0"/>
                      <a:ext cx="6100715" cy="3456432"/>
                    </a:xfrm>
                    <a:prstGeom prst="rect">
                      <a:avLst/>
                    </a:prstGeom>
                  </pic:spPr>
                </pic:pic>
              </a:graphicData>
            </a:graphic>
          </wp:anchor>
        </w:drawing>
      </w:r>
    </w:p>
    <w:p w14:paraId="25B7E112" w14:textId="77777777" w:rsidR="002F4AE8" w:rsidRDefault="002F4AE8">
      <w:pPr>
        <w:pStyle w:val="BodyText"/>
        <w:rPr>
          <w:sz w:val="33"/>
        </w:rPr>
      </w:pPr>
    </w:p>
    <w:p w14:paraId="25B7E113" w14:textId="77777777" w:rsidR="002F4AE8" w:rsidRDefault="0069759E">
      <w:pPr>
        <w:pStyle w:val="BodyText"/>
        <w:ind w:left="540"/>
      </w:pPr>
      <w:r>
        <w:t>These are the choices as of April 2020.</w:t>
      </w:r>
    </w:p>
    <w:p w14:paraId="25B7E114" w14:textId="77777777" w:rsidR="002F4AE8" w:rsidRDefault="002F4AE8">
      <w:pPr>
        <w:pStyle w:val="BodyText"/>
        <w:spacing w:before="7"/>
        <w:rPr>
          <w:sz w:val="20"/>
        </w:rPr>
      </w:pPr>
    </w:p>
    <w:p w14:paraId="25B7E115" w14:textId="77777777" w:rsidR="002F4AE8" w:rsidRDefault="0069759E">
      <w:pPr>
        <w:pStyle w:val="Heading1"/>
      </w:pPr>
      <w:r>
        <w:t>Method for using the data:</w:t>
      </w:r>
    </w:p>
    <w:p w14:paraId="25B7E116" w14:textId="77777777" w:rsidR="002F4AE8" w:rsidRDefault="002F4AE8">
      <w:pPr>
        <w:pStyle w:val="BodyText"/>
        <w:spacing w:before="9"/>
        <w:rPr>
          <w:b/>
          <w:sz w:val="20"/>
        </w:rPr>
      </w:pPr>
    </w:p>
    <w:p w14:paraId="25B7E117" w14:textId="77777777" w:rsidR="002F4AE8" w:rsidRDefault="0069759E">
      <w:pPr>
        <w:pStyle w:val="ListParagraph"/>
        <w:numPr>
          <w:ilvl w:val="0"/>
          <w:numId w:val="7"/>
        </w:numPr>
        <w:tabs>
          <w:tab w:val="left" w:pos="901"/>
        </w:tabs>
        <w:ind w:right="1134"/>
      </w:pPr>
      <w:r>
        <w:t>Select</w:t>
      </w:r>
      <w:r>
        <w:rPr>
          <w:spacing w:val="-7"/>
        </w:rPr>
        <w:t xml:space="preserve"> </w:t>
      </w:r>
      <w:r>
        <w:t>a</w:t>
      </w:r>
      <w:r>
        <w:rPr>
          <w:spacing w:val="-9"/>
        </w:rPr>
        <w:t xml:space="preserve"> </w:t>
      </w:r>
      <w:r>
        <w:t>suitable</w:t>
      </w:r>
      <w:r>
        <w:rPr>
          <w:spacing w:val="-7"/>
        </w:rPr>
        <w:t xml:space="preserve"> </w:t>
      </w:r>
      <w:r>
        <w:t>plate</w:t>
      </w:r>
      <w:r>
        <w:rPr>
          <w:spacing w:val="-9"/>
        </w:rPr>
        <w:t xml:space="preserve"> </w:t>
      </w:r>
      <w:r>
        <w:t>boundary</w:t>
      </w:r>
      <w:r>
        <w:rPr>
          <w:spacing w:val="-10"/>
        </w:rPr>
        <w:t xml:space="preserve"> </w:t>
      </w:r>
      <w:r>
        <w:t>to</w:t>
      </w:r>
      <w:r>
        <w:rPr>
          <w:spacing w:val="-9"/>
        </w:rPr>
        <w:t xml:space="preserve"> </w:t>
      </w:r>
      <w:r>
        <w:t>investigate</w:t>
      </w:r>
      <w:r>
        <w:rPr>
          <w:spacing w:val="-9"/>
        </w:rPr>
        <w:t xml:space="preserve"> </w:t>
      </w:r>
      <w:r>
        <w:t>subduction</w:t>
      </w:r>
      <w:r>
        <w:rPr>
          <w:spacing w:val="-12"/>
        </w:rPr>
        <w:t xml:space="preserve"> </w:t>
      </w:r>
      <w:r>
        <w:t>(e.g.</w:t>
      </w:r>
      <w:r>
        <w:rPr>
          <w:spacing w:val="-4"/>
        </w:rPr>
        <w:t xml:space="preserve"> </w:t>
      </w:r>
      <w:r>
        <w:t>Nazca</w:t>
      </w:r>
      <w:r>
        <w:rPr>
          <w:spacing w:val="-8"/>
        </w:rPr>
        <w:t xml:space="preserve"> </w:t>
      </w:r>
      <w:r>
        <w:t>–</w:t>
      </w:r>
      <w:r>
        <w:rPr>
          <w:spacing w:val="-7"/>
        </w:rPr>
        <w:t xml:space="preserve"> </w:t>
      </w:r>
      <w:r>
        <w:t>South</w:t>
      </w:r>
      <w:r>
        <w:rPr>
          <w:spacing w:val="-8"/>
        </w:rPr>
        <w:t xml:space="preserve"> </w:t>
      </w:r>
      <w:r>
        <w:t>American plate subduction) or not (e.g. Transform – San Andreas</w:t>
      </w:r>
      <w:r>
        <w:rPr>
          <w:spacing w:val="-25"/>
        </w:rPr>
        <w:t xml:space="preserve"> </w:t>
      </w:r>
      <w:r>
        <w:t>Fault).</w:t>
      </w:r>
    </w:p>
    <w:p w14:paraId="25B7E118" w14:textId="77777777" w:rsidR="002F4AE8" w:rsidRDefault="0069759E">
      <w:pPr>
        <w:pStyle w:val="ListParagraph"/>
        <w:numPr>
          <w:ilvl w:val="0"/>
          <w:numId w:val="7"/>
        </w:numPr>
        <w:tabs>
          <w:tab w:val="left" w:pos="901"/>
        </w:tabs>
        <w:spacing w:before="202"/>
        <w:ind w:right="1890"/>
      </w:pPr>
      <w:r>
        <w:rPr>
          <w:spacing w:val="-3"/>
        </w:rPr>
        <w:t xml:space="preserve">Using </w:t>
      </w:r>
      <w:r>
        <w:t xml:space="preserve">a suitable </w:t>
      </w:r>
      <w:r>
        <w:rPr>
          <w:spacing w:val="-3"/>
        </w:rPr>
        <w:t xml:space="preserve">sampling </w:t>
      </w:r>
      <w:r>
        <w:t xml:space="preserve">technique </w:t>
      </w:r>
      <w:r>
        <w:rPr>
          <w:spacing w:val="-3"/>
        </w:rPr>
        <w:t xml:space="preserve">(if required </w:t>
      </w:r>
      <w:r>
        <w:t xml:space="preserve">– </w:t>
      </w:r>
      <w:r>
        <w:rPr>
          <w:spacing w:val="-3"/>
        </w:rPr>
        <w:t xml:space="preserve">depending </w:t>
      </w:r>
      <w:r>
        <w:t xml:space="preserve">upon the number </w:t>
      </w:r>
      <w:r>
        <w:rPr>
          <w:spacing w:val="-6"/>
        </w:rPr>
        <w:t xml:space="preserve">of </w:t>
      </w:r>
      <w:r>
        <w:t xml:space="preserve">earthquakes available), select </w:t>
      </w:r>
      <w:r>
        <w:rPr>
          <w:spacing w:val="-3"/>
        </w:rPr>
        <w:t xml:space="preserve">individual </w:t>
      </w:r>
      <w:r>
        <w:t>epicentres and record two</w:t>
      </w:r>
      <w:r>
        <w:rPr>
          <w:spacing w:val="-40"/>
        </w:rPr>
        <w:t xml:space="preserve"> </w:t>
      </w:r>
      <w:r>
        <w:t>variables:</w:t>
      </w:r>
    </w:p>
    <w:p w14:paraId="25B7E119" w14:textId="77777777" w:rsidR="002F4AE8" w:rsidRDefault="0069759E">
      <w:pPr>
        <w:pStyle w:val="ListParagraph"/>
        <w:numPr>
          <w:ilvl w:val="1"/>
          <w:numId w:val="7"/>
        </w:numPr>
        <w:tabs>
          <w:tab w:val="left" w:pos="1260"/>
          <w:tab w:val="left" w:pos="1261"/>
        </w:tabs>
        <w:spacing w:before="122" w:line="268" w:lineRule="exact"/>
      </w:pPr>
      <w:r>
        <w:rPr>
          <w:b/>
        </w:rPr>
        <w:t xml:space="preserve">depth </w:t>
      </w:r>
      <w:r>
        <w:t>(obtained by clicki</w:t>
      </w:r>
      <w:r>
        <w:t>ng on the</w:t>
      </w:r>
      <w:r>
        <w:rPr>
          <w:spacing w:val="-15"/>
        </w:rPr>
        <w:t xml:space="preserve"> </w:t>
      </w:r>
      <w:r>
        <w:t>epicentre)</w:t>
      </w:r>
    </w:p>
    <w:p w14:paraId="25B7E11A" w14:textId="77777777" w:rsidR="002F4AE8" w:rsidRDefault="0069759E">
      <w:pPr>
        <w:pStyle w:val="ListParagraph"/>
        <w:numPr>
          <w:ilvl w:val="1"/>
          <w:numId w:val="7"/>
        </w:numPr>
        <w:tabs>
          <w:tab w:val="left" w:pos="1260"/>
          <w:tab w:val="left" w:pos="1261"/>
        </w:tabs>
        <w:spacing w:before="1" w:line="237" w:lineRule="auto"/>
        <w:ind w:right="951"/>
      </w:pPr>
      <w:r>
        <w:rPr>
          <w:b/>
        </w:rPr>
        <w:t xml:space="preserve">distance </w:t>
      </w:r>
      <w:r>
        <w:t xml:space="preserve">to the plate boundary on the surface </w:t>
      </w:r>
      <w:r>
        <w:rPr>
          <w:spacing w:val="-3"/>
        </w:rPr>
        <w:t xml:space="preserve">(e.g. </w:t>
      </w:r>
      <w:r>
        <w:t xml:space="preserve">trench, mid ocean </w:t>
      </w:r>
      <w:r>
        <w:rPr>
          <w:spacing w:val="-3"/>
        </w:rPr>
        <w:t xml:space="preserve">ridge, </w:t>
      </w:r>
      <w:r>
        <w:t>transform fault).</w:t>
      </w:r>
    </w:p>
    <w:p w14:paraId="25B7E11B" w14:textId="77777777" w:rsidR="002F4AE8" w:rsidRDefault="0069759E">
      <w:pPr>
        <w:pStyle w:val="BodyText"/>
        <w:spacing w:before="146"/>
        <w:ind w:left="540" w:right="1141"/>
        <w:jc w:val="both"/>
      </w:pPr>
      <w:r>
        <w:t>This</w:t>
      </w:r>
      <w:r>
        <w:rPr>
          <w:spacing w:val="-8"/>
        </w:rPr>
        <w:t xml:space="preserve"> </w:t>
      </w:r>
      <w:r>
        <w:t>can</w:t>
      </w:r>
      <w:r>
        <w:rPr>
          <w:spacing w:val="-5"/>
        </w:rPr>
        <w:t xml:space="preserve"> </w:t>
      </w:r>
      <w:r>
        <w:t>be</w:t>
      </w:r>
      <w:r>
        <w:rPr>
          <w:spacing w:val="-8"/>
        </w:rPr>
        <w:t xml:space="preserve"> </w:t>
      </w:r>
      <w:r>
        <w:t>measured</w:t>
      </w:r>
      <w:r>
        <w:rPr>
          <w:spacing w:val="-6"/>
        </w:rPr>
        <w:t xml:space="preserve"> </w:t>
      </w:r>
      <w:r>
        <w:t>(using</w:t>
      </w:r>
      <w:r>
        <w:rPr>
          <w:spacing w:val="-4"/>
        </w:rPr>
        <w:t xml:space="preserve"> </w:t>
      </w:r>
      <w:r>
        <w:t>the</w:t>
      </w:r>
      <w:r>
        <w:rPr>
          <w:spacing w:val="-9"/>
        </w:rPr>
        <w:t xml:space="preserve"> </w:t>
      </w:r>
      <w:r>
        <w:rPr>
          <w:i/>
        </w:rPr>
        <w:t>ruler</w:t>
      </w:r>
      <w:r>
        <w:rPr>
          <w:i/>
          <w:spacing w:val="-6"/>
        </w:rPr>
        <w:t xml:space="preserve"> </w:t>
      </w:r>
      <w:r>
        <w:t>from</w:t>
      </w:r>
      <w:r>
        <w:rPr>
          <w:spacing w:val="-6"/>
        </w:rPr>
        <w:t xml:space="preserve"> </w:t>
      </w:r>
      <w:r>
        <w:t>the</w:t>
      </w:r>
      <w:r>
        <w:rPr>
          <w:spacing w:val="-8"/>
        </w:rPr>
        <w:t xml:space="preserve"> </w:t>
      </w:r>
      <w:r>
        <w:t>menu</w:t>
      </w:r>
      <w:r>
        <w:rPr>
          <w:spacing w:val="-5"/>
        </w:rPr>
        <w:t xml:space="preserve"> </w:t>
      </w:r>
      <w:r>
        <w:t>bar)</w:t>
      </w:r>
      <w:r>
        <w:rPr>
          <w:spacing w:val="-7"/>
        </w:rPr>
        <w:t xml:space="preserve"> </w:t>
      </w:r>
      <w:r>
        <w:t>from</w:t>
      </w:r>
      <w:r>
        <w:rPr>
          <w:spacing w:val="-5"/>
        </w:rPr>
        <w:t xml:space="preserve"> </w:t>
      </w:r>
      <w:r>
        <w:t>the</w:t>
      </w:r>
      <w:r>
        <w:rPr>
          <w:spacing w:val="-5"/>
        </w:rPr>
        <w:t xml:space="preserve"> </w:t>
      </w:r>
      <w:r>
        <w:t>epicentre</w:t>
      </w:r>
      <w:r>
        <w:rPr>
          <w:spacing w:val="-8"/>
        </w:rPr>
        <w:t xml:space="preserve"> </w:t>
      </w:r>
      <w:r>
        <w:t>at</w:t>
      </w:r>
      <w:r>
        <w:rPr>
          <w:spacing w:val="-6"/>
        </w:rPr>
        <w:t xml:space="preserve"> </w:t>
      </w:r>
      <w:r>
        <w:t>right</w:t>
      </w:r>
      <w:r>
        <w:rPr>
          <w:spacing w:val="29"/>
        </w:rPr>
        <w:t xml:space="preserve"> </w:t>
      </w:r>
      <w:r>
        <w:t xml:space="preserve">angles to the plate boundary or parallel to the direction </w:t>
      </w:r>
      <w:r>
        <w:rPr>
          <w:spacing w:val="-3"/>
        </w:rPr>
        <w:t xml:space="preserve">of relative </w:t>
      </w:r>
      <w:r>
        <w:t xml:space="preserve">motion </w:t>
      </w:r>
      <w:r>
        <w:rPr>
          <w:spacing w:val="-3"/>
        </w:rPr>
        <w:t xml:space="preserve">of </w:t>
      </w:r>
      <w:r>
        <w:t xml:space="preserve">the plate as indicated – this could lead to good evaluation on the merits </w:t>
      </w:r>
      <w:r>
        <w:rPr>
          <w:spacing w:val="-3"/>
        </w:rPr>
        <w:t>of</w:t>
      </w:r>
      <w:r>
        <w:rPr>
          <w:spacing w:val="-32"/>
        </w:rPr>
        <w:t xml:space="preserve"> </w:t>
      </w:r>
      <w:r>
        <w:t>either.</w:t>
      </w:r>
    </w:p>
    <w:p w14:paraId="25B7E11C" w14:textId="77777777" w:rsidR="002F4AE8" w:rsidRDefault="0069759E">
      <w:pPr>
        <w:pStyle w:val="BodyText"/>
        <w:spacing w:before="197"/>
        <w:ind w:left="540"/>
      </w:pPr>
      <w:r>
        <w:t>Ideally a minimum of 30 should be recorded for significant analysis.</w:t>
      </w:r>
    </w:p>
    <w:p w14:paraId="25B7E11D" w14:textId="77777777" w:rsidR="002F4AE8" w:rsidRDefault="002F4AE8">
      <w:pPr>
        <w:pStyle w:val="BodyText"/>
        <w:spacing w:before="10"/>
        <w:rPr>
          <w:sz w:val="19"/>
        </w:rPr>
      </w:pPr>
    </w:p>
    <w:p w14:paraId="25B7E11E" w14:textId="77777777" w:rsidR="002F4AE8" w:rsidRDefault="0069759E">
      <w:pPr>
        <w:pStyle w:val="BodyText"/>
        <w:spacing w:before="1"/>
        <w:ind w:left="540" w:right="995"/>
      </w:pPr>
      <w:r>
        <w:t>(Note: a random or systematic sample can be undertaken on data coloured by age (all the same colour) or a stratified sample on data coloured by depth. In reality, all data may have to be</w:t>
      </w:r>
      <w:r>
        <w:t xml:space="preserve"> collected if data points are limited, though discussing the options is a good educational experience.)</w:t>
      </w:r>
    </w:p>
    <w:p w14:paraId="25B7E11F" w14:textId="77777777" w:rsidR="002F4AE8" w:rsidRDefault="002F4AE8">
      <w:pPr>
        <w:sectPr w:rsidR="002F4AE8">
          <w:pgSz w:w="11920" w:h="16850"/>
          <w:pgMar w:top="1200" w:right="440" w:bottom="1380" w:left="900" w:header="352" w:footer="1193" w:gutter="0"/>
          <w:cols w:space="720"/>
        </w:sectPr>
      </w:pPr>
    </w:p>
    <w:p w14:paraId="25B7E120" w14:textId="77777777" w:rsidR="002F4AE8" w:rsidRDefault="002F4AE8">
      <w:pPr>
        <w:pStyle w:val="BodyText"/>
        <w:spacing w:before="2"/>
        <w:rPr>
          <w:sz w:val="11"/>
        </w:rPr>
      </w:pPr>
    </w:p>
    <w:p w14:paraId="25B7E121" w14:textId="77777777" w:rsidR="002F4AE8" w:rsidRDefault="0069759E">
      <w:pPr>
        <w:pStyle w:val="Heading1"/>
        <w:spacing w:before="93"/>
      </w:pPr>
      <w:r>
        <w:t>Analysis:</w:t>
      </w:r>
    </w:p>
    <w:p w14:paraId="25B7E122" w14:textId="77777777" w:rsidR="002F4AE8" w:rsidRDefault="002F4AE8">
      <w:pPr>
        <w:pStyle w:val="BodyText"/>
        <w:spacing w:before="10"/>
        <w:rPr>
          <w:b/>
          <w:sz w:val="20"/>
        </w:rPr>
      </w:pPr>
    </w:p>
    <w:p w14:paraId="25B7E123" w14:textId="77777777" w:rsidR="002F4AE8" w:rsidRDefault="0069759E">
      <w:pPr>
        <w:pStyle w:val="ListParagraph"/>
        <w:numPr>
          <w:ilvl w:val="0"/>
          <w:numId w:val="6"/>
        </w:numPr>
        <w:tabs>
          <w:tab w:val="left" w:pos="906"/>
        </w:tabs>
        <w:ind w:right="1115"/>
      </w:pPr>
      <w:r>
        <w:t>Data can be plotted onto a scatter graph to show correlation. Find the best fit line by</w:t>
      </w:r>
      <w:r>
        <w:rPr>
          <w:spacing w:val="-44"/>
        </w:rPr>
        <w:t xml:space="preserve"> </w:t>
      </w:r>
      <w:r>
        <w:rPr>
          <w:spacing w:val="-3"/>
        </w:rPr>
        <w:t xml:space="preserve">eye </w:t>
      </w:r>
      <w:r>
        <w:t xml:space="preserve">(or by mathematics – slope </w:t>
      </w:r>
      <w:r>
        <w:rPr>
          <w:spacing w:val="-3"/>
        </w:rPr>
        <w:t xml:space="preserve">of </w:t>
      </w:r>
      <w:r>
        <w:t>a straight</w:t>
      </w:r>
      <w:r>
        <w:rPr>
          <w:spacing w:val="-14"/>
        </w:rPr>
        <w:t xml:space="preserve"> </w:t>
      </w:r>
      <w:r>
        <w:t>line).</w:t>
      </w:r>
    </w:p>
    <w:p w14:paraId="25B7E124" w14:textId="77777777" w:rsidR="002F4AE8" w:rsidRDefault="002F4AE8">
      <w:pPr>
        <w:pStyle w:val="BodyText"/>
        <w:spacing w:before="10"/>
        <w:rPr>
          <w:sz w:val="21"/>
        </w:rPr>
      </w:pPr>
    </w:p>
    <w:p w14:paraId="25B7E125" w14:textId="77777777" w:rsidR="002F4AE8" w:rsidRDefault="0069759E">
      <w:pPr>
        <w:pStyle w:val="ListParagraph"/>
        <w:numPr>
          <w:ilvl w:val="0"/>
          <w:numId w:val="6"/>
        </w:numPr>
        <w:tabs>
          <w:tab w:val="left" w:pos="906"/>
        </w:tabs>
        <w:spacing w:before="1"/>
        <w:ind w:right="1826"/>
      </w:pPr>
      <w:r>
        <w:t>Apply</w:t>
      </w:r>
      <w:r>
        <w:rPr>
          <w:spacing w:val="-10"/>
        </w:rPr>
        <w:t xml:space="preserve"> </w:t>
      </w:r>
      <w:r>
        <w:t>a</w:t>
      </w:r>
      <w:r>
        <w:rPr>
          <w:spacing w:val="-8"/>
        </w:rPr>
        <w:t xml:space="preserve"> </w:t>
      </w:r>
      <w:r>
        <w:t>statistical</w:t>
      </w:r>
      <w:r>
        <w:rPr>
          <w:spacing w:val="-12"/>
        </w:rPr>
        <w:t xml:space="preserve"> </w:t>
      </w:r>
      <w:r>
        <w:t>test</w:t>
      </w:r>
      <w:r>
        <w:rPr>
          <w:spacing w:val="-6"/>
        </w:rPr>
        <w:t xml:space="preserve"> </w:t>
      </w:r>
      <w:r>
        <w:t>to</w:t>
      </w:r>
      <w:r>
        <w:rPr>
          <w:spacing w:val="-10"/>
        </w:rPr>
        <w:t xml:space="preserve"> </w:t>
      </w:r>
      <w:r>
        <w:t>confirm</w:t>
      </w:r>
      <w:r>
        <w:rPr>
          <w:spacing w:val="-6"/>
        </w:rPr>
        <w:t xml:space="preserve"> </w:t>
      </w:r>
      <w:r>
        <w:t>significance</w:t>
      </w:r>
      <w:r>
        <w:rPr>
          <w:spacing w:val="-8"/>
        </w:rPr>
        <w:t xml:space="preserve"> </w:t>
      </w:r>
      <w:r>
        <w:t>–</w:t>
      </w:r>
      <w:r>
        <w:rPr>
          <w:spacing w:val="-10"/>
        </w:rPr>
        <w:t xml:space="preserve"> </w:t>
      </w:r>
      <w:r>
        <w:t>e.g.</w:t>
      </w:r>
      <w:r>
        <w:rPr>
          <w:spacing w:val="-8"/>
        </w:rPr>
        <w:t xml:space="preserve"> </w:t>
      </w:r>
      <w:r>
        <w:t>Spearman’s</w:t>
      </w:r>
      <w:r>
        <w:rPr>
          <w:spacing w:val="-5"/>
        </w:rPr>
        <w:t xml:space="preserve"> </w:t>
      </w:r>
      <w:r>
        <w:rPr>
          <w:spacing w:val="-4"/>
        </w:rPr>
        <w:t>Rank</w:t>
      </w:r>
      <w:r>
        <w:rPr>
          <w:spacing w:val="-5"/>
        </w:rPr>
        <w:t xml:space="preserve"> </w:t>
      </w:r>
      <w:r>
        <w:t>Correlation Coefficient.</w:t>
      </w:r>
    </w:p>
    <w:p w14:paraId="25B7E126" w14:textId="77777777" w:rsidR="002F4AE8" w:rsidRDefault="002F4AE8">
      <w:pPr>
        <w:pStyle w:val="BodyText"/>
        <w:spacing w:before="10"/>
        <w:rPr>
          <w:sz w:val="21"/>
        </w:rPr>
      </w:pPr>
    </w:p>
    <w:p w14:paraId="25B7E127" w14:textId="77777777" w:rsidR="002F4AE8" w:rsidRDefault="0069759E">
      <w:pPr>
        <w:pStyle w:val="ListParagraph"/>
        <w:numPr>
          <w:ilvl w:val="0"/>
          <w:numId w:val="6"/>
        </w:numPr>
        <w:tabs>
          <w:tab w:val="left" w:pos="906"/>
        </w:tabs>
        <w:spacing w:before="1"/>
        <w:ind w:right="1281"/>
      </w:pPr>
      <w:r>
        <w:t>Conclusions;</w:t>
      </w:r>
      <w:r>
        <w:rPr>
          <w:spacing w:val="-5"/>
        </w:rPr>
        <w:t xml:space="preserve"> </w:t>
      </w:r>
      <w:r>
        <w:t>A</w:t>
      </w:r>
      <w:r>
        <w:rPr>
          <w:spacing w:val="-7"/>
        </w:rPr>
        <w:t xml:space="preserve"> </w:t>
      </w:r>
      <w:r>
        <w:rPr>
          <w:spacing w:val="-3"/>
        </w:rPr>
        <w:t>comparison</w:t>
      </w:r>
      <w:r>
        <w:rPr>
          <w:spacing w:val="-7"/>
        </w:rPr>
        <w:t xml:space="preserve"> </w:t>
      </w:r>
      <w:r>
        <w:t>of</w:t>
      </w:r>
      <w:r>
        <w:rPr>
          <w:spacing w:val="-8"/>
        </w:rPr>
        <w:t xml:space="preserve"> </w:t>
      </w:r>
      <w:r>
        <w:t>contrasting</w:t>
      </w:r>
      <w:r>
        <w:rPr>
          <w:spacing w:val="-5"/>
        </w:rPr>
        <w:t xml:space="preserve"> </w:t>
      </w:r>
      <w:r>
        <w:t>plate</w:t>
      </w:r>
      <w:r>
        <w:rPr>
          <w:spacing w:val="-9"/>
        </w:rPr>
        <w:t xml:space="preserve"> </w:t>
      </w:r>
      <w:r>
        <w:t>boundaries</w:t>
      </w:r>
      <w:r>
        <w:rPr>
          <w:spacing w:val="-4"/>
        </w:rPr>
        <w:t xml:space="preserve"> </w:t>
      </w:r>
      <w:r>
        <w:t>is</w:t>
      </w:r>
      <w:r>
        <w:rPr>
          <w:spacing w:val="-6"/>
        </w:rPr>
        <w:t xml:space="preserve"> </w:t>
      </w:r>
      <w:r>
        <w:t>very</w:t>
      </w:r>
      <w:r>
        <w:rPr>
          <w:spacing w:val="-9"/>
        </w:rPr>
        <w:t xml:space="preserve"> </w:t>
      </w:r>
      <w:r>
        <w:t>profitable</w:t>
      </w:r>
      <w:r>
        <w:rPr>
          <w:spacing w:val="-6"/>
        </w:rPr>
        <w:t xml:space="preserve"> </w:t>
      </w:r>
      <w:r>
        <w:t>e.g.</w:t>
      </w:r>
      <w:r>
        <w:rPr>
          <w:spacing w:val="-9"/>
        </w:rPr>
        <w:t xml:space="preserve"> </w:t>
      </w:r>
      <w:r>
        <w:t>South America v San</w:t>
      </w:r>
      <w:r>
        <w:rPr>
          <w:spacing w:val="-6"/>
        </w:rPr>
        <w:t xml:space="preserve"> </w:t>
      </w:r>
      <w:r>
        <w:t>Francisco.</w:t>
      </w:r>
    </w:p>
    <w:p w14:paraId="25B7E128" w14:textId="77777777" w:rsidR="002F4AE8" w:rsidRDefault="002F4AE8">
      <w:pPr>
        <w:pStyle w:val="BodyText"/>
        <w:spacing w:before="10"/>
        <w:rPr>
          <w:sz w:val="21"/>
        </w:rPr>
      </w:pPr>
    </w:p>
    <w:p w14:paraId="25B7E129" w14:textId="77777777" w:rsidR="002F4AE8" w:rsidRDefault="0069759E">
      <w:pPr>
        <w:pStyle w:val="Heading1"/>
        <w:spacing w:before="1"/>
      </w:pPr>
      <w:r>
        <w:t>Evaluation:</w:t>
      </w:r>
    </w:p>
    <w:p w14:paraId="25B7E12A" w14:textId="77777777" w:rsidR="002F4AE8" w:rsidRDefault="002F4AE8">
      <w:pPr>
        <w:pStyle w:val="BodyText"/>
        <w:spacing w:before="8"/>
        <w:rPr>
          <w:b/>
          <w:sz w:val="20"/>
        </w:rPr>
      </w:pPr>
    </w:p>
    <w:p w14:paraId="25B7E12B" w14:textId="77777777" w:rsidR="002F4AE8" w:rsidRDefault="0069759E">
      <w:pPr>
        <w:pStyle w:val="BodyText"/>
        <w:spacing w:before="1" w:line="247" w:lineRule="auto"/>
        <w:ind w:left="540" w:right="1080"/>
      </w:pPr>
      <w:r>
        <w:t>A critical evaluation of the data collection and analysis could be undertaken, in particular the sampling method and the measurement from the epicentre to the plate boundary. (Where actually is the plate boundary on the surface? Is this significant at this</w:t>
      </w:r>
      <w:r>
        <w:t xml:space="preserve"> scale? Should measurement be at 90</w:t>
      </w:r>
      <w:r>
        <w:rPr>
          <w:vertAlign w:val="superscript"/>
        </w:rPr>
        <w:t>o</w:t>
      </w:r>
      <w:r>
        <w:t xml:space="preserve"> to plate boundary or parallel to the direction of plate movement? Is this significant at this scale?)</w:t>
      </w:r>
    </w:p>
    <w:p w14:paraId="25B7E12C" w14:textId="77777777" w:rsidR="002F4AE8" w:rsidRDefault="0069759E">
      <w:pPr>
        <w:pStyle w:val="Heading1"/>
        <w:spacing w:before="195"/>
      </w:pPr>
      <w:r>
        <w:t>Additional options:</w:t>
      </w:r>
    </w:p>
    <w:p w14:paraId="25B7E12D" w14:textId="77777777" w:rsidR="002F4AE8" w:rsidRDefault="002F4AE8">
      <w:pPr>
        <w:pStyle w:val="BodyText"/>
        <w:spacing w:before="9"/>
        <w:rPr>
          <w:b/>
          <w:sz w:val="20"/>
        </w:rPr>
      </w:pPr>
    </w:p>
    <w:p w14:paraId="25B7E12E" w14:textId="77777777" w:rsidR="002F4AE8" w:rsidRDefault="0069759E">
      <w:pPr>
        <w:pStyle w:val="BodyText"/>
        <w:ind w:left="540" w:right="1067"/>
      </w:pPr>
      <w:r>
        <w:t>Is there any correlation between other variables – e.g. magnitude and depth, magnitude and dista</w:t>
      </w:r>
      <w:r>
        <w:t>nce from plate margin?</w:t>
      </w:r>
    </w:p>
    <w:p w14:paraId="25B7E12F" w14:textId="77777777" w:rsidR="002F4AE8" w:rsidRDefault="0069759E">
      <w:pPr>
        <w:pStyle w:val="Heading1"/>
        <w:spacing w:before="200"/>
      </w:pPr>
      <w:r>
        <w:t>Teacher/Technician notes:</w:t>
      </w:r>
    </w:p>
    <w:p w14:paraId="25B7E130" w14:textId="77777777" w:rsidR="002F4AE8" w:rsidRDefault="002F4AE8">
      <w:pPr>
        <w:pStyle w:val="BodyText"/>
        <w:spacing w:before="2"/>
        <w:rPr>
          <w:b/>
        </w:rPr>
      </w:pPr>
    </w:p>
    <w:p w14:paraId="25B7E131" w14:textId="77777777" w:rsidR="002F4AE8" w:rsidRDefault="0069759E">
      <w:pPr>
        <w:pStyle w:val="BodyText"/>
        <w:spacing w:before="1"/>
        <w:ind w:left="540"/>
      </w:pPr>
      <w:r>
        <w:t>Practical techniques which may be assessed:</w:t>
      </w:r>
    </w:p>
    <w:p w14:paraId="25B7E132" w14:textId="77777777" w:rsidR="002F4AE8" w:rsidRDefault="0069759E">
      <w:pPr>
        <w:pStyle w:val="BodyText"/>
        <w:spacing w:before="121"/>
        <w:ind w:left="900" w:right="2121" w:hanging="360"/>
      </w:pPr>
      <w:r>
        <w:t>J. Use appropriate apparatus to record a range of quantitative measurements (to include mass, time, volume, temperature and length).</w:t>
      </w:r>
    </w:p>
    <w:p w14:paraId="25B7E133" w14:textId="77777777" w:rsidR="002F4AE8" w:rsidRDefault="002F4AE8">
      <w:pPr>
        <w:pStyle w:val="BodyText"/>
      </w:pPr>
    </w:p>
    <w:p w14:paraId="25B7E134" w14:textId="77777777" w:rsidR="002F4AE8" w:rsidRDefault="0069759E">
      <w:pPr>
        <w:pStyle w:val="ListParagraph"/>
        <w:numPr>
          <w:ilvl w:val="0"/>
          <w:numId w:val="5"/>
        </w:numPr>
        <w:tabs>
          <w:tab w:val="left" w:pos="901"/>
        </w:tabs>
      </w:pPr>
      <w:r>
        <w:t xml:space="preserve">Use </w:t>
      </w:r>
      <w:r>
        <w:rPr>
          <w:spacing w:val="-3"/>
        </w:rPr>
        <w:t xml:space="preserve">of </w:t>
      </w:r>
      <w:r>
        <w:t>ICT</w:t>
      </w:r>
      <w:r>
        <w:rPr>
          <w:spacing w:val="-1"/>
        </w:rPr>
        <w:t xml:space="preserve"> </w:t>
      </w:r>
      <w:r>
        <w:t>to:</w:t>
      </w:r>
    </w:p>
    <w:p w14:paraId="25B7E135" w14:textId="77777777" w:rsidR="002F4AE8" w:rsidRDefault="0069759E">
      <w:pPr>
        <w:pStyle w:val="ListParagraph"/>
        <w:numPr>
          <w:ilvl w:val="1"/>
          <w:numId w:val="5"/>
        </w:numPr>
        <w:tabs>
          <w:tab w:val="left" w:pos="1260"/>
          <w:tab w:val="left" w:pos="1261"/>
        </w:tabs>
        <w:spacing w:before="123" w:line="237" w:lineRule="auto"/>
        <w:ind w:right="1276"/>
      </w:pPr>
      <w:r>
        <w:t>Compile</w:t>
      </w:r>
      <w:r>
        <w:rPr>
          <w:spacing w:val="-8"/>
        </w:rPr>
        <w:t xml:space="preserve"> </w:t>
      </w:r>
      <w:r>
        <w:t>and</w:t>
      </w:r>
      <w:r>
        <w:rPr>
          <w:spacing w:val="-7"/>
        </w:rPr>
        <w:t xml:space="preserve"> </w:t>
      </w:r>
      <w:r>
        <w:rPr>
          <w:spacing w:val="-3"/>
        </w:rPr>
        <w:t>a</w:t>
      </w:r>
      <w:r>
        <w:rPr>
          <w:spacing w:val="-3"/>
        </w:rPr>
        <w:t>nalyse</w:t>
      </w:r>
      <w:r>
        <w:rPr>
          <w:spacing w:val="-8"/>
        </w:rPr>
        <w:t xml:space="preserve"> </w:t>
      </w:r>
      <w:r>
        <w:t>geological</w:t>
      </w:r>
      <w:r>
        <w:rPr>
          <w:spacing w:val="-8"/>
        </w:rPr>
        <w:t xml:space="preserve"> </w:t>
      </w:r>
      <w:r>
        <w:t>data</w:t>
      </w:r>
      <w:r>
        <w:rPr>
          <w:spacing w:val="-9"/>
        </w:rPr>
        <w:t xml:space="preserve"> </w:t>
      </w:r>
      <w:r>
        <w:t>sets</w:t>
      </w:r>
      <w:r>
        <w:rPr>
          <w:spacing w:val="-10"/>
        </w:rPr>
        <w:t xml:space="preserve"> </w:t>
      </w:r>
      <w:r>
        <w:t>through</w:t>
      </w:r>
      <w:r>
        <w:rPr>
          <w:spacing w:val="-8"/>
        </w:rPr>
        <w:t xml:space="preserve"> </w:t>
      </w:r>
      <w:r>
        <w:t>to</w:t>
      </w:r>
      <w:r>
        <w:rPr>
          <w:spacing w:val="-7"/>
        </w:rPr>
        <w:t xml:space="preserve"> </w:t>
      </w:r>
      <w:r>
        <w:t>visualisation</w:t>
      </w:r>
      <w:r>
        <w:rPr>
          <w:spacing w:val="-8"/>
        </w:rPr>
        <w:t xml:space="preserve"> </w:t>
      </w:r>
      <w:r>
        <w:t>using</w:t>
      </w:r>
      <w:r>
        <w:rPr>
          <w:spacing w:val="-8"/>
        </w:rPr>
        <w:t xml:space="preserve"> </w:t>
      </w:r>
      <w:r>
        <w:t>geographic information</w:t>
      </w:r>
      <w:r>
        <w:rPr>
          <w:spacing w:val="-3"/>
        </w:rPr>
        <w:t xml:space="preserve"> </w:t>
      </w:r>
      <w:r>
        <w:t>system(GIS)</w:t>
      </w:r>
    </w:p>
    <w:p w14:paraId="25B7E136" w14:textId="77777777" w:rsidR="002F4AE8" w:rsidRDefault="0069759E">
      <w:pPr>
        <w:pStyle w:val="ListParagraph"/>
        <w:numPr>
          <w:ilvl w:val="1"/>
          <w:numId w:val="5"/>
        </w:numPr>
        <w:tabs>
          <w:tab w:val="left" w:pos="1260"/>
          <w:tab w:val="left" w:pos="1261"/>
        </w:tabs>
        <w:spacing w:before="1"/>
      </w:pPr>
      <w:r>
        <w:t>Collect, process and model geological</w:t>
      </w:r>
      <w:r>
        <w:rPr>
          <w:spacing w:val="-13"/>
        </w:rPr>
        <w:t xml:space="preserve"> </w:t>
      </w:r>
      <w:r>
        <w:t>data.</w:t>
      </w:r>
    </w:p>
    <w:p w14:paraId="25B7E137" w14:textId="77777777" w:rsidR="002F4AE8" w:rsidRDefault="002F4AE8">
      <w:pPr>
        <w:sectPr w:rsidR="002F4AE8">
          <w:pgSz w:w="11920" w:h="16850"/>
          <w:pgMar w:top="1200" w:right="440" w:bottom="1380" w:left="900" w:header="352" w:footer="1193" w:gutter="0"/>
          <w:cols w:space="720"/>
        </w:sectPr>
      </w:pPr>
    </w:p>
    <w:p w14:paraId="25B7E138" w14:textId="77777777" w:rsidR="002F4AE8" w:rsidRDefault="002F4AE8">
      <w:pPr>
        <w:pStyle w:val="BodyText"/>
        <w:spacing w:before="7"/>
        <w:rPr>
          <w:sz w:val="27"/>
        </w:rPr>
      </w:pPr>
    </w:p>
    <w:p w14:paraId="25B7E139" w14:textId="77777777" w:rsidR="002F4AE8" w:rsidRDefault="0069759E">
      <w:pPr>
        <w:pStyle w:val="Heading1"/>
        <w:spacing w:before="121"/>
        <w:ind w:left="660"/>
      </w:pPr>
      <w:r>
        <w:t>Screen shots (5</w:t>
      </w:r>
      <w:r>
        <w:rPr>
          <w:vertAlign w:val="superscript"/>
        </w:rPr>
        <w:t>th</w:t>
      </w:r>
      <w:r>
        <w:t xml:space="preserve"> December 2016)</w:t>
      </w:r>
    </w:p>
    <w:p w14:paraId="25B7E13A" w14:textId="77777777" w:rsidR="002F4AE8" w:rsidRDefault="002F4AE8">
      <w:pPr>
        <w:pStyle w:val="BodyText"/>
        <w:spacing w:before="9"/>
        <w:rPr>
          <w:b/>
          <w:sz w:val="20"/>
        </w:rPr>
      </w:pPr>
    </w:p>
    <w:p w14:paraId="25B7E13B" w14:textId="77777777" w:rsidR="002F4AE8" w:rsidRDefault="0069759E">
      <w:pPr>
        <w:ind w:left="2138"/>
        <w:rPr>
          <w:b/>
        </w:rPr>
      </w:pPr>
      <w:r>
        <w:rPr>
          <w:b/>
        </w:rPr>
        <w:t>Nazca Plate/South American subduction earthquakes &gt;2.5</w:t>
      </w:r>
    </w:p>
    <w:p w14:paraId="25B7E13C" w14:textId="77777777" w:rsidR="002F4AE8" w:rsidRDefault="0069759E">
      <w:pPr>
        <w:pStyle w:val="BodyText"/>
        <w:spacing w:before="4"/>
        <w:rPr>
          <w:b/>
          <w:sz w:val="17"/>
        </w:rPr>
      </w:pPr>
      <w:r>
        <w:rPr>
          <w:noProof/>
        </w:rPr>
        <w:drawing>
          <wp:anchor distT="0" distB="0" distL="0" distR="0" simplePos="0" relativeHeight="251641856" behindDoc="0" locked="0" layoutInCell="1" allowOverlap="1" wp14:anchorId="25B7E32C" wp14:editId="25B7E32D">
            <wp:simplePos x="0" y="0"/>
            <wp:positionH relativeFrom="page">
              <wp:posOffset>1082039</wp:posOffset>
            </wp:positionH>
            <wp:positionV relativeFrom="paragraph">
              <wp:posOffset>151503</wp:posOffset>
            </wp:positionV>
            <wp:extent cx="2732892" cy="2223992"/>
            <wp:effectExtent l="0" t="0" r="0" b="0"/>
            <wp:wrapTopAndBottom/>
            <wp:docPr id="8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207" cstate="print"/>
                    <a:stretch>
                      <a:fillRect/>
                    </a:stretch>
                  </pic:blipFill>
                  <pic:spPr>
                    <a:xfrm>
                      <a:off x="0" y="0"/>
                      <a:ext cx="2732892" cy="2223992"/>
                    </a:xfrm>
                    <a:prstGeom prst="rect">
                      <a:avLst/>
                    </a:prstGeom>
                  </pic:spPr>
                </pic:pic>
              </a:graphicData>
            </a:graphic>
          </wp:anchor>
        </w:drawing>
      </w:r>
      <w:r>
        <w:rPr>
          <w:noProof/>
        </w:rPr>
        <w:drawing>
          <wp:anchor distT="0" distB="0" distL="0" distR="0" simplePos="0" relativeHeight="251642880" behindDoc="0" locked="0" layoutInCell="1" allowOverlap="1" wp14:anchorId="25B7E32E" wp14:editId="25B7E32F">
            <wp:simplePos x="0" y="0"/>
            <wp:positionH relativeFrom="page">
              <wp:posOffset>3924300</wp:posOffset>
            </wp:positionH>
            <wp:positionV relativeFrom="paragraph">
              <wp:posOffset>169537</wp:posOffset>
            </wp:positionV>
            <wp:extent cx="2706115" cy="2199417"/>
            <wp:effectExtent l="0" t="0" r="0" b="0"/>
            <wp:wrapTopAndBottom/>
            <wp:docPr id="8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jpeg"/>
                    <pic:cNvPicPr/>
                  </pic:nvPicPr>
                  <pic:blipFill>
                    <a:blip r:embed="rId208" cstate="print"/>
                    <a:stretch>
                      <a:fillRect/>
                    </a:stretch>
                  </pic:blipFill>
                  <pic:spPr>
                    <a:xfrm>
                      <a:off x="0" y="0"/>
                      <a:ext cx="2706115" cy="2199417"/>
                    </a:xfrm>
                    <a:prstGeom prst="rect">
                      <a:avLst/>
                    </a:prstGeom>
                  </pic:spPr>
                </pic:pic>
              </a:graphicData>
            </a:graphic>
          </wp:anchor>
        </w:drawing>
      </w:r>
    </w:p>
    <w:p w14:paraId="25B7E13D" w14:textId="77777777" w:rsidR="002F4AE8" w:rsidRDefault="0069759E">
      <w:pPr>
        <w:pStyle w:val="BodyText"/>
        <w:spacing w:before="74"/>
        <w:ind w:left="3719" w:right="4147"/>
        <w:jc w:val="center"/>
      </w:pPr>
      <w:hyperlink r:id="rId209">
        <w:r>
          <w:t>www.google.com/earth</w:t>
        </w:r>
      </w:hyperlink>
    </w:p>
    <w:p w14:paraId="25B7E13E" w14:textId="77777777" w:rsidR="002F4AE8" w:rsidRDefault="002F4AE8">
      <w:pPr>
        <w:pStyle w:val="BodyText"/>
        <w:spacing w:before="7"/>
        <w:rPr>
          <w:sz w:val="20"/>
        </w:rPr>
      </w:pPr>
    </w:p>
    <w:p w14:paraId="25B7E13F" w14:textId="77777777" w:rsidR="002F4AE8" w:rsidRDefault="0069759E">
      <w:pPr>
        <w:pStyle w:val="BodyText"/>
        <w:ind w:left="540" w:right="1617"/>
      </w:pPr>
      <w:r>
        <w:t>Scatter Graph of the relationship between depth of earthquake foci and the distance of epicentres from the Peru–Chile Trench indi</w:t>
      </w:r>
      <w:r>
        <w:t>cating subduction at a convergent plate boundary.</w:t>
      </w:r>
    </w:p>
    <w:p w14:paraId="25B7E140" w14:textId="77777777" w:rsidR="002F4AE8" w:rsidRDefault="0069759E">
      <w:pPr>
        <w:pStyle w:val="BodyText"/>
        <w:spacing w:before="198"/>
        <w:ind w:left="2292"/>
      </w:pPr>
      <w:r>
        <w:rPr>
          <w:noProof/>
        </w:rPr>
        <w:drawing>
          <wp:anchor distT="0" distB="0" distL="0" distR="0" simplePos="0" relativeHeight="251643904" behindDoc="0" locked="0" layoutInCell="1" allowOverlap="1" wp14:anchorId="25B7E330" wp14:editId="25B7E331">
            <wp:simplePos x="0" y="0"/>
            <wp:positionH relativeFrom="page">
              <wp:posOffset>990600</wp:posOffset>
            </wp:positionH>
            <wp:positionV relativeFrom="paragraph">
              <wp:posOffset>362812</wp:posOffset>
            </wp:positionV>
            <wp:extent cx="5744751" cy="3578352"/>
            <wp:effectExtent l="0" t="0" r="0" b="0"/>
            <wp:wrapTopAndBottom/>
            <wp:docPr id="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png"/>
                    <pic:cNvPicPr/>
                  </pic:nvPicPr>
                  <pic:blipFill>
                    <a:blip r:embed="rId210" cstate="print"/>
                    <a:stretch>
                      <a:fillRect/>
                    </a:stretch>
                  </pic:blipFill>
                  <pic:spPr>
                    <a:xfrm>
                      <a:off x="0" y="0"/>
                      <a:ext cx="5744751" cy="3578352"/>
                    </a:xfrm>
                    <a:prstGeom prst="rect">
                      <a:avLst/>
                    </a:prstGeom>
                  </pic:spPr>
                </pic:pic>
              </a:graphicData>
            </a:graphic>
          </wp:anchor>
        </w:drawing>
      </w:r>
      <w:r>
        <w:t>(Data selected from Google Earth on 6</w:t>
      </w:r>
      <w:r>
        <w:rPr>
          <w:vertAlign w:val="superscript"/>
        </w:rPr>
        <w:t>th</w:t>
      </w:r>
      <w:r>
        <w:t xml:space="preserve"> December 2016)</w:t>
      </w:r>
    </w:p>
    <w:p w14:paraId="25B7E141" w14:textId="77777777" w:rsidR="002F4AE8" w:rsidRDefault="0069759E">
      <w:pPr>
        <w:pStyle w:val="BodyText"/>
        <w:spacing w:before="227"/>
        <w:ind w:left="3181"/>
      </w:pPr>
      <w:r>
        <w:t>Spearman’s Rank Correlation Coefficient</w:t>
      </w:r>
    </w:p>
    <w:p w14:paraId="25B7E142" w14:textId="77777777" w:rsidR="002F4AE8" w:rsidRDefault="002F4AE8">
      <w:pPr>
        <w:sectPr w:rsidR="002F4AE8">
          <w:pgSz w:w="11920" w:h="16850"/>
          <w:pgMar w:top="1200" w:right="440" w:bottom="1380" w:left="900" w:header="352" w:footer="1193" w:gutter="0"/>
          <w:cols w:space="720"/>
        </w:sectPr>
      </w:pPr>
    </w:p>
    <w:p w14:paraId="25B7E143" w14:textId="77777777" w:rsidR="002F4AE8" w:rsidRDefault="002F4AE8">
      <w:pPr>
        <w:pStyle w:val="BodyText"/>
        <w:spacing w:before="10"/>
        <w:rPr>
          <w:sz w:val="2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6"/>
        <w:gridCol w:w="1351"/>
        <w:gridCol w:w="1906"/>
        <w:gridCol w:w="1244"/>
        <w:gridCol w:w="1527"/>
        <w:gridCol w:w="1715"/>
      </w:tblGrid>
      <w:tr w:rsidR="002F4AE8" w14:paraId="25B7E14A" w14:textId="77777777">
        <w:trPr>
          <w:trHeight w:val="628"/>
        </w:trPr>
        <w:tc>
          <w:tcPr>
            <w:tcW w:w="2156" w:type="dxa"/>
            <w:shd w:val="clear" w:color="auto" w:fill="0061AC"/>
          </w:tcPr>
          <w:p w14:paraId="25B7E144" w14:textId="77777777" w:rsidR="002F4AE8" w:rsidRDefault="0069759E">
            <w:pPr>
              <w:pStyle w:val="TableParagraph"/>
              <w:spacing w:before="72"/>
              <w:ind w:left="614" w:hanging="572"/>
            </w:pPr>
            <w:r>
              <w:rPr>
                <w:color w:val="FFFFFF"/>
              </w:rPr>
              <w:t>Depth to earthquake foci (km)</w:t>
            </w:r>
          </w:p>
        </w:tc>
        <w:tc>
          <w:tcPr>
            <w:tcW w:w="1351" w:type="dxa"/>
            <w:shd w:val="clear" w:color="auto" w:fill="0061AC"/>
          </w:tcPr>
          <w:p w14:paraId="25B7E145" w14:textId="77777777" w:rsidR="002F4AE8" w:rsidRDefault="0069759E">
            <w:pPr>
              <w:pStyle w:val="TableParagraph"/>
              <w:spacing w:before="72"/>
              <w:ind w:left="371"/>
            </w:pPr>
            <w:r>
              <w:rPr>
                <w:color w:val="FFFFFF"/>
              </w:rPr>
              <w:t>Rank</w:t>
            </w:r>
          </w:p>
        </w:tc>
        <w:tc>
          <w:tcPr>
            <w:tcW w:w="1906" w:type="dxa"/>
            <w:shd w:val="clear" w:color="auto" w:fill="0061AC"/>
          </w:tcPr>
          <w:p w14:paraId="25B7E146" w14:textId="77777777" w:rsidR="002F4AE8" w:rsidRDefault="0069759E">
            <w:pPr>
              <w:pStyle w:val="TableParagraph"/>
              <w:spacing w:before="72"/>
              <w:ind w:left="246" w:hanging="108"/>
            </w:pPr>
            <w:r>
              <w:rPr>
                <w:color w:val="FFFFFF"/>
              </w:rPr>
              <w:t>Distance to plate boundary (km)</w:t>
            </w:r>
          </w:p>
        </w:tc>
        <w:tc>
          <w:tcPr>
            <w:tcW w:w="1244" w:type="dxa"/>
            <w:shd w:val="clear" w:color="auto" w:fill="0061AC"/>
          </w:tcPr>
          <w:p w14:paraId="25B7E147" w14:textId="77777777" w:rsidR="002F4AE8" w:rsidRDefault="0069759E">
            <w:pPr>
              <w:pStyle w:val="TableParagraph"/>
              <w:spacing w:before="72"/>
              <w:ind w:right="399"/>
              <w:jc w:val="right"/>
            </w:pPr>
            <w:r>
              <w:rPr>
                <w:color w:val="FFFFFF"/>
              </w:rPr>
              <w:t>Rank</w:t>
            </w:r>
          </w:p>
        </w:tc>
        <w:tc>
          <w:tcPr>
            <w:tcW w:w="1527" w:type="dxa"/>
            <w:shd w:val="clear" w:color="auto" w:fill="0061AC"/>
          </w:tcPr>
          <w:p w14:paraId="25B7E148" w14:textId="77777777" w:rsidR="002F4AE8" w:rsidRDefault="0069759E">
            <w:pPr>
              <w:pStyle w:val="TableParagraph"/>
              <w:spacing w:before="72"/>
              <w:ind w:left="95"/>
            </w:pPr>
            <w:r>
              <w:rPr>
                <w:color w:val="FFFFFF"/>
              </w:rPr>
              <w:t>Difference (</w:t>
            </w:r>
            <w:r>
              <w:rPr>
                <w:i/>
                <w:color w:val="FFFFFF"/>
              </w:rPr>
              <w:t>d</w:t>
            </w:r>
            <w:r>
              <w:rPr>
                <w:color w:val="FFFFFF"/>
              </w:rPr>
              <w:t>)</w:t>
            </w:r>
          </w:p>
        </w:tc>
        <w:tc>
          <w:tcPr>
            <w:tcW w:w="1715" w:type="dxa"/>
            <w:shd w:val="clear" w:color="auto" w:fill="0061AC"/>
          </w:tcPr>
          <w:p w14:paraId="25B7E149" w14:textId="77777777" w:rsidR="002F4AE8" w:rsidRDefault="0069759E">
            <w:pPr>
              <w:pStyle w:val="TableParagraph"/>
              <w:spacing w:before="72"/>
              <w:ind w:left="272" w:firstLine="100"/>
              <w:rPr>
                <w:i/>
              </w:rPr>
            </w:pPr>
            <w:r>
              <w:rPr>
                <w:color w:val="FFFFFF"/>
              </w:rPr>
              <w:t>Difference squared (</w:t>
            </w:r>
            <w:r>
              <w:rPr>
                <w:i/>
                <w:color w:val="FFFFFF"/>
              </w:rPr>
              <w:t>d</w:t>
            </w:r>
            <w:r>
              <w:rPr>
                <w:i/>
                <w:color w:val="FFFFFF"/>
                <w:vertAlign w:val="superscript"/>
              </w:rPr>
              <w:t>2</w:t>
            </w:r>
            <w:r>
              <w:rPr>
                <w:i/>
                <w:color w:val="FFFFFF"/>
              </w:rPr>
              <w:t>)</w:t>
            </w:r>
          </w:p>
        </w:tc>
      </w:tr>
      <w:tr w:rsidR="002F4AE8" w14:paraId="25B7E151" w14:textId="77777777">
        <w:trPr>
          <w:trHeight w:val="352"/>
        </w:trPr>
        <w:tc>
          <w:tcPr>
            <w:tcW w:w="2156" w:type="dxa"/>
          </w:tcPr>
          <w:p w14:paraId="25B7E14B" w14:textId="77777777" w:rsidR="002F4AE8" w:rsidRDefault="0069759E">
            <w:pPr>
              <w:pStyle w:val="TableParagraph"/>
              <w:spacing w:before="86" w:line="246" w:lineRule="exact"/>
              <w:ind w:left="864" w:right="800"/>
              <w:jc w:val="center"/>
            </w:pPr>
            <w:r>
              <w:t>-574</w:t>
            </w:r>
          </w:p>
        </w:tc>
        <w:tc>
          <w:tcPr>
            <w:tcW w:w="1351" w:type="dxa"/>
          </w:tcPr>
          <w:p w14:paraId="25B7E14C" w14:textId="77777777" w:rsidR="002F4AE8" w:rsidRDefault="0069759E">
            <w:pPr>
              <w:pStyle w:val="TableParagraph"/>
              <w:spacing w:before="86" w:line="246" w:lineRule="exact"/>
              <w:ind w:left="62"/>
              <w:jc w:val="center"/>
            </w:pPr>
            <w:r>
              <w:t>1</w:t>
            </w:r>
          </w:p>
        </w:tc>
        <w:tc>
          <w:tcPr>
            <w:tcW w:w="1906" w:type="dxa"/>
          </w:tcPr>
          <w:p w14:paraId="25B7E14D" w14:textId="77777777" w:rsidR="002F4AE8" w:rsidRDefault="0069759E">
            <w:pPr>
              <w:pStyle w:val="TableParagraph"/>
              <w:spacing w:before="86" w:line="246" w:lineRule="exact"/>
              <w:ind w:left="776" w:right="711"/>
              <w:jc w:val="center"/>
            </w:pPr>
            <w:r>
              <w:t>895</w:t>
            </w:r>
          </w:p>
        </w:tc>
        <w:tc>
          <w:tcPr>
            <w:tcW w:w="1244" w:type="dxa"/>
          </w:tcPr>
          <w:p w14:paraId="25B7E14E" w14:textId="77777777" w:rsidR="002F4AE8" w:rsidRDefault="0069759E">
            <w:pPr>
              <w:pStyle w:val="TableParagraph"/>
              <w:spacing w:before="86" w:line="246" w:lineRule="exact"/>
              <w:ind w:left="64"/>
              <w:jc w:val="center"/>
            </w:pPr>
            <w:r>
              <w:t>2</w:t>
            </w:r>
          </w:p>
        </w:tc>
        <w:tc>
          <w:tcPr>
            <w:tcW w:w="1527" w:type="dxa"/>
          </w:tcPr>
          <w:p w14:paraId="25B7E14F" w14:textId="77777777" w:rsidR="002F4AE8" w:rsidRDefault="0069759E">
            <w:pPr>
              <w:pStyle w:val="TableParagraph"/>
              <w:spacing w:before="86" w:line="246" w:lineRule="exact"/>
              <w:ind w:left="552" w:right="491"/>
              <w:jc w:val="center"/>
            </w:pPr>
            <w:r>
              <w:t>-1</w:t>
            </w:r>
          </w:p>
        </w:tc>
        <w:tc>
          <w:tcPr>
            <w:tcW w:w="1715" w:type="dxa"/>
          </w:tcPr>
          <w:p w14:paraId="25B7E150" w14:textId="77777777" w:rsidR="002F4AE8" w:rsidRDefault="0069759E">
            <w:pPr>
              <w:pStyle w:val="TableParagraph"/>
              <w:spacing w:before="86" w:line="246" w:lineRule="exact"/>
              <w:ind w:left="62"/>
              <w:jc w:val="center"/>
            </w:pPr>
            <w:r>
              <w:t>1</w:t>
            </w:r>
          </w:p>
        </w:tc>
      </w:tr>
      <w:tr w:rsidR="002F4AE8" w14:paraId="25B7E158" w14:textId="77777777">
        <w:trPr>
          <w:trHeight w:val="297"/>
        </w:trPr>
        <w:tc>
          <w:tcPr>
            <w:tcW w:w="2156" w:type="dxa"/>
          </w:tcPr>
          <w:p w14:paraId="25B7E152" w14:textId="77777777" w:rsidR="002F4AE8" w:rsidRDefault="0069759E">
            <w:pPr>
              <w:pStyle w:val="TableParagraph"/>
              <w:spacing w:before="31" w:line="246" w:lineRule="exact"/>
              <w:ind w:left="864" w:right="800"/>
              <w:jc w:val="center"/>
            </w:pPr>
            <w:r>
              <w:t>-558</w:t>
            </w:r>
          </w:p>
        </w:tc>
        <w:tc>
          <w:tcPr>
            <w:tcW w:w="1351" w:type="dxa"/>
          </w:tcPr>
          <w:p w14:paraId="25B7E153" w14:textId="77777777" w:rsidR="002F4AE8" w:rsidRDefault="0069759E">
            <w:pPr>
              <w:pStyle w:val="TableParagraph"/>
              <w:spacing w:before="31" w:line="246" w:lineRule="exact"/>
              <w:ind w:left="62"/>
              <w:jc w:val="center"/>
            </w:pPr>
            <w:r>
              <w:t>2</w:t>
            </w:r>
          </w:p>
        </w:tc>
        <w:tc>
          <w:tcPr>
            <w:tcW w:w="1906" w:type="dxa"/>
          </w:tcPr>
          <w:p w14:paraId="25B7E154" w14:textId="77777777" w:rsidR="002F4AE8" w:rsidRDefault="0069759E">
            <w:pPr>
              <w:pStyle w:val="TableParagraph"/>
              <w:spacing w:before="31" w:line="246" w:lineRule="exact"/>
              <w:ind w:left="776" w:right="711"/>
              <w:jc w:val="center"/>
            </w:pPr>
            <w:r>
              <w:t>920</w:t>
            </w:r>
          </w:p>
        </w:tc>
        <w:tc>
          <w:tcPr>
            <w:tcW w:w="1244" w:type="dxa"/>
          </w:tcPr>
          <w:p w14:paraId="25B7E155" w14:textId="77777777" w:rsidR="002F4AE8" w:rsidRDefault="0069759E">
            <w:pPr>
              <w:pStyle w:val="TableParagraph"/>
              <w:spacing w:before="31" w:line="246" w:lineRule="exact"/>
              <w:ind w:left="64"/>
              <w:jc w:val="center"/>
            </w:pPr>
            <w:r>
              <w:t>1</w:t>
            </w:r>
          </w:p>
        </w:tc>
        <w:tc>
          <w:tcPr>
            <w:tcW w:w="1527" w:type="dxa"/>
          </w:tcPr>
          <w:p w14:paraId="25B7E156" w14:textId="77777777" w:rsidR="002F4AE8" w:rsidRDefault="0069759E">
            <w:pPr>
              <w:pStyle w:val="TableParagraph"/>
              <w:spacing w:before="31" w:line="246" w:lineRule="exact"/>
              <w:ind w:left="64"/>
              <w:jc w:val="center"/>
            </w:pPr>
            <w:r>
              <w:t>1</w:t>
            </w:r>
          </w:p>
        </w:tc>
        <w:tc>
          <w:tcPr>
            <w:tcW w:w="1715" w:type="dxa"/>
          </w:tcPr>
          <w:p w14:paraId="25B7E157" w14:textId="77777777" w:rsidR="002F4AE8" w:rsidRDefault="0069759E">
            <w:pPr>
              <w:pStyle w:val="TableParagraph"/>
              <w:spacing w:before="31" w:line="246" w:lineRule="exact"/>
              <w:ind w:left="62"/>
              <w:jc w:val="center"/>
            </w:pPr>
            <w:r>
              <w:t>1</w:t>
            </w:r>
          </w:p>
        </w:tc>
      </w:tr>
      <w:tr w:rsidR="002F4AE8" w14:paraId="25B7E15F" w14:textId="77777777">
        <w:trPr>
          <w:trHeight w:val="294"/>
        </w:trPr>
        <w:tc>
          <w:tcPr>
            <w:tcW w:w="2156" w:type="dxa"/>
          </w:tcPr>
          <w:p w14:paraId="25B7E159" w14:textId="77777777" w:rsidR="002F4AE8" w:rsidRDefault="0069759E">
            <w:pPr>
              <w:pStyle w:val="TableParagraph"/>
              <w:spacing w:before="28" w:line="246" w:lineRule="exact"/>
              <w:ind w:left="863" w:right="800"/>
              <w:jc w:val="center"/>
            </w:pPr>
            <w:r>
              <w:t>-10</w:t>
            </w:r>
          </w:p>
        </w:tc>
        <w:tc>
          <w:tcPr>
            <w:tcW w:w="1351" w:type="dxa"/>
          </w:tcPr>
          <w:p w14:paraId="25B7E15A" w14:textId="77777777" w:rsidR="002F4AE8" w:rsidRDefault="0069759E">
            <w:pPr>
              <w:pStyle w:val="TableParagraph"/>
              <w:spacing w:before="28" w:line="246" w:lineRule="exact"/>
              <w:ind w:left="489"/>
            </w:pPr>
            <w:r>
              <w:t>38.5</w:t>
            </w:r>
          </w:p>
        </w:tc>
        <w:tc>
          <w:tcPr>
            <w:tcW w:w="1906" w:type="dxa"/>
          </w:tcPr>
          <w:p w14:paraId="25B7E15B" w14:textId="77777777" w:rsidR="002F4AE8" w:rsidRDefault="0069759E">
            <w:pPr>
              <w:pStyle w:val="TableParagraph"/>
              <w:spacing w:before="28" w:line="246" w:lineRule="exact"/>
              <w:ind w:left="776" w:right="711"/>
              <w:jc w:val="center"/>
            </w:pPr>
            <w:r>
              <w:t>755</w:t>
            </w:r>
          </w:p>
        </w:tc>
        <w:tc>
          <w:tcPr>
            <w:tcW w:w="1244" w:type="dxa"/>
          </w:tcPr>
          <w:p w14:paraId="25B7E15C" w14:textId="77777777" w:rsidR="002F4AE8" w:rsidRDefault="0069759E">
            <w:pPr>
              <w:pStyle w:val="TableParagraph"/>
              <w:spacing w:before="28" w:line="246" w:lineRule="exact"/>
              <w:ind w:left="64"/>
              <w:jc w:val="center"/>
            </w:pPr>
            <w:r>
              <w:t>4</w:t>
            </w:r>
          </w:p>
        </w:tc>
        <w:tc>
          <w:tcPr>
            <w:tcW w:w="1527" w:type="dxa"/>
          </w:tcPr>
          <w:p w14:paraId="25B7E15D" w14:textId="77777777" w:rsidR="002F4AE8" w:rsidRDefault="0069759E">
            <w:pPr>
              <w:pStyle w:val="TableParagraph"/>
              <w:spacing w:before="28" w:line="246" w:lineRule="exact"/>
              <w:ind w:left="557" w:right="491"/>
              <w:jc w:val="center"/>
            </w:pPr>
            <w:r>
              <w:t>34.5</w:t>
            </w:r>
          </w:p>
        </w:tc>
        <w:tc>
          <w:tcPr>
            <w:tcW w:w="1715" w:type="dxa"/>
          </w:tcPr>
          <w:p w14:paraId="25B7E15E" w14:textId="77777777" w:rsidR="002F4AE8" w:rsidRDefault="0069759E">
            <w:pPr>
              <w:pStyle w:val="TableParagraph"/>
              <w:spacing w:before="28" w:line="246" w:lineRule="exact"/>
              <w:ind w:left="465" w:right="403"/>
              <w:jc w:val="center"/>
            </w:pPr>
            <w:r>
              <w:t>1190.25</w:t>
            </w:r>
          </w:p>
        </w:tc>
      </w:tr>
      <w:tr w:rsidR="002F4AE8" w14:paraId="25B7E166" w14:textId="77777777">
        <w:trPr>
          <w:trHeight w:val="294"/>
        </w:trPr>
        <w:tc>
          <w:tcPr>
            <w:tcW w:w="2156" w:type="dxa"/>
          </w:tcPr>
          <w:p w14:paraId="25B7E160" w14:textId="77777777" w:rsidR="002F4AE8" w:rsidRDefault="0069759E">
            <w:pPr>
              <w:pStyle w:val="TableParagraph"/>
              <w:spacing w:before="28" w:line="246" w:lineRule="exact"/>
              <w:ind w:left="863" w:right="800"/>
              <w:jc w:val="center"/>
            </w:pPr>
            <w:r>
              <w:t>-28</w:t>
            </w:r>
          </w:p>
        </w:tc>
        <w:tc>
          <w:tcPr>
            <w:tcW w:w="1351" w:type="dxa"/>
          </w:tcPr>
          <w:p w14:paraId="25B7E161" w14:textId="77777777" w:rsidR="002F4AE8" w:rsidRDefault="0069759E">
            <w:pPr>
              <w:pStyle w:val="TableParagraph"/>
              <w:spacing w:before="28" w:line="246" w:lineRule="exact"/>
              <w:ind w:left="505" w:right="441"/>
              <w:jc w:val="center"/>
            </w:pPr>
            <w:r>
              <w:t>31</w:t>
            </w:r>
          </w:p>
        </w:tc>
        <w:tc>
          <w:tcPr>
            <w:tcW w:w="1906" w:type="dxa"/>
          </w:tcPr>
          <w:p w14:paraId="25B7E162" w14:textId="77777777" w:rsidR="002F4AE8" w:rsidRDefault="0069759E">
            <w:pPr>
              <w:pStyle w:val="TableParagraph"/>
              <w:spacing w:before="28" w:line="246" w:lineRule="exact"/>
              <w:ind w:left="776" w:right="711"/>
              <w:jc w:val="center"/>
            </w:pPr>
            <w:r>
              <w:t>788</w:t>
            </w:r>
          </w:p>
        </w:tc>
        <w:tc>
          <w:tcPr>
            <w:tcW w:w="1244" w:type="dxa"/>
          </w:tcPr>
          <w:p w14:paraId="25B7E163" w14:textId="77777777" w:rsidR="002F4AE8" w:rsidRDefault="0069759E">
            <w:pPr>
              <w:pStyle w:val="TableParagraph"/>
              <w:spacing w:before="28" w:line="246" w:lineRule="exact"/>
              <w:ind w:left="64"/>
              <w:jc w:val="center"/>
            </w:pPr>
            <w:r>
              <w:t>3</w:t>
            </w:r>
          </w:p>
        </w:tc>
        <w:tc>
          <w:tcPr>
            <w:tcW w:w="1527" w:type="dxa"/>
          </w:tcPr>
          <w:p w14:paraId="25B7E164" w14:textId="77777777" w:rsidR="002F4AE8" w:rsidRDefault="0069759E">
            <w:pPr>
              <w:pStyle w:val="TableParagraph"/>
              <w:spacing w:before="28" w:line="246" w:lineRule="exact"/>
              <w:ind w:left="557" w:right="491"/>
              <w:jc w:val="center"/>
            </w:pPr>
            <w:r>
              <w:t>28</w:t>
            </w:r>
          </w:p>
        </w:tc>
        <w:tc>
          <w:tcPr>
            <w:tcW w:w="1715" w:type="dxa"/>
          </w:tcPr>
          <w:p w14:paraId="25B7E165" w14:textId="77777777" w:rsidR="002F4AE8" w:rsidRDefault="0069759E">
            <w:pPr>
              <w:pStyle w:val="TableParagraph"/>
              <w:spacing w:before="28" w:line="246" w:lineRule="exact"/>
              <w:ind w:left="465" w:right="403"/>
              <w:jc w:val="center"/>
            </w:pPr>
            <w:r>
              <w:t>784</w:t>
            </w:r>
          </w:p>
        </w:tc>
      </w:tr>
      <w:tr w:rsidR="002F4AE8" w14:paraId="25B7E16D" w14:textId="77777777">
        <w:trPr>
          <w:trHeight w:val="294"/>
        </w:trPr>
        <w:tc>
          <w:tcPr>
            <w:tcW w:w="2156" w:type="dxa"/>
          </w:tcPr>
          <w:p w14:paraId="25B7E167" w14:textId="77777777" w:rsidR="002F4AE8" w:rsidRDefault="0069759E">
            <w:pPr>
              <w:pStyle w:val="TableParagraph"/>
              <w:spacing w:before="28" w:line="246" w:lineRule="exact"/>
              <w:ind w:left="864" w:right="800"/>
              <w:jc w:val="center"/>
            </w:pPr>
            <w:r>
              <w:t>-217</w:t>
            </w:r>
          </w:p>
        </w:tc>
        <w:tc>
          <w:tcPr>
            <w:tcW w:w="1351" w:type="dxa"/>
          </w:tcPr>
          <w:p w14:paraId="25B7E168" w14:textId="77777777" w:rsidR="002F4AE8" w:rsidRDefault="0069759E">
            <w:pPr>
              <w:pStyle w:val="TableParagraph"/>
              <w:spacing w:before="28" w:line="246" w:lineRule="exact"/>
              <w:ind w:left="62"/>
              <w:jc w:val="center"/>
            </w:pPr>
            <w:r>
              <w:t>6</w:t>
            </w:r>
          </w:p>
        </w:tc>
        <w:tc>
          <w:tcPr>
            <w:tcW w:w="1906" w:type="dxa"/>
          </w:tcPr>
          <w:p w14:paraId="25B7E169" w14:textId="77777777" w:rsidR="002F4AE8" w:rsidRDefault="0069759E">
            <w:pPr>
              <w:pStyle w:val="TableParagraph"/>
              <w:spacing w:before="28" w:line="246" w:lineRule="exact"/>
              <w:ind w:left="776" w:right="711"/>
              <w:jc w:val="center"/>
            </w:pPr>
            <w:r>
              <w:t>471</w:t>
            </w:r>
          </w:p>
        </w:tc>
        <w:tc>
          <w:tcPr>
            <w:tcW w:w="1244" w:type="dxa"/>
          </w:tcPr>
          <w:p w14:paraId="25B7E16A" w14:textId="77777777" w:rsidR="002F4AE8" w:rsidRDefault="0069759E">
            <w:pPr>
              <w:pStyle w:val="TableParagraph"/>
              <w:spacing w:before="28" w:line="246" w:lineRule="exact"/>
              <w:ind w:left="483" w:right="417"/>
              <w:jc w:val="center"/>
            </w:pPr>
            <w:r>
              <w:t>14</w:t>
            </w:r>
          </w:p>
        </w:tc>
        <w:tc>
          <w:tcPr>
            <w:tcW w:w="1527" w:type="dxa"/>
          </w:tcPr>
          <w:p w14:paraId="25B7E16B" w14:textId="77777777" w:rsidR="002F4AE8" w:rsidRDefault="0069759E">
            <w:pPr>
              <w:pStyle w:val="TableParagraph"/>
              <w:spacing w:before="28" w:line="246" w:lineRule="exact"/>
              <w:ind w:left="552" w:right="491"/>
              <w:jc w:val="center"/>
            </w:pPr>
            <w:r>
              <w:t>-8</w:t>
            </w:r>
          </w:p>
        </w:tc>
        <w:tc>
          <w:tcPr>
            <w:tcW w:w="1715" w:type="dxa"/>
          </w:tcPr>
          <w:p w14:paraId="25B7E16C" w14:textId="77777777" w:rsidR="002F4AE8" w:rsidRDefault="0069759E">
            <w:pPr>
              <w:pStyle w:val="TableParagraph"/>
              <w:spacing w:before="28" w:line="246" w:lineRule="exact"/>
              <w:ind w:left="465" w:right="401"/>
              <w:jc w:val="center"/>
            </w:pPr>
            <w:r>
              <w:t>64</w:t>
            </w:r>
          </w:p>
        </w:tc>
      </w:tr>
      <w:tr w:rsidR="002F4AE8" w14:paraId="25B7E174" w14:textId="77777777">
        <w:trPr>
          <w:trHeight w:val="297"/>
        </w:trPr>
        <w:tc>
          <w:tcPr>
            <w:tcW w:w="2156" w:type="dxa"/>
          </w:tcPr>
          <w:p w14:paraId="25B7E16E" w14:textId="77777777" w:rsidR="002F4AE8" w:rsidRDefault="0069759E">
            <w:pPr>
              <w:pStyle w:val="TableParagraph"/>
              <w:spacing w:before="31" w:line="246" w:lineRule="exact"/>
              <w:ind w:left="864" w:right="800"/>
              <w:jc w:val="center"/>
            </w:pPr>
            <w:r>
              <w:t>-292</w:t>
            </w:r>
          </w:p>
        </w:tc>
        <w:tc>
          <w:tcPr>
            <w:tcW w:w="1351" w:type="dxa"/>
          </w:tcPr>
          <w:p w14:paraId="25B7E16F" w14:textId="77777777" w:rsidR="002F4AE8" w:rsidRDefault="0069759E">
            <w:pPr>
              <w:pStyle w:val="TableParagraph"/>
              <w:spacing w:before="31" w:line="246" w:lineRule="exact"/>
              <w:ind w:left="62"/>
              <w:jc w:val="center"/>
            </w:pPr>
            <w:r>
              <w:t>3</w:t>
            </w:r>
          </w:p>
        </w:tc>
        <w:tc>
          <w:tcPr>
            <w:tcW w:w="1906" w:type="dxa"/>
          </w:tcPr>
          <w:p w14:paraId="25B7E170" w14:textId="77777777" w:rsidR="002F4AE8" w:rsidRDefault="0069759E">
            <w:pPr>
              <w:pStyle w:val="TableParagraph"/>
              <w:spacing w:before="31" w:line="246" w:lineRule="exact"/>
              <w:ind w:left="776" w:right="711"/>
              <w:jc w:val="center"/>
            </w:pPr>
            <w:r>
              <w:t>512</w:t>
            </w:r>
          </w:p>
        </w:tc>
        <w:tc>
          <w:tcPr>
            <w:tcW w:w="1244" w:type="dxa"/>
          </w:tcPr>
          <w:p w14:paraId="25B7E171" w14:textId="77777777" w:rsidR="002F4AE8" w:rsidRDefault="0069759E">
            <w:pPr>
              <w:pStyle w:val="TableParagraph"/>
              <w:spacing w:before="31" w:line="246" w:lineRule="exact"/>
              <w:ind w:left="64"/>
              <w:jc w:val="center"/>
            </w:pPr>
            <w:r>
              <w:t>8</w:t>
            </w:r>
          </w:p>
        </w:tc>
        <w:tc>
          <w:tcPr>
            <w:tcW w:w="1527" w:type="dxa"/>
          </w:tcPr>
          <w:p w14:paraId="25B7E172" w14:textId="77777777" w:rsidR="002F4AE8" w:rsidRDefault="0069759E">
            <w:pPr>
              <w:pStyle w:val="TableParagraph"/>
              <w:spacing w:before="31" w:line="246" w:lineRule="exact"/>
              <w:ind w:left="552" w:right="491"/>
              <w:jc w:val="center"/>
            </w:pPr>
            <w:r>
              <w:t>-5</w:t>
            </w:r>
          </w:p>
        </w:tc>
        <w:tc>
          <w:tcPr>
            <w:tcW w:w="1715" w:type="dxa"/>
          </w:tcPr>
          <w:p w14:paraId="25B7E173" w14:textId="77777777" w:rsidR="002F4AE8" w:rsidRDefault="0069759E">
            <w:pPr>
              <w:pStyle w:val="TableParagraph"/>
              <w:spacing w:before="31" w:line="246" w:lineRule="exact"/>
              <w:ind w:left="465" w:right="401"/>
              <w:jc w:val="center"/>
            </w:pPr>
            <w:r>
              <w:t>25</w:t>
            </w:r>
          </w:p>
        </w:tc>
      </w:tr>
      <w:tr w:rsidR="002F4AE8" w14:paraId="25B7E17B" w14:textId="77777777">
        <w:trPr>
          <w:trHeight w:val="294"/>
        </w:trPr>
        <w:tc>
          <w:tcPr>
            <w:tcW w:w="2156" w:type="dxa"/>
          </w:tcPr>
          <w:p w14:paraId="25B7E175" w14:textId="77777777" w:rsidR="002F4AE8" w:rsidRDefault="0069759E">
            <w:pPr>
              <w:pStyle w:val="TableParagraph"/>
              <w:spacing w:before="28" w:line="246" w:lineRule="exact"/>
              <w:ind w:left="864" w:right="800"/>
              <w:jc w:val="center"/>
            </w:pPr>
            <w:r>
              <w:t>-197</w:t>
            </w:r>
          </w:p>
        </w:tc>
        <w:tc>
          <w:tcPr>
            <w:tcW w:w="1351" w:type="dxa"/>
          </w:tcPr>
          <w:p w14:paraId="25B7E176" w14:textId="77777777" w:rsidR="002F4AE8" w:rsidRDefault="0069759E">
            <w:pPr>
              <w:pStyle w:val="TableParagraph"/>
              <w:spacing w:before="28" w:line="246" w:lineRule="exact"/>
              <w:ind w:left="505" w:right="441"/>
              <w:jc w:val="center"/>
            </w:pPr>
            <w:r>
              <w:t>9.5</w:t>
            </w:r>
          </w:p>
        </w:tc>
        <w:tc>
          <w:tcPr>
            <w:tcW w:w="1906" w:type="dxa"/>
          </w:tcPr>
          <w:p w14:paraId="25B7E177" w14:textId="77777777" w:rsidR="002F4AE8" w:rsidRDefault="0069759E">
            <w:pPr>
              <w:pStyle w:val="TableParagraph"/>
              <w:spacing w:before="28" w:line="246" w:lineRule="exact"/>
              <w:ind w:left="776" w:right="711"/>
              <w:jc w:val="center"/>
            </w:pPr>
            <w:r>
              <w:t>468</w:t>
            </w:r>
          </w:p>
        </w:tc>
        <w:tc>
          <w:tcPr>
            <w:tcW w:w="1244" w:type="dxa"/>
          </w:tcPr>
          <w:p w14:paraId="25B7E178" w14:textId="77777777" w:rsidR="002F4AE8" w:rsidRDefault="0069759E">
            <w:pPr>
              <w:pStyle w:val="TableParagraph"/>
              <w:spacing w:before="28" w:line="246" w:lineRule="exact"/>
              <w:ind w:left="483" w:right="417"/>
              <w:jc w:val="center"/>
            </w:pPr>
            <w:r>
              <w:t>15</w:t>
            </w:r>
          </w:p>
        </w:tc>
        <w:tc>
          <w:tcPr>
            <w:tcW w:w="1527" w:type="dxa"/>
          </w:tcPr>
          <w:p w14:paraId="25B7E179" w14:textId="77777777" w:rsidR="002F4AE8" w:rsidRDefault="0069759E">
            <w:pPr>
              <w:pStyle w:val="TableParagraph"/>
              <w:spacing w:before="28" w:line="246" w:lineRule="exact"/>
              <w:ind w:left="554" w:right="491"/>
              <w:jc w:val="center"/>
            </w:pPr>
            <w:r>
              <w:t>-5.5</w:t>
            </w:r>
          </w:p>
        </w:tc>
        <w:tc>
          <w:tcPr>
            <w:tcW w:w="1715" w:type="dxa"/>
          </w:tcPr>
          <w:p w14:paraId="25B7E17A" w14:textId="77777777" w:rsidR="002F4AE8" w:rsidRDefault="0069759E">
            <w:pPr>
              <w:pStyle w:val="TableParagraph"/>
              <w:spacing w:before="28" w:line="246" w:lineRule="exact"/>
              <w:ind w:left="465" w:right="400"/>
              <w:jc w:val="center"/>
            </w:pPr>
            <w:r>
              <w:t>30.25</w:t>
            </w:r>
          </w:p>
        </w:tc>
      </w:tr>
      <w:tr w:rsidR="002F4AE8" w14:paraId="25B7E182" w14:textId="77777777">
        <w:trPr>
          <w:trHeight w:val="294"/>
        </w:trPr>
        <w:tc>
          <w:tcPr>
            <w:tcW w:w="2156" w:type="dxa"/>
          </w:tcPr>
          <w:p w14:paraId="25B7E17C" w14:textId="77777777" w:rsidR="002F4AE8" w:rsidRDefault="0069759E">
            <w:pPr>
              <w:pStyle w:val="TableParagraph"/>
              <w:spacing w:before="28" w:line="246" w:lineRule="exact"/>
              <w:ind w:left="864" w:right="800"/>
              <w:jc w:val="center"/>
            </w:pPr>
            <w:r>
              <w:t>-204</w:t>
            </w:r>
          </w:p>
        </w:tc>
        <w:tc>
          <w:tcPr>
            <w:tcW w:w="1351" w:type="dxa"/>
          </w:tcPr>
          <w:p w14:paraId="25B7E17D" w14:textId="77777777" w:rsidR="002F4AE8" w:rsidRDefault="0069759E">
            <w:pPr>
              <w:pStyle w:val="TableParagraph"/>
              <w:spacing w:before="28" w:line="246" w:lineRule="exact"/>
              <w:ind w:left="62"/>
              <w:jc w:val="center"/>
            </w:pPr>
            <w:r>
              <w:t>8</w:t>
            </w:r>
          </w:p>
        </w:tc>
        <w:tc>
          <w:tcPr>
            <w:tcW w:w="1906" w:type="dxa"/>
          </w:tcPr>
          <w:p w14:paraId="25B7E17E" w14:textId="77777777" w:rsidR="002F4AE8" w:rsidRDefault="0069759E">
            <w:pPr>
              <w:pStyle w:val="TableParagraph"/>
              <w:spacing w:before="28" w:line="246" w:lineRule="exact"/>
              <w:ind w:left="776" w:right="711"/>
              <w:jc w:val="center"/>
            </w:pPr>
            <w:r>
              <w:t>482</w:t>
            </w:r>
          </w:p>
        </w:tc>
        <w:tc>
          <w:tcPr>
            <w:tcW w:w="1244" w:type="dxa"/>
          </w:tcPr>
          <w:p w14:paraId="25B7E17F" w14:textId="77777777" w:rsidR="002F4AE8" w:rsidRDefault="0069759E">
            <w:pPr>
              <w:pStyle w:val="TableParagraph"/>
              <w:spacing w:before="28" w:line="246" w:lineRule="exact"/>
              <w:ind w:left="483" w:right="417"/>
              <w:jc w:val="center"/>
            </w:pPr>
            <w:r>
              <w:t>12</w:t>
            </w:r>
          </w:p>
        </w:tc>
        <w:tc>
          <w:tcPr>
            <w:tcW w:w="1527" w:type="dxa"/>
          </w:tcPr>
          <w:p w14:paraId="25B7E180" w14:textId="77777777" w:rsidR="002F4AE8" w:rsidRDefault="0069759E">
            <w:pPr>
              <w:pStyle w:val="TableParagraph"/>
              <w:spacing w:before="28" w:line="246" w:lineRule="exact"/>
              <w:ind w:left="552" w:right="491"/>
              <w:jc w:val="center"/>
            </w:pPr>
            <w:r>
              <w:t>-4</w:t>
            </w:r>
          </w:p>
        </w:tc>
        <w:tc>
          <w:tcPr>
            <w:tcW w:w="1715" w:type="dxa"/>
          </w:tcPr>
          <w:p w14:paraId="25B7E181" w14:textId="77777777" w:rsidR="002F4AE8" w:rsidRDefault="0069759E">
            <w:pPr>
              <w:pStyle w:val="TableParagraph"/>
              <w:spacing w:before="28" w:line="246" w:lineRule="exact"/>
              <w:ind w:left="465" w:right="401"/>
              <w:jc w:val="center"/>
            </w:pPr>
            <w:r>
              <w:t>16</w:t>
            </w:r>
          </w:p>
        </w:tc>
      </w:tr>
      <w:tr w:rsidR="002F4AE8" w14:paraId="25B7E189" w14:textId="77777777">
        <w:trPr>
          <w:trHeight w:val="294"/>
        </w:trPr>
        <w:tc>
          <w:tcPr>
            <w:tcW w:w="2156" w:type="dxa"/>
          </w:tcPr>
          <w:p w14:paraId="25B7E183" w14:textId="77777777" w:rsidR="002F4AE8" w:rsidRDefault="0069759E">
            <w:pPr>
              <w:pStyle w:val="TableParagraph"/>
              <w:spacing w:before="28" w:line="246" w:lineRule="exact"/>
              <w:ind w:left="864" w:right="800"/>
              <w:jc w:val="center"/>
            </w:pPr>
            <w:r>
              <w:t>-208</w:t>
            </w:r>
          </w:p>
        </w:tc>
        <w:tc>
          <w:tcPr>
            <w:tcW w:w="1351" w:type="dxa"/>
          </w:tcPr>
          <w:p w14:paraId="25B7E184" w14:textId="77777777" w:rsidR="002F4AE8" w:rsidRDefault="0069759E">
            <w:pPr>
              <w:pStyle w:val="TableParagraph"/>
              <w:spacing w:before="28" w:line="246" w:lineRule="exact"/>
              <w:ind w:left="62"/>
              <w:jc w:val="center"/>
            </w:pPr>
            <w:r>
              <w:t>7</w:t>
            </w:r>
          </w:p>
        </w:tc>
        <w:tc>
          <w:tcPr>
            <w:tcW w:w="1906" w:type="dxa"/>
          </w:tcPr>
          <w:p w14:paraId="25B7E185" w14:textId="77777777" w:rsidR="002F4AE8" w:rsidRDefault="0069759E">
            <w:pPr>
              <w:pStyle w:val="TableParagraph"/>
              <w:spacing w:before="28" w:line="246" w:lineRule="exact"/>
              <w:ind w:left="776" w:right="711"/>
              <w:jc w:val="center"/>
            </w:pPr>
            <w:r>
              <w:t>506</w:t>
            </w:r>
          </w:p>
        </w:tc>
        <w:tc>
          <w:tcPr>
            <w:tcW w:w="1244" w:type="dxa"/>
          </w:tcPr>
          <w:p w14:paraId="25B7E186" w14:textId="77777777" w:rsidR="002F4AE8" w:rsidRDefault="0069759E">
            <w:pPr>
              <w:pStyle w:val="TableParagraph"/>
              <w:spacing w:before="28" w:line="246" w:lineRule="exact"/>
              <w:ind w:left="64"/>
              <w:jc w:val="center"/>
            </w:pPr>
            <w:r>
              <w:t>9</w:t>
            </w:r>
          </w:p>
        </w:tc>
        <w:tc>
          <w:tcPr>
            <w:tcW w:w="1527" w:type="dxa"/>
          </w:tcPr>
          <w:p w14:paraId="25B7E187" w14:textId="77777777" w:rsidR="002F4AE8" w:rsidRDefault="0069759E">
            <w:pPr>
              <w:pStyle w:val="TableParagraph"/>
              <w:spacing w:before="28" w:line="246" w:lineRule="exact"/>
              <w:ind w:left="552" w:right="491"/>
              <w:jc w:val="center"/>
            </w:pPr>
            <w:r>
              <w:t>-2</w:t>
            </w:r>
          </w:p>
        </w:tc>
        <w:tc>
          <w:tcPr>
            <w:tcW w:w="1715" w:type="dxa"/>
          </w:tcPr>
          <w:p w14:paraId="25B7E188" w14:textId="77777777" w:rsidR="002F4AE8" w:rsidRDefault="0069759E">
            <w:pPr>
              <w:pStyle w:val="TableParagraph"/>
              <w:spacing w:before="28" w:line="246" w:lineRule="exact"/>
              <w:ind w:left="62"/>
              <w:jc w:val="center"/>
            </w:pPr>
            <w:r>
              <w:t>4</w:t>
            </w:r>
          </w:p>
        </w:tc>
      </w:tr>
      <w:tr w:rsidR="002F4AE8" w14:paraId="25B7E190" w14:textId="77777777">
        <w:trPr>
          <w:trHeight w:val="295"/>
        </w:trPr>
        <w:tc>
          <w:tcPr>
            <w:tcW w:w="2156" w:type="dxa"/>
          </w:tcPr>
          <w:p w14:paraId="25B7E18A" w14:textId="77777777" w:rsidR="002F4AE8" w:rsidRDefault="0069759E">
            <w:pPr>
              <w:pStyle w:val="TableParagraph"/>
              <w:spacing w:before="29" w:line="246" w:lineRule="exact"/>
              <w:ind w:left="864" w:right="800"/>
              <w:jc w:val="center"/>
            </w:pPr>
            <w:r>
              <w:t>-197</w:t>
            </w:r>
          </w:p>
        </w:tc>
        <w:tc>
          <w:tcPr>
            <w:tcW w:w="1351" w:type="dxa"/>
          </w:tcPr>
          <w:p w14:paraId="25B7E18B" w14:textId="77777777" w:rsidR="002F4AE8" w:rsidRDefault="0069759E">
            <w:pPr>
              <w:pStyle w:val="TableParagraph"/>
              <w:spacing w:before="29" w:line="246" w:lineRule="exact"/>
              <w:ind w:left="505" w:right="441"/>
              <w:jc w:val="center"/>
            </w:pPr>
            <w:r>
              <w:t>9.5</w:t>
            </w:r>
          </w:p>
        </w:tc>
        <w:tc>
          <w:tcPr>
            <w:tcW w:w="1906" w:type="dxa"/>
          </w:tcPr>
          <w:p w14:paraId="25B7E18C" w14:textId="77777777" w:rsidR="002F4AE8" w:rsidRDefault="0069759E">
            <w:pPr>
              <w:pStyle w:val="TableParagraph"/>
              <w:spacing w:before="29" w:line="246" w:lineRule="exact"/>
              <w:ind w:left="776" w:right="711"/>
              <w:jc w:val="center"/>
            </w:pPr>
            <w:r>
              <w:t>480</w:t>
            </w:r>
          </w:p>
        </w:tc>
        <w:tc>
          <w:tcPr>
            <w:tcW w:w="1244" w:type="dxa"/>
          </w:tcPr>
          <w:p w14:paraId="25B7E18D" w14:textId="77777777" w:rsidR="002F4AE8" w:rsidRDefault="0069759E">
            <w:pPr>
              <w:pStyle w:val="TableParagraph"/>
              <w:spacing w:before="29" w:line="246" w:lineRule="exact"/>
              <w:ind w:left="483" w:right="417"/>
              <w:jc w:val="center"/>
            </w:pPr>
            <w:r>
              <w:t>13</w:t>
            </w:r>
          </w:p>
        </w:tc>
        <w:tc>
          <w:tcPr>
            <w:tcW w:w="1527" w:type="dxa"/>
          </w:tcPr>
          <w:p w14:paraId="25B7E18E" w14:textId="77777777" w:rsidR="002F4AE8" w:rsidRDefault="0069759E">
            <w:pPr>
              <w:pStyle w:val="TableParagraph"/>
              <w:spacing w:before="29" w:line="246" w:lineRule="exact"/>
              <w:ind w:left="554" w:right="491"/>
              <w:jc w:val="center"/>
            </w:pPr>
            <w:r>
              <w:t>-3.5</w:t>
            </w:r>
          </w:p>
        </w:tc>
        <w:tc>
          <w:tcPr>
            <w:tcW w:w="1715" w:type="dxa"/>
          </w:tcPr>
          <w:p w14:paraId="25B7E18F" w14:textId="77777777" w:rsidR="002F4AE8" w:rsidRDefault="0069759E">
            <w:pPr>
              <w:pStyle w:val="TableParagraph"/>
              <w:spacing w:before="29" w:line="246" w:lineRule="exact"/>
              <w:ind w:left="465" w:right="400"/>
              <w:jc w:val="center"/>
            </w:pPr>
            <w:r>
              <w:t>12.25</w:t>
            </w:r>
          </w:p>
        </w:tc>
      </w:tr>
      <w:tr w:rsidR="002F4AE8" w14:paraId="25B7E197" w14:textId="77777777">
        <w:trPr>
          <w:trHeight w:val="294"/>
        </w:trPr>
        <w:tc>
          <w:tcPr>
            <w:tcW w:w="2156" w:type="dxa"/>
          </w:tcPr>
          <w:p w14:paraId="25B7E191" w14:textId="77777777" w:rsidR="002F4AE8" w:rsidRDefault="0069759E">
            <w:pPr>
              <w:pStyle w:val="TableParagraph"/>
              <w:spacing w:before="28" w:line="246" w:lineRule="exact"/>
              <w:ind w:left="864" w:right="800"/>
              <w:jc w:val="center"/>
            </w:pPr>
            <w:r>
              <w:t>-163</w:t>
            </w:r>
          </w:p>
        </w:tc>
        <w:tc>
          <w:tcPr>
            <w:tcW w:w="1351" w:type="dxa"/>
          </w:tcPr>
          <w:p w14:paraId="25B7E192" w14:textId="77777777" w:rsidR="002F4AE8" w:rsidRDefault="0069759E">
            <w:pPr>
              <w:pStyle w:val="TableParagraph"/>
              <w:spacing w:before="28" w:line="246" w:lineRule="exact"/>
              <w:ind w:left="505" w:right="441"/>
              <w:jc w:val="center"/>
            </w:pPr>
            <w:r>
              <w:t>12</w:t>
            </w:r>
          </w:p>
        </w:tc>
        <w:tc>
          <w:tcPr>
            <w:tcW w:w="1906" w:type="dxa"/>
          </w:tcPr>
          <w:p w14:paraId="25B7E193" w14:textId="77777777" w:rsidR="002F4AE8" w:rsidRDefault="0069759E">
            <w:pPr>
              <w:pStyle w:val="TableParagraph"/>
              <w:spacing w:before="28" w:line="246" w:lineRule="exact"/>
              <w:ind w:left="776" w:right="711"/>
              <w:jc w:val="center"/>
            </w:pPr>
            <w:r>
              <w:t>452</w:t>
            </w:r>
          </w:p>
        </w:tc>
        <w:tc>
          <w:tcPr>
            <w:tcW w:w="1244" w:type="dxa"/>
          </w:tcPr>
          <w:p w14:paraId="25B7E194" w14:textId="77777777" w:rsidR="002F4AE8" w:rsidRDefault="0069759E">
            <w:pPr>
              <w:pStyle w:val="TableParagraph"/>
              <w:spacing w:before="28" w:line="246" w:lineRule="exact"/>
              <w:ind w:left="483" w:right="417"/>
              <w:jc w:val="center"/>
            </w:pPr>
            <w:r>
              <w:t>16</w:t>
            </w:r>
          </w:p>
        </w:tc>
        <w:tc>
          <w:tcPr>
            <w:tcW w:w="1527" w:type="dxa"/>
          </w:tcPr>
          <w:p w14:paraId="25B7E195" w14:textId="77777777" w:rsidR="002F4AE8" w:rsidRDefault="0069759E">
            <w:pPr>
              <w:pStyle w:val="TableParagraph"/>
              <w:spacing w:before="28" w:line="246" w:lineRule="exact"/>
              <w:ind w:left="552" w:right="491"/>
              <w:jc w:val="center"/>
            </w:pPr>
            <w:r>
              <w:t>-4</w:t>
            </w:r>
          </w:p>
        </w:tc>
        <w:tc>
          <w:tcPr>
            <w:tcW w:w="1715" w:type="dxa"/>
          </w:tcPr>
          <w:p w14:paraId="25B7E196" w14:textId="77777777" w:rsidR="002F4AE8" w:rsidRDefault="0069759E">
            <w:pPr>
              <w:pStyle w:val="TableParagraph"/>
              <w:spacing w:before="28" w:line="246" w:lineRule="exact"/>
              <w:ind w:left="465" w:right="401"/>
              <w:jc w:val="center"/>
            </w:pPr>
            <w:r>
              <w:t>16</w:t>
            </w:r>
          </w:p>
        </w:tc>
      </w:tr>
      <w:tr w:rsidR="002F4AE8" w14:paraId="25B7E19E" w14:textId="77777777">
        <w:trPr>
          <w:trHeight w:val="294"/>
        </w:trPr>
        <w:tc>
          <w:tcPr>
            <w:tcW w:w="2156" w:type="dxa"/>
          </w:tcPr>
          <w:p w14:paraId="25B7E198" w14:textId="77777777" w:rsidR="002F4AE8" w:rsidRDefault="0069759E">
            <w:pPr>
              <w:pStyle w:val="TableParagraph"/>
              <w:spacing w:before="28" w:line="246" w:lineRule="exact"/>
              <w:ind w:left="864" w:right="800"/>
              <w:jc w:val="center"/>
            </w:pPr>
            <w:r>
              <w:t>-225</w:t>
            </w:r>
          </w:p>
        </w:tc>
        <w:tc>
          <w:tcPr>
            <w:tcW w:w="1351" w:type="dxa"/>
          </w:tcPr>
          <w:p w14:paraId="25B7E199" w14:textId="77777777" w:rsidR="002F4AE8" w:rsidRDefault="0069759E">
            <w:pPr>
              <w:pStyle w:val="TableParagraph"/>
              <w:spacing w:before="28" w:line="246" w:lineRule="exact"/>
              <w:ind w:left="62"/>
              <w:jc w:val="center"/>
            </w:pPr>
            <w:r>
              <w:t>5</w:t>
            </w:r>
          </w:p>
        </w:tc>
        <w:tc>
          <w:tcPr>
            <w:tcW w:w="1906" w:type="dxa"/>
          </w:tcPr>
          <w:p w14:paraId="25B7E19A" w14:textId="77777777" w:rsidR="002F4AE8" w:rsidRDefault="0069759E">
            <w:pPr>
              <w:pStyle w:val="TableParagraph"/>
              <w:spacing w:before="28" w:line="246" w:lineRule="exact"/>
              <w:ind w:left="776" w:right="711"/>
              <w:jc w:val="center"/>
            </w:pPr>
            <w:r>
              <w:t>441</w:t>
            </w:r>
          </w:p>
        </w:tc>
        <w:tc>
          <w:tcPr>
            <w:tcW w:w="1244" w:type="dxa"/>
          </w:tcPr>
          <w:p w14:paraId="25B7E19B" w14:textId="77777777" w:rsidR="002F4AE8" w:rsidRDefault="0069759E">
            <w:pPr>
              <w:pStyle w:val="TableParagraph"/>
              <w:spacing w:before="28" w:line="246" w:lineRule="exact"/>
              <w:ind w:left="483" w:right="417"/>
              <w:jc w:val="center"/>
            </w:pPr>
            <w:r>
              <w:t>17</w:t>
            </w:r>
          </w:p>
        </w:tc>
        <w:tc>
          <w:tcPr>
            <w:tcW w:w="1527" w:type="dxa"/>
          </w:tcPr>
          <w:p w14:paraId="25B7E19C" w14:textId="77777777" w:rsidR="002F4AE8" w:rsidRDefault="0069759E">
            <w:pPr>
              <w:pStyle w:val="TableParagraph"/>
              <w:spacing w:before="28" w:line="246" w:lineRule="exact"/>
              <w:ind w:left="554" w:right="491"/>
              <w:jc w:val="center"/>
            </w:pPr>
            <w:r>
              <w:t>-12</w:t>
            </w:r>
          </w:p>
        </w:tc>
        <w:tc>
          <w:tcPr>
            <w:tcW w:w="1715" w:type="dxa"/>
          </w:tcPr>
          <w:p w14:paraId="25B7E19D" w14:textId="77777777" w:rsidR="002F4AE8" w:rsidRDefault="0069759E">
            <w:pPr>
              <w:pStyle w:val="TableParagraph"/>
              <w:spacing w:before="28" w:line="246" w:lineRule="exact"/>
              <w:ind w:left="465" w:right="403"/>
              <w:jc w:val="center"/>
            </w:pPr>
            <w:r>
              <w:t>144</w:t>
            </w:r>
          </w:p>
        </w:tc>
      </w:tr>
      <w:tr w:rsidR="002F4AE8" w14:paraId="25B7E1A5" w14:textId="77777777">
        <w:trPr>
          <w:trHeight w:val="294"/>
        </w:trPr>
        <w:tc>
          <w:tcPr>
            <w:tcW w:w="2156" w:type="dxa"/>
          </w:tcPr>
          <w:p w14:paraId="25B7E19F" w14:textId="77777777" w:rsidR="002F4AE8" w:rsidRDefault="0069759E">
            <w:pPr>
              <w:pStyle w:val="TableParagraph"/>
              <w:spacing w:before="28" w:line="246" w:lineRule="exact"/>
              <w:ind w:left="864" w:right="800"/>
              <w:jc w:val="center"/>
            </w:pPr>
            <w:r>
              <w:t>-271</w:t>
            </w:r>
          </w:p>
        </w:tc>
        <w:tc>
          <w:tcPr>
            <w:tcW w:w="1351" w:type="dxa"/>
          </w:tcPr>
          <w:p w14:paraId="25B7E1A0" w14:textId="77777777" w:rsidR="002F4AE8" w:rsidRDefault="0069759E">
            <w:pPr>
              <w:pStyle w:val="TableParagraph"/>
              <w:spacing w:before="28" w:line="246" w:lineRule="exact"/>
              <w:ind w:left="62"/>
              <w:jc w:val="center"/>
            </w:pPr>
            <w:r>
              <w:t>4</w:t>
            </w:r>
          </w:p>
        </w:tc>
        <w:tc>
          <w:tcPr>
            <w:tcW w:w="1906" w:type="dxa"/>
          </w:tcPr>
          <w:p w14:paraId="25B7E1A1" w14:textId="77777777" w:rsidR="002F4AE8" w:rsidRDefault="0069759E">
            <w:pPr>
              <w:pStyle w:val="TableParagraph"/>
              <w:spacing w:before="28" w:line="246" w:lineRule="exact"/>
              <w:ind w:left="776" w:right="711"/>
              <w:jc w:val="center"/>
            </w:pPr>
            <w:r>
              <w:t>423</w:t>
            </w:r>
          </w:p>
        </w:tc>
        <w:tc>
          <w:tcPr>
            <w:tcW w:w="1244" w:type="dxa"/>
          </w:tcPr>
          <w:p w14:paraId="25B7E1A2" w14:textId="77777777" w:rsidR="002F4AE8" w:rsidRDefault="0069759E">
            <w:pPr>
              <w:pStyle w:val="TableParagraph"/>
              <w:spacing w:before="28" w:line="246" w:lineRule="exact"/>
              <w:ind w:left="483" w:right="417"/>
              <w:jc w:val="center"/>
            </w:pPr>
            <w:r>
              <w:t>19</w:t>
            </w:r>
          </w:p>
        </w:tc>
        <w:tc>
          <w:tcPr>
            <w:tcW w:w="1527" w:type="dxa"/>
          </w:tcPr>
          <w:p w14:paraId="25B7E1A3" w14:textId="77777777" w:rsidR="002F4AE8" w:rsidRDefault="0069759E">
            <w:pPr>
              <w:pStyle w:val="TableParagraph"/>
              <w:spacing w:before="28" w:line="246" w:lineRule="exact"/>
              <w:ind w:left="554" w:right="491"/>
              <w:jc w:val="center"/>
            </w:pPr>
            <w:r>
              <w:t>-15</w:t>
            </w:r>
          </w:p>
        </w:tc>
        <w:tc>
          <w:tcPr>
            <w:tcW w:w="1715" w:type="dxa"/>
          </w:tcPr>
          <w:p w14:paraId="25B7E1A4" w14:textId="77777777" w:rsidR="002F4AE8" w:rsidRDefault="0069759E">
            <w:pPr>
              <w:pStyle w:val="TableParagraph"/>
              <w:spacing w:before="28" w:line="246" w:lineRule="exact"/>
              <w:ind w:left="465" w:right="403"/>
              <w:jc w:val="center"/>
            </w:pPr>
            <w:r>
              <w:t>225</w:t>
            </w:r>
          </w:p>
        </w:tc>
      </w:tr>
      <w:tr w:rsidR="002F4AE8" w14:paraId="25B7E1AC" w14:textId="77777777">
        <w:trPr>
          <w:trHeight w:val="297"/>
        </w:trPr>
        <w:tc>
          <w:tcPr>
            <w:tcW w:w="2156" w:type="dxa"/>
          </w:tcPr>
          <w:p w14:paraId="25B7E1A6" w14:textId="77777777" w:rsidR="002F4AE8" w:rsidRDefault="0069759E">
            <w:pPr>
              <w:pStyle w:val="TableParagraph"/>
              <w:spacing w:before="28" w:line="249" w:lineRule="exact"/>
              <w:ind w:left="864" w:right="800"/>
              <w:jc w:val="center"/>
            </w:pPr>
            <w:r>
              <w:t>-182</w:t>
            </w:r>
          </w:p>
        </w:tc>
        <w:tc>
          <w:tcPr>
            <w:tcW w:w="1351" w:type="dxa"/>
          </w:tcPr>
          <w:p w14:paraId="25B7E1A7" w14:textId="77777777" w:rsidR="002F4AE8" w:rsidRDefault="0069759E">
            <w:pPr>
              <w:pStyle w:val="TableParagraph"/>
              <w:spacing w:before="28" w:line="249" w:lineRule="exact"/>
              <w:ind w:left="505" w:right="441"/>
              <w:jc w:val="center"/>
            </w:pPr>
            <w:r>
              <w:t>11</w:t>
            </w:r>
          </w:p>
        </w:tc>
        <w:tc>
          <w:tcPr>
            <w:tcW w:w="1906" w:type="dxa"/>
          </w:tcPr>
          <w:p w14:paraId="25B7E1A8" w14:textId="77777777" w:rsidR="002F4AE8" w:rsidRDefault="0069759E">
            <w:pPr>
              <w:pStyle w:val="TableParagraph"/>
              <w:spacing w:before="28" w:line="249" w:lineRule="exact"/>
              <w:ind w:left="776" w:right="711"/>
              <w:jc w:val="center"/>
            </w:pPr>
            <w:r>
              <w:t>587</w:t>
            </w:r>
          </w:p>
        </w:tc>
        <w:tc>
          <w:tcPr>
            <w:tcW w:w="1244" w:type="dxa"/>
          </w:tcPr>
          <w:p w14:paraId="25B7E1A9" w14:textId="77777777" w:rsidR="002F4AE8" w:rsidRDefault="0069759E">
            <w:pPr>
              <w:pStyle w:val="TableParagraph"/>
              <w:spacing w:before="28" w:line="249" w:lineRule="exact"/>
              <w:ind w:left="64"/>
              <w:jc w:val="center"/>
            </w:pPr>
            <w:r>
              <w:t>5</w:t>
            </w:r>
          </w:p>
        </w:tc>
        <w:tc>
          <w:tcPr>
            <w:tcW w:w="1527" w:type="dxa"/>
          </w:tcPr>
          <w:p w14:paraId="25B7E1AA" w14:textId="77777777" w:rsidR="002F4AE8" w:rsidRDefault="0069759E">
            <w:pPr>
              <w:pStyle w:val="TableParagraph"/>
              <w:spacing w:before="28" w:line="249" w:lineRule="exact"/>
              <w:ind w:left="64"/>
              <w:jc w:val="center"/>
            </w:pPr>
            <w:r>
              <w:t>6</w:t>
            </w:r>
          </w:p>
        </w:tc>
        <w:tc>
          <w:tcPr>
            <w:tcW w:w="1715" w:type="dxa"/>
          </w:tcPr>
          <w:p w14:paraId="25B7E1AB" w14:textId="77777777" w:rsidR="002F4AE8" w:rsidRDefault="0069759E">
            <w:pPr>
              <w:pStyle w:val="TableParagraph"/>
              <w:spacing w:before="28" w:line="249" w:lineRule="exact"/>
              <w:ind w:left="465" w:right="401"/>
              <w:jc w:val="center"/>
            </w:pPr>
            <w:r>
              <w:t>36</w:t>
            </w:r>
          </w:p>
        </w:tc>
      </w:tr>
      <w:tr w:rsidR="002F4AE8" w14:paraId="25B7E1B3" w14:textId="77777777">
        <w:trPr>
          <w:trHeight w:val="294"/>
        </w:trPr>
        <w:tc>
          <w:tcPr>
            <w:tcW w:w="2156" w:type="dxa"/>
          </w:tcPr>
          <w:p w14:paraId="25B7E1AD" w14:textId="77777777" w:rsidR="002F4AE8" w:rsidRDefault="0069759E">
            <w:pPr>
              <w:pStyle w:val="TableParagraph"/>
              <w:spacing w:before="28" w:line="246" w:lineRule="exact"/>
              <w:ind w:left="864" w:right="800"/>
              <w:jc w:val="center"/>
            </w:pPr>
            <w:r>
              <w:t>-149</w:t>
            </w:r>
          </w:p>
        </w:tc>
        <w:tc>
          <w:tcPr>
            <w:tcW w:w="1351" w:type="dxa"/>
          </w:tcPr>
          <w:p w14:paraId="25B7E1AE" w14:textId="77777777" w:rsidR="002F4AE8" w:rsidRDefault="0069759E">
            <w:pPr>
              <w:pStyle w:val="TableParagraph"/>
              <w:spacing w:before="28" w:line="246" w:lineRule="exact"/>
              <w:ind w:left="505" w:right="441"/>
              <w:jc w:val="center"/>
            </w:pPr>
            <w:r>
              <w:t>13</w:t>
            </w:r>
          </w:p>
        </w:tc>
        <w:tc>
          <w:tcPr>
            <w:tcW w:w="1906" w:type="dxa"/>
          </w:tcPr>
          <w:p w14:paraId="25B7E1AF" w14:textId="77777777" w:rsidR="002F4AE8" w:rsidRDefault="0069759E">
            <w:pPr>
              <w:pStyle w:val="TableParagraph"/>
              <w:spacing w:before="28" w:line="246" w:lineRule="exact"/>
              <w:ind w:left="776" w:right="711"/>
              <w:jc w:val="center"/>
            </w:pPr>
            <w:r>
              <w:t>552</w:t>
            </w:r>
          </w:p>
        </w:tc>
        <w:tc>
          <w:tcPr>
            <w:tcW w:w="1244" w:type="dxa"/>
          </w:tcPr>
          <w:p w14:paraId="25B7E1B0" w14:textId="77777777" w:rsidR="002F4AE8" w:rsidRDefault="0069759E">
            <w:pPr>
              <w:pStyle w:val="TableParagraph"/>
              <w:spacing w:before="28" w:line="246" w:lineRule="exact"/>
              <w:ind w:left="64"/>
              <w:jc w:val="center"/>
            </w:pPr>
            <w:r>
              <w:t>6</w:t>
            </w:r>
          </w:p>
        </w:tc>
        <w:tc>
          <w:tcPr>
            <w:tcW w:w="1527" w:type="dxa"/>
          </w:tcPr>
          <w:p w14:paraId="25B7E1B1" w14:textId="77777777" w:rsidR="002F4AE8" w:rsidRDefault="0069759E">
            <w:pPr>
              <w:pStyle w:val="TableParagraph"/>
              <w:spacing w:before="28" w:line="246" w:lineRule="exact"/>
              <w:ind w:left="64"/>
              <w:jc w:val="center"/>
            </w:pPr>
            <w:r>
              <w:t>7</w:t>
            </w:r>
          </w:p>
        </w:tc>
        <w:tc>
          <w:tcPr>
            <w:tcW w:w="1715" w:type="dxa"/>
          </w:tcPr>
          <w:p w14:paraId="25B7E1B2" w14:textId="77777777" w:rsidR="002F4AE8" w:rsidRDefault="0069759E">
            <w:pPr>
              <w:pStyle w:val="TableParagraph"/>
              <w:spacing w:before="28" w:line="246" w:lineRule="exact"/>
              <w:ind w:left="465" w:right="401"/>
              <w:jc w:val="center"/>
            </w:pPr>
            <w:r>
              <w:t>49</w:t>
            </w:r>
          </w:p>
        </w:tc>
      </w:tr>
      <w:tr w:rsidR="002F4AE8" w14:paraId="25B7E1BA" w14:textId="77777777">
        <w:trPr>
          <w:trHeight w:val="294"/>
        </w:trPr>
        <w:tc>
          <w:tcPr>
            <w:tcW w:w="2156" w:type="dxa"/>
          </w:tcPr>
          <w:p w14:paraId="25B7E1B4" w14:textId="77777777" w:rsidR="002F4AE8" w:rsidRDefault="0069759E">
            <w:pPr>
              <w:pStyle w:val="TableParagraph"/>
              <w:spacing w:before="28" w:line="246" w:lineRule="exact"/>
              <w:ind w:left="864" w:right="800"/>
              <w:jc w:val="center"/>
            </w:pPr>
            <w:r>
              <w:t>-121</w:t>
            </w:r>
          </w:p>
        </w:tc>
        <w:tc>
          <w:tcPr>
            <w:tcW w:w="1351" w:type="dxa"/>
          </w:tcPr>
          <w:p w14:paraId="25B7E1B5" w14:textId="77777777" w:rsidR="002F4AE8" w:rsidRDefault="0069759E">
            <w:pPr>
              <w:pStyle w:val="TableParagraph"/>
              <w:spacing w:before="28" w:line="246" w:lineRule="exact"/>
              <w:ind w:left="505" w:right="441"/>
              <w:jc w:val="center"/>
            </w:pPr>
            <w:r>
              <w:t>15</w:t>
            </w:r>
          </w:p>
        </w:tc>
        <w:tc>
          <w:tcPr>
            <w:tcW w:w="1906" w:type="dxa"/>
          </w:tcPr>
          <w:p w14:paraId="25B7E1B6" w14:textId="77777777" w:rsidR="002F4AE8" w:rsidRDefault="0069759E">
            <w:pPr>
              <w:pStyle w:val="TableParagraph"/>
              <w:spacing w:before="28" w:line="246" w:lineRule="exact"/>
              <w:ind w:left="776" w:right="711"/>
              <w:jc w:val="center"/>
            </w:pPr>
            <w:r>
              <w:t>501</w:t>
            </w:r>
          </w:p>
        </w:tc>
        <w:tc>
          <w:tcPr>
            <w:tcW w:w="1244" w:type="dxa"/>
          </w:tcPr>
          <w:p w14:paraId="25B7E1B7" w14:textId="77777777" w:rsidR="002F4AE8" w:rsidRDefault="0069759E">
            <w:pPr>
              <w:pStyle w:val="TableParagraph"/>
              <w:spacing w:before="28" w:line="246" w:lineRule="exact"/>
              <w:ind w:left="483" w:right="417"/>
              <w:jc w:val="center"/>
            </w:pPr>
            <w:r>
              <w:t>10</w:t>
            </w:r>
          </w:p>
        </w:tc>
        <w:tc>
          <w:tcPr>
            <w:tcW w:w="1527" w:type="dxa"/>
          </w:tcPr>
          <w:p w14:paraId="25B7E1B8" w14:textId="77777777" w:rsidR="002F4AE8" w:rsidRDefault="0069759E">
            <w:pPr>
              <w:pStyle w:val="TableParagraph"/>
              <w:spacing w:before="28" w:line="246" w:lineRule="exact"/>
              <w:ind w:left="64"/>
              <w:jc w:val="center"/>
            </w:pPr>
            <w:r>
              <w:t>5</w:t>
            </w:r>
          </w:p>
        </w:tc>
        <w:tc>
          <w:tcPr>
            <w:tcW w:w="1715" w:type="dxa"/>
          </w:tcPr>
          <w:p w14:paraId="25B7E1B9" w14:textId="77777777" w:rsidR="002F4AE8" w:rsidRDefault="0069759E">
            <w:pPr>
              <w:pStyle w:val="TableParagraph"/>
              <w:spacing w:before="28" w:line="246" w:lineRule="exact"/>
              <w:ind w:left="465" w:right="401"/>
              <w:jc w:val="center"/>
            </w:pPr>
            <w:r>
              <w:t>25</w:t>
            </w:r>
          </w:p>
        </w:tc>
      </w:tr>
      <w:tr w:rsidR="002F4AE8" w14:paraId="25B7E1C1" w14:textId="77777777">
        <w:trPr>
          <w:trHeight w:val="294"/>
        </w:trPr>
        <w:tc>
          <w:tcPr>
            <w:tcW w:w="2156" w:type="dxa"/>
          </w:tcPr>
          <w:p w14:paraId="25B7E1BB" w14:textId="77777777" w:rsidR="002F4AE8" w:rsidRDefault="0069759E">
            <w:pPr>
              <w:pStyle w:val="TableParagraph"/>
              <w:spacing w:before="28" w:line="246" w:lineRule="exact"/>
              <w:ind w:left="864" w:right="800"/>
              <w:jc w:val="center"/>
            </w:pPr>
            <w:r>
              <w:t>-110</w:t>
            </w:r>
          </w:p>
        </w:tc>
        <w:tc>
          <w:tcPr>
            <w:tcW w:w="1351" w:type="dxa"/>
          </w:tcPr>
          <w:p w14:paraId="25B7E1BC" w14:textId="77777777" w:rsidR="002F4AE8" w:rsidRDefault="0069759E">
            <w:pPr>
              <w:pStyle w:val="TableParagraph"/>
              <w:spacing w:before="28" w:line="246" w:lineRule="exact"/>
              <w:ind w:left="505" w:right="441"/>
              <w:jc w:val="center"/>
            </w:pPr>
            <w:r>
              <w:t>20</w:t>
            </w:r>
          </w:p>
        </w:tc>
        <w:tc>
          <w:tcPr>
            <w:tcW w:w="1906" w:type="dxa"/>
          </w:tcPr>
          <w:p w14:paraId="25B7E1BD" w14:textId="77777777" w:rsidR="002F4AE8" w:rsidRDefault="0069759E">
            <w:pPr>
              <w:pStyle w:val="TableParagraph"/>
              <w:spacing w:before="28" w:line="246" w:lineRule="exact"/>
              <w:ind w:left="776" w:right="711"/>
              <w:jc w:val="center"/>
            </w:pPr>
            <w:r>
              <w:t>500</w:t>
            </w:r>
          </w:p>
        </w:tc>
        <w:tc>
          <w:tcPr>
            <w:tcW w:w="1244" w:type="dxa"/>
          </w:tcPr>
          <w:p w14:paraId="25B7E1BE" w14:textId="77777777" w:rsidR="002F4AE8" w:rsidRDefault="0069759E">
            <w:pPr>
              <w:pStyle w:val="TableParagraph"/>
              <w:spacing w:before="28" w:line="246" w:lineRule="exact"/>
              <w:ind w:left="483" w:right="417"/>
              <w:jc w:val="center"/>
            </w:pPr>
            <w:r>
              <w:t>11</w:t>
            </w:r>
          </w:p>
        </w:tc>
        <w:tc>
          <w:tcPr>
            <w:tcW w:w="1527" w:type="dxa"/>
          </w:tcPr>
          <w:p w14:paraId="25B7E1BF" w14:textId="77777777" w:rsidR="002F4AE8" w:rsidRDefault="0069759E">
            <w:pPr>
              <w:pStyle w:val="TableParagraph"/>
              <w:spacing w:before="28" w:line="246" w:lineRule="exact"/>
              <w:ind w:left="64"/>
              <w:jc w:val="center"/>
            </w:pPr>
            <w:r>
              <w:t>9</w:t>
            </w:r>
          </w:p>
        </w:tc>
        <w:tc>
          <w:tcPr>
            <w:tcW w:w="1715" w:type="dxa"/>
          </w:tcPr>
          <w:p w14:paraId="25B7E1C0" w14:textId="77777777" w:rsidR="002F4AE8" w:rsidRDefault="0069759E">
            <w:pPr>
              <w:pStyle w:val="TableParagraph"/>
              <w:spacing w:before="28" w:line="246" w:lineRule="exact"/>
              <w:ind w:left="465" w:right="401"/>
              <w:jc w:val="center"/>
            </w:pPr>
            <w:r>
              <w:t>81</w:t>
            </w:r>
          </w:p>
        </w:tc>
      </w:tr>
      <w:tr w:rsidR="002F4AE8" w14:paraId="25B7E1C8" w14:textId="77777777">
        <w:trPr>
          <w:trHeight w:val="294"/>
        </w:trPr>
        <w:tc>
          <w:tcPr>
            <w:tcW w:w="2156" w:type="dxa"/>
          </w:tcPr>
          <w:p w14:paraId="25B7E1C2" w14:textId="77777777" w:rsidR="002F4AE8" w:rsidRDefault="0069759E">
            <w:pPr>
              <w:pStyle w:val="TableParagraph"/>
              <w:spacing w:before="28" w:line="246" w:lineRule="exact"/>
              <w:ind w:left="864" w:right="800"/>
              <w:jc w:val="center"/>
            </w:pPr>
            <w:r>
              <w:t>-114</w:t>
            </w:r>
          </w:p>
        </w:tc>
        <w:tc>
          <w:tcPr>
            <w:tcW w:w="1351" w:type="dxa"/>
          </w:tcPr>
          <w:p w14:paraId="25B7E1C3" w14:textId="77777777" w:rsidR="002F4AE8" w:rsidRDefault="0069759E">
            <w:pPr>
              <w:pStyle w:val="TableParagraph"/>
              <w:spacing w:before="28" w:line="246" w:lineRule="exact"/>
              <w:ind w:left="505" w:right="441"/>
              <w:jc w:val="center"/>
            </w:pPr>
            <w:r>
              <w:t>18</w:t>
            </w:r>
          </w:p>
        </w:tc>
        <w:tc>
          <w:tcPr>
            <w:tcW w:w="1906" w:type="dxa"/>
          </w:tcPr>
          <w:p w14:paraId="25B7E1C4" w14:textId="77777777" w:rsidR="002F4AE8" w:rsidRDefault="0069759E">
            <w:pPr>
              <w:pStyle w:val="TableParagraph"/>
              <w:spacing w:before="28" w:line="246" w:lineRule="exact"/>
              <w:ind w:left="776" w:right="711"/>
              <w:jc w:val="center"/>
            </w:pPr>
            <w:r>
              <w:t>211</w:t>
            </w:r>
          </w:p>
        </w:tc>
        <w:tc>
          <w:tcPr>
            <w:tcW w:w="1244" w:type="dxa"/>
          </w:tcPr>
          <w:p w14:paraId="25B7E1C5" w14:textId="77777777" w:rsidR="002F4AE8" w:rsidRDefault="0069759E">
            <w:pPr>
              <w:pStyle w:val="TableParagraph"/>
              <w:spacing w:before="28" w:line="246" w:lineRule="exact"/>
              <w:ind w:left="483" w:right="417"/>
              <w:jc w:val="center"/>
            </w:pPr>
            <w:r>
              <w:t>26</w:t>
            </w:r>
          </w:p>
        </w:tc>
        <w:tc>
          <w:tcPr>
            <w:tcW w:w="1527" w:type="dxa"/>
          </w:tcPr>
          <w:p w14:paraId="25B7E1C6" w14:textId="77777777" w:rsidR="002F4AE8" w:rsidRDefault="0069759E">
            <w:pPr>
              <w:pStyle w:val="TableParagraph"/>
              <w:spacing w:before="28" w:line="246" w:lineRule="exact"/>
              <w:ind w:left="552" w:right="491"/>
              <w:jc w:val="center"/>
            </w:pPr>
            <w:r>
              <w:t>-8</w:t>
            </w:r>
          </w:p>
        </w:tc>
        <w:tc>
          <w:tcPr>
            <w:tcW w:w="1715" w:type="dxa"/>
          </w:tcPr>
          <w:p w14:paraId="25B7E1C7" w14:textId="77777777" w:rsidR="002F4AE8" w:rsidRDefault="0069759E">
            <w:pPr>
              <w:pStyle w:val="TableParagraph"/>
              <w:spacing w:before="28" w:line="246" w:lineRule="exact"/>
              <w:ind w:left="465" w:right="401"/>
              <w:jc w:val="center"/>
            </w:pPr>
            <w:r>
              <w:t>64</w:t>
            </w:r>
          </w:p>
        </w:tc>
      </w:tr>
      <w:tr w:rsidR="002F4AE8" w14:paraId="25B7E1CF" w14:textId="77777777">
        <w:trPr>
          <w:trHeight w:val="297"/>
        </w:trPr>
        <w:tc>
          <w:tcPr>
            <w:tcW w:w="2156" w:type="dxa"/>
          </w:tcPr>
          <w:p w14:paraId="25B7E1C9" w14:textId="77777777" w:rsidR="002F4AE8" w:rsidRDefault="0069759E">
            <w:pPr>
              <w:pStyle w:val="TableParagraph"/>
              <w:spacing w:before="28" w:line="249" w:lineRule="exact"/>
              <w:ind w:left="864" w:right="800"/>
              <w:jc w:val="center"/>
            </w:pPr>
            <w:r>
              <w:t>-115</w:t>
            </w:r>
          </w:p>
        </w:tc>
        <w:tc>
          <w:tcPr>
            <w:tcW w:w="1351" w:type="dxa"/>
          </w:tcPr>
          <w:p w14:paraId="25B7E1CA" w14:textId="77777777" w:rsidR="002F4AE8" w:rsidRDefault="0069759E">
            <w:pPr>
              <w:pStyle w:val="TableParagraph"/>
              <w:spacing w:before="28" w:line="249" w:lineRule="exact"/>
              <w:ind w:left="505" w:right="441"/>
              <w:jc w:val="center"/>
            </w:pPr>
            <w:r>
              <w:t>17</w:t>
            </w:r>
          </w:p>
        </w:tc>
        <w:tc>
          <w:tcPr>
            <w:tcW w:w="1906" w:type="dxa"/>
          </w:tcPr>
          <w:p w14:paraId="25B7E1CB" w14:textId="77777777" w:rsidR="002F4AE8" w:rsidRDefault="0069759E">
            <w:pPr>
              <w:pStyle w:val="TableParagraph"/>
              <w:spacing w:before="28" w:line="249" w:lineRule="exact"/>
              <w:ind w:left="776" w:right="711"/>
              <w:jc w:val="center"/>
            </w:pPr>
            <w:r>
              <w:t>375</w:t>
            </w:r>
          </w:p>
        </w:tc>
        <w:tc>
          <w:tcPr>
            <w:tcW w:w="1244" w:type="dxa"/>
          </w:tcPr>
          <w:p w14:paraId="25B7E1CC" w14:textId="77777777" w:rsidR="002F4AE8" w:rsidRDefault="0069759E">
            <w:pPr>
              <w:pStyle w:val="TableParagraph"/>
              <w:spacing w:before="28" w:line="249" w:lineRule="exact"/>
              <w:ind w:left="483" w:right="417"/>
              <w:jc w:val="center"/>
            </w:pPr>
            <w:r>
              <w:t>20</w:t>
            </w:r>
          </w:p>
        </w:tc>
        <w:tc>
          <w:tcPr>
            <w:tcW w:w="1527" w:type="dxa"/>
          </w:tcPr>
          <w:p w14:paraId="25B7E1CD" w14:textId="77777777" w:rsidR="002F4AE8" w:rsidRDefault="0069759E">
            <w:pPr>
              <w:pStyle w:val="TableParagraph"/>
              <w:spacing w:before="28" w:line="249" w:lineRule="exact"/>
              <w:ind w:left="552" w:right="491"/>
              <w:jc w:val="center"/>
            </w:pPr>
            <w:r>
              <w:t>-3</w:t>
            </w:r>
          </w:p>
        </w:tc>
        <w:tc>
          <w:tcPr>
            <w:tcW w:w="1715" w:type="dxa"/>
          </w:tcPr>
          <w:p w14:paraId="25B7E1CE" w14:textId="77777777" w:rsidR="002F4AE8" w:rsidRDefault="0069759E">
            <w:pPr>
              <w:pStyle w:val="TableParagraph"/>
              <w:spacing w:before="28" w:line="249" w:lineRule="exact"/>
              <w:ind w:left="62"/>
              <w:jc w:val="center"/>
            </w:pPr>
            <w:r>
              <w:t>9</w:t>
            </w:r>
          </w:p>
        </w:tc>
      </w:tr>
      <w:tr w:rsidR="002F4AE8" w14:paraId="25B7E1D6" w14:textId="77777777">
        <w:trPr>
          <w:trHeight w:val="294"/>
        </w:trPr>
        <w:tc>
          <w:tcPr>
            <w:tcW w:w="2156" w:type="dxa"/>
          </w:tcPr>
          <w:p w14:paraId="25B7E1D0" w14:textId="77777777" w:rsidR="002F4AE8" w:rsidRDefault="0069759E">
            <w:pPr>
              <w:pStyle w:val="TableParagraph"/>
              <w:spacing w:before="28" w:line="246" w:lineRule="exact"/>
              <w:ind w:left="864" w:right="800"/>
              <w:jc w:val="center"/>
            </w:pPr>
            <w:r>
              <w:t>-128</w:t>
            </w:r>
          </w:p>
        </w:tc>
        <w:tc>
          <w:tcPr>
            <w:tcW w:w="1351" w:type="dxa"/>
          </w:tcPr>
          <w:p w14:paraId="25B7E1D1" w14:textId="77777777" w:rsidR="002F4AE8" w:rsidRDefault="0069759E">
            <w:pPr>
              <w:pStyle w:val="TableParagraph"/>
              <w:spacing w:before="28" w:line="246" w:lineRule="exact"/>
              <w:ind w:left="505" w:right="441"/>
              <w:jc w:val="center"/>
            </w:pPr>
            <w:r>
              <w:t>14</w:t>
            </w:r>
          </w:p>
        </w:tc>
        <w:tc>
          <w:tcPr>
            <w:tcW w:w="1906" w:type="dxa"/>
          </w:tcPr>
          <w:p w14:paraId="25B7E1D2" w14:textId="77777777" w:rsidR="002F4AE8" w:rsidRDefault="0069759E">
            <w:pPr>
              <w:pStyle w:val="TableParagraph"/>
              <w:spacing w:before="28" w:line="246" w:lineRule="exact"/>
              <w:ind w:left="776" w:right="711"/>
              <w:jc w:val="center"/>
            </w:pPr>
            <w:r>
              <w:t>439</w:t>
            </w:r>
          </w:p>
        </w:tc>
        <w:tc>
          <w:tcPr>
            <w:tcW w:w="1244" w:type="dxa"/>
          </w:tcPr>
          <w:p w14:paraId="25B7E1D3" w14:textId="77777777" w:rsidR="002F4AE8" w:rsidRDefault="0069759E">
            <w:pPr>
              <w:pStyle w:val="TableParagraph"/>
              <w:spacing w:before="28" w:line="246" w:lineRule="exact"/>
              <w:ind w:left="483" w:right="417"/>
              <w:jc w:val="center"/>
            </w:pPr>
            <w:r>
              <w:t>18</w:t>
            </w:r>
          </w:p>
        </w:tc>
        <w:tc>
          <w:tcPr>
            <w:tcW w:w="1527" w:type="dxa"/>
          </w:tcPr>
          <w:p w14:paraId="25B7E1D4" w14:textId="77777777" w:rsidR="002F4AE8" w:rsidRDefault="0069759E">
            <w:pPr>
              <w:pStyle w:val="TableParagraph"/>
              <w:spacing w:before="28" w:line="246" w:lineRule="exact"/>
              <w:ind w:left="552" w:right="491"/>
              <w:jc w:val="center"/>
            </w:pPr>
            <w:r>
              <w:t>-4</w:t>
            </w:r>
          </w:p>
        </w:tc>
        <w:tc>
          <w:tcPr>
            <w:tcW w:w="1715" w:type="dxa"/>
          </w:tcPr>
          <w:p w14:paraId="25B7E1D5" w14:textId="77777777" w:rsidR="002F4AE8" w:rsidRDefault="0069759E">
            <w:pPr>
              <w:pStyle w:val="TableParagraph"/>
              <w:spacing w:before="28" w:line="246" w:lineRule="exact"/>
              <w:ind w:left="465" w:right="401"/>
              <w:jc w:val="center"/>
            </w:pPr>
            <w:r>
              <w:t>16</w:t>
            </w:r>
          </w:p>
        </w:tc>
      </w:tr>
      <w:tr w:rsidR="002F4AE8" w14:paraId="25B7E1DD" w14:textId="77777777">
        <w:trPr>
          <w:trHeight w:val="295"/>
        </w:trPr>
        <w:tc>
          <w:tcPr>
            <w:tcW w:w="2156" w:type="dxa"/>
          </w:tcPr>
          <w:p w14:paraId="25B7E1D7" w14:textId="77777777" w:rsidR="002F4AE8" w:rsidRDefault="0069759E">
            <w:pPr>
              <w:pStyle w:val="TableParagraph"/>
              <w:spacing w:before="29" w:line="246" w:lineRule="exact"/>
              <w:ind w:left="863" w:right="800"/>
              <w:jc w:val="center"/>
            </w:pPr>
            <w:r>
              <w:t>-90</w:t>
            </w:r>
          </w:p>
        </w:tc>
        <w:tc>
          <w:tcPr>
            <w:tcW w:w="1351" w:type="dxa"/>
          </w:tcPr>
          <w:p w14:paraId="25B7E1D8" w14:textId="77777777" w:rsidR="002F4AE8" w:rsidRDefault="0069759E">
            <w:pPr>
              <w:pStyle w:val="TableParagraph"/>
              <w:spacing w:before="29" w:line="246" w:lineRule="exact"/>
              <w:ind w:left="505" w:right="441"/>
              <w:jc w:val="center"/>
            </w:pPr>
            <w:r>
              <w:t>23</w:t>
            </w:r>
          </w:p>
        </w:tc>
        <w:tc>
          <w:tcPr>
            <w:tcW w:w="1906" w:type="dxa"/>
          </w:tcPr>
          <w:p w14:paraId="25B7E1D9" w14:textId="77777777" w:rsidR="002F4AE8" w:rsidRDefault="0069759E">
            <w:pPr>
              <w:pStyle w:val="TableParagraph"/>
              <w:spacing w:before="29" w:line="246" w:lineRule="exact"/>
              <w:ind w:left="776" w:right="711"/>
              <w:jc w:val="center"/>
            </w:pPr>
            <w:r>
              <w:t>275</w:t>
            </w:r>
          </w:p>
        </w:tc>
        <w:tc>
          <w:tcPr>
            <w:tcW w:w="1244" w:type="dxa"/>
          </w:tcPr>
          <w:p w14:paraId="25B7E1DA" w14:textId="77777777" w:rsidR="002F4AE8" w:rsidRDefault="0069759E">
            <w:pPr>
              <w:pStyle w:val="TableParagraph"/>
              <w:spacing w:before="29" w:line="246" w:lineRule="exact"/>
              <w:ind w:left="483" w:right="417"/>
              <w:jc w:val="center"/>
            </w:pPr>
            <w:r>
              <w:t>21</w:t>
            </w:r>
          </w:p>
        </w:tc>
        <w:tc>
          <w:tcPr>
            <w:tcW w:w="1527" w:type="dxa"/>
          </w:tcPr>
          <w:p w14:paraId="25B7E1DB" w14:textId="77777777" w:rsidR="002F4AE8" w:rsidRDefault="0069759E">
            <w:pPr>
              <w:pStyle w:val="TableParagraph"/>
              <w:spacing w:before="29" w:line="246" w:lineRule="exact"/>
              <w:ind w:left="64"/>
              <w:jc w:val="center"/>
            </w:pPr>
            <w:r>
              <w:t>2</w:t>
            </w:r>
          </w:p>
        </w:tc>
        <w:tc>
          <w:tcPr>
            <w:tcW w:w="1715" w:type="dxa"/>
          </w:tcPr>
          <w:p w14:paraId="25B7E1DC" w14:textId="77777777" w:rsidR="002F4AE8" w:rsidRDefault="0069759E">
            <w:pPr>
              <w:pStyle w:val="TableParagraph"/>
              <w:spacing w:before="29" w:line="246" w:lineRule="exact"/>
              <w:ind w:left="62"/>
              <w:jc w:val="center"/>
            </w:pPr>
            <w:r>
              <w:t>4</w:t>
            </w:r>
          </w:p>
        </w:tc>
      </w:tr>
      <w:tr w:rsidR="002F4AE8" w14:paraId="25B7E1E4" w14:textId="77777777">
        <w:trPr>
          <w:trHeight w:val="294"/>
        </w:trPr>
        <w:tc>
          <w:tcPr>
            <w:tcW w:w="2156" w:type="dxa"/>
          </w:tcPr>
          <w:p w14:paraId="25B7E1DE" w14:textId="77777777" w:rsidR="002F4AE8" w:rsidRDefault="0069759E">
            <w:pPr>
              <w:pStyle w:val="TableParagraph"/>
              <w:spacing w:before="28" w:line="246" w:lineRule="exact"/>
              <w:ind w:left="864" w:right="800"/>
              <w:jc w:val="center"/>
            </w:pPr>
            <w:r>
              <w:t>-109</w:t>
            </w:r>
          </w:p>
        </w:tc>
        <w:tc>
          <w:tcPr>
            <w:tcW w:w="1351" w:type="dxa"/>
          </w:tcPr>
          <w:p w14:paraId="25B7E1DF" w14:textId="77777777" w:rsidR="002F4AE8" w:rsidRDefault="0069759E">
            <w:pPr>
              <w:pStyle w:val="TableParagraph"/>
              <w:spacing w:before="28" w:line="246" w:lineRule="exact"/>
              <w:ind w:left="505" w:right="441"/>
              <w:jc w:val="center"/>
            </w:pPr>
            <w:r>
              <w:t>21</w:t>
            </w:r>
          </w:p>
        </w:tc>
        <w:tc>
          <w:tcPr>
            <w:tcW w:w="1906" w:type="dxa"/>
          </w:tcPr>
          <w:p w14:paraId="25B7E1E0" w14:textId="77777777" w:rsidR="002F4AE8" w:rsidRDefault="0069759E">
            <w:pPr>
              <w:pStyle w:val="TableParagraph"/>
              <w:spacing w:before="28" w:line="246" w:lineRule="exact"/>
              <w:ind w:left="776" w:right="711"/>
              <w:jc w:val="center"/>
            </w:pPr>
            <w:r>
              <w:t>251</w:t>
            </w:r>
          </w:p>
        </w:tc>
        <w:tc>
          <w:tcPr>
            <w:tcW w:w="1244" w:type="dxa"/>
          </w:tcPr>
          <w:p w14:paraId="25B7E1E1" w14:textId="77777777" w:rsidR="002F4AE8" w:rsidRDefault="0069759E">
            <w:pPr>
              <w:pStyle w:val="TableParagraph"/>
              <w:spacing w:before="28" w:line="246" w:lineRule="exact"/>
              <w:ind w:left="483" w:right="417"/>
              <w:jc w:val="center"/>
            </w:pPr>
            <w:r>
              <w:t>23</w:t>
            </w:r>
          </w:p>
        </w:tc>
        <w:tc>
          <w:tcPr>
            <w:tcW w:w="1527" w:type="dxa"/>
          </w:tcPr>
          <w:p w14:paraId="25B7E1E2" w14:textId="77777777" w:rsidR="002F4AE8" w:rsidRDefault="0069759E">
            <w:pPr>
              <w:pStyle w:val="TableParagraph"/>
              <w:spacing w:before="28" w:line="246" w:lineRule="exact"/>
              <w:ind w:left="552" w:right="491"/>
              <w:jc w:val="center"/>
            </w:pPr>
            <w:r>
              <w:t>-2</w:t>
            </w:r>
          </w:p>
        </w:tc>
        <w:tc>
          <w:tcPr>
            <w:tcW w:w="1715" w:type="dxa"/>
          </w:tcPr>
          <w:p w14:paraId="25B7E1E3" w14:textId="77777777" w:rsidR="002F4AE8" w:rsidRDefault="0069759E">
            <w:pPr>
              <w:pStyle w:val="TableParagraph"/>
              <w:spacing w:before="28" w:line="246" w:lineRule="exact"/>
              <w:ind w:left="62"/>
              <w:jc w:val="center"/>
            </w:pPr>
            <w:r>
              <w:t>4</w:t>
            </w:r>
          </w:p>
        </w:tc>
      </w:tr>
      <w:tr w:rsidR="002F4AE8" w14:paraId="25B7E1EB" w14:textId="77777777">
        <w:trPr>
          <w:trHeight w:val="294"/>
        </w:trPr>
        <w:tc>
          <w:tcPr>
            <w:tcW w:w="2156" w:type="dxa"/>
          </w:tcPr>
          <w:p w14:paraId="25B7E1E5" w14:textId="77777777" w:rsidR="002F4AE8" w:rsidRDefault="0069759E">
            <w:pPr>
              <w:pStyle w:val="TableParagraph"/>
              <w:spacing w:before="28" w:line="246" w:lineRule="exact"/>
              <w:ind w:left="864" w:right="800"/>
              <w:jc w:val="center"/>
            </w:pPr>
            <w:r>
              <w:t>-113</w:t>
            </w:r>
          </w:p>
        </w:tc>
        <w:tc>
          <w:tcPr>
            <w:tcW w:w="1351" w:type="dxa"/>
          </w:tcPr>
          <w:p w14:paraId="25B7E1E6" w14:textId="77777777" w:rsidR="002F4AE8" w:rsidRDefault="0069759E">
            <w:pPr>
              <w:pStyle w:val="TableParagraph"/>
              <w:spacing w:before="28" w:line="246" w:lineRule="exact"/>
              <w:ind w:left="505" w:right="441"/>
              <w:jc w:val="center"/>
            </w:pPr>
            <w:r>
              <w:t>19</w:t>
            </w:r>
          </w:p>
        </w:tc>
        <w:tc>
          <w:tcPr>
            <w:tcW w:w="1906" w:type="dxa"/>
          </w:tcPr>
          <w:p w14:paraId="25B7E1E7" w14:textId="77777777" w:rsidR="002F4AE8" w:rsidRDefault="0069759E">
            <w:pPr>
              <w:pStyle w:val="TableParagraph"/>
              <w:spacing w:before="28" w:line="246" w:lineRule="exact"/>
              <w:ind w:left="776" w:right="711"/>
              <w:jc w:val="center"/>
            </w:pPr>
            <w:r>
              <w:t>236</w:t>
            </w:r>
          </w:p>
        </w:tc>
        <w:tc>
          <w:tcPr>
            <w:tcW w:w="1244" w:type="dxa"/>
          </w:tcPr>
          <w:p w14:paraId="25B7E1E8" w14:textId="77777777" w:rsidR="002F4AE8" w:rsidRDefault="0069759E">
            <w:pPr>
              <w:pStyle w:val="TableParagraph"/>
              <w:spacing w:before="28" w:line="246" w:lineRule="exact"/>
              <w:ind w:left="483" w:right="417"/>
              <w:jc w:val="center"/>
            </w:pPr>
            <w:r>
              <w:t>24</w:t>
            </w:r>
          </w:p>
        </w:tc>
        <w:tc>
          <w:tcPr>
            <w:tcW w:w="1527" w:type="dxa"/>
          </w:tcPr>
          <w:p w14:paraId="25B7E1E9" w14:textId="77777777" w:rsidR="002F4AE8" w:rsidRDefault="0069759E">
            <w:pPr>
              <w:pStyle w:val="TableParagraph"/>
              <w:spacing w:before="28" w:line="246" w:lineRule="exact"/>
              <w:ind w:left="552" w:right="491"/>
              <w:jc w:val="center"/>
            </w:pPr>
            <w:r>
              <w:t>-5</w:t>
            </w:r>
          </w:p>
        </w:tc>
        <w:tc>
          <w:tcPr>
            <w:tcW w:w="1715" w:type="dxa"/>
          </w:tcPr>
          <w:p w14:paraId="25B7E1EA" w14:textId="77777777" w:rsidR="002F4AE8" w:rsidRDefault="0069759E">
            <w:pPr>
              <w:pStyle w:val="TableParagraph"/>
              <w:spacing w:before="28" w:line="246" w:lineRule="exact"/>
              <w:ind w:left="465" w:right="401"/>
              <w:jc w:val="center"/>
            </w:pPr>
            <w:r>
              <w:t>25</w:t>
            </w:r>
          </w:p>
        </w:tc>
      </w:tr>
      <w:tr w:rsidR="002F4AE8" w14:paraId="25B7E1F2" w14:textId="77777777">
        <w:trPr>
          <w:trHeight w:val="294"/>
        </w:trPr>
        <w:tc>
          <w:tcPr>
            <w:tcW w:w="2156" w:type="dxa"/>
          </w:tcPr>
          <w:p w14:paraId="25B7E1EC" w14:textId="77777777" w:rsidR="002F4AE8" w:rsidRDefault="0069759E">
            <w:pPr>
              <w:pStyle w:val="TableParagraph"/>
              <w:spacing w:before="28" w:line="246" w:lineRule="exact"/>
              <w:ind w:left="864" w:right="800"/>
              <w:jc w:val="center"/>
            </w:pPr>
            <w:r>
              <w:t>-102</w:t>
            </w:r>
          </w:p>
        </w:tc>
        <w:tc>
          <w:tcPr>
            <w:tcW w:w="1351" w:type="dxa"/>
          </w:tcPr>
          <w:p w14:paraId="25B7E1ED" w14:textId="77777777" w:rsidR="002F4AE8" w:rsidRDefault="0069759E">
            <w:pPr>
              <w:pStyle w:val="TableParagraph"/>
              <w:spacing w:before="28" w:line="246" w:lineRule="exact"/>
              <w:ind w:left="505" w:right="441"/>
              <w:jc w:val="center"/>
            </w:pPr>
            <w:r>
              <w:t>22</w:t>
            </w:r>
          </w:p>
        </w:tc>
        <w:tc>
          <w:tcPr>
            <w:tcW w:w="1906" w:type="dxa"/>
          </w:tcPr>
          <w:p w14:paraId="25B7E1EE" w14:textId="77777777" w:rsidR="002F4AE8" w:rsidRDefault="0069759E">
            <w:pPr>
              <w:pStyle w:val="TableParagraph"/>
              <w:spacing w:before="28" w:line="246" w:lineRule="exact"/>
              <w:ind w:left="776" w:right="711"/>
              <w:jc w:val="center"/>
            </w:pPr>
            <w:r>
              <w:t>252</w:t>
            </w:r>
          </w:p>
        </w:tc>
        <w:tc>
          <w:tcPr>
            <w:tcW w:w="1244" w:type="dxa"/>
          </w:tcPr>
          <w:p w14:paraId="25B7E1EF" w14:textId="77777777" w:rsidR="002F4AE8" w:rsidRDefault="0069759E">
            <w:pPr>
              <w:pStyle w:val="TableParagraph"/>
              <w:spacing w:before="28" w:line="246" w:lineRule="exact"/>
              <w:ind w:left="483" w:right="417"/>
              <w:jc w:val="center"/>
            </w:pPr>
            <w:r>
              <w:t>22</w:t>
            </w:r>
          </w:p>
        </w:tc>
        <w:tc>
          <w:tcPr>
            <w:tcW w:w="1527" w:type="dxa"/>
          </w:tcPr>
          <w:p w14:paraId="25B7E1F0" w14:textId="77777777" w:rsidR="002F4AE8" w:rsidRDefault="0069759E">
            <w:pPr>
              <w:pStyle w:val="TableParagraph"/>
              <w:spacing w:before="28" w:line="246" w:lineRule="exact"/>
              <w:ind w:left="64"/>
              <w:jc w:val="center"/>
            </w:pPr>
            <w:r>
              <w:t>0</w:t>
            </w:r>
          </w:p>
        </w:tc>
        <w:tc>
          <w:tcPr>
            <w:tcW w:w="1715" w:type="dxa"/>
          </w:tcPr>
          <w:p w14:paraId="25B7E1F1" w14:textId="77777777" w:rsidR="002F4AE8" w:rsidRDefault="0069759E">
            <w:pPr>
              <w:pStyle w:val="TableParagraph"/>
              <w:spacing w:before="28" w:line="246" w:lineRule="exact"/>
              <w:ind w:left="62"/>
              <w:jc w:val="center"/>
            </w:pPr>
            <w:r>
              <w:t>0</w:t>
            </w:r>
          </w:p>
        </w:tc>
      </w:tr>
      <w:tr w:rsidR="002F4AE8" w14:paraId="25B7E1F9" w14:textId="77777777">
        <w:trPr>
          <w:trHeight w:val="294"/>
        </w:trPr>
        <w:tc>
          <w:tcPr>
            <w:tcW w:w="2156" w:type="dxa"/>
          </w:tcPr>
          <w:p w14:paraId="25B7E1F3" w14:textId="77777777" w:rsidR="002F4AE8" w:rsidRDefault="0069759E">
            <w:pPr>
              <w:pStyle w:val="TableParagraph"/>
              <w:spacing w:before="28" w:line="246" w:lineRule="exact"/>
              <w:ind w:left="864" w:right="800"/>
              <w:jc w:val="center"/>
            </w:pPr>
            <w:r>
              <w:t>-116</w:t>
            </w:r>
          </w:p>
        </w:tc>
        <w:tc>
          <w:tcPr>
            <w:tcW w:w="1351" w:type="dxa"/>
          </w:tcPr>
          <w:p w14:paraId="25B7E1F4" w14:textId="77777777" w:rsidR="002F4AE8" w:rsidRDefault="0069759E">
            <w:pPr>
              <w:pStyle w:val="TableParagraph"/>
              <w:spacing w:before="28" w:line="246" w:lineRule="exact"/>
              <w:ind w:left="505" w:right="441"/>
              <w:jc w:val="center"/>
            </w:pPr>
            <w:r>
              <w:t>16</w:t>
            </w:r>
          </w:p>
        </w:tc>
        <w:tc>
          <w:tcPr>
            <w:tcW w:w="1906" w:type="dxa"/>
          </w:tcPr>
          <w:p w14:paraId="25B7E1F5" w14:textId="77777777" w:rsidR="002F4AE8" w:rsidRDefault="0069759E">
            <w:pPr>
              <w:pStyle w:val="TableParagraph"/>
              <w:spacing w:before="28" w:line="246" w:lineRule="exact"/>
              <w:ind w:left="776" w:right="711"/>
              <w:jc w:val="center"/>
            </w:pPr>
            <w:r>
              <w:t>221</w:t>
            </w:r>
          </w:p>
        </w:tc>
        <w:tc>
          <w:tcPr>
            <w:tcW w:w="1244" w:type="dxa"/>
          </w:tcPr>
          <w:p w14:paraId="25B7E1F6" w14:textId="77777777" w:rsidR="002F4AE8" w:rsidRDefault="0069759E">
            <w:pPr>
              <w:pStyle w:val="TableParagraph"/>
              <w:spacing w:before="28" w:line="246" w:lineRule="exact"/>
              <w:ind w:left="483" w:right="417"/>
              <w:jc w:val="center"/>
            </w:pPr>
            <w:r>
              <w:t>25</w:t>
            </w:r>
          </w:p>
        </w:tc>
        <w:tc>
          <w:tcPr>
            <w:tcW w:w="1527" w:type="dxa"/>
          </w:tcPr>
          <w:p w14:paraId="25B7E1F7" w14:textId="77777777" w:rsidR="002F4AE8" w:rsidRDefault="0069759E">
            <w:pPr>
              <w:pStyle w:val="TableParagraph"/>
              <w:spacing w:before="28" w:line="246" w:lineRule="exact"/>
              <w:ind w:left="552" w:right="491"/>
              <w:jc w:val="center"/>
            </w:pPr>
            <w:r>
              <w:t>-9</w:t>
            </w:r>
          </w:p>
        </w:tc>
        <w:tc>
          <w:tcPr>
            <w:tcW w:w="1715" w:type="dxa"/>
          </w:tcPr>
          <w:p w14:paraId="25B7E1F8" w14:textId="77777777" w:rsidR="002F4AE8" w:rsidRDefault="0069759E">
            <w:pPr>
              <w:pStyle w:val="TableParagraph"/>
              <w:spacing w:before="28" w:line="246" w:lineRule="exact"/>
              <w:ind w:left="465" w:right="401"/>
              <w:jc w:val="center"/>
            </w:pPr>
            <w:r>
              <w:t>81</w:t>
            </w:r>
          </w:p>
        </w:tc>
      </w:tr>
      <w:tr w:rsidR="002F4AE8" w14:paraId="25B7E200" w14:textId="77777777">
        <w:trPr>
          <w:trHeight w:val="297"/>
        </w:trPr>
        <w:tc>
          <w:tcPr>
            <w:tcW w:w="2156" w:type="dxa"/>
          </w:tcPr>
          <w:p w14:paraId="25B7E1FA" w14:textId="77777777" w:rsidR="002F4AE8" w:rsidRDefault="0069759E">
            <w:pPr>
              <w:pStyle w:val="TableParagraph"/>
              <w:spacing w:before="28" w:line="249" w:lineRule="exact"/>
              <w:ind w:left="863" w:right="800"/>
              <w:jc w:val="center"/>
            </w:pPr>
            <w:r>
              <w:t>-10</w:t>
            </w:r>
          </w:p>
        </w:tc>
        <w:tc>
          <w:tcPr>
            <w:tcW w:w="1351" w:type="dxa"/>
          </w:tcPr>
          <w:p w14:paraId="25B7E1FB" w14:textId="77777777" w:rsidR="002F4AE8" w:rsidRDefault="0069759E">
            <w:pPr>
              <w:pStyle w:val="TableParagraph"/>
              <w:spacing w:before="28" w:line="249" w:lineRule="exact"/>
              <w:ind w:left="489"/>
            </w:pPr>
            <w:r>
              <w:t>38.5</w:t>
            </w:r>
          </w:p>
        </w:tc>
        <w:tc>
          <w:tcPr>
            <w:tcW w:w="1906" w:type="dxa"/>
          </w:tcPr>
          <w:p w14:paraId="25B7E1FC" w14:textId="77777777" w:rsidR="002F4AE8" w:rsidRDefault="0069759E">
            <w:pPr>
              <w:pStyle w:val="TableParagraph"/>
              <w:spacing w:before="28" w:line="249" w:lineRule="exact"/>
              <w:ind w:left="776" w:right="711"/>
              <w:jc w:val="center"/>
            </w:pPr>
            <w:r>
              <w:t>537</w:t>
            </w:r>
          </w:p>
        </w:tc>
        <w:tc>
          <w:tcPr>
            <w:tcW w:w="1244" w:type="dxa"/>
          </w:tcPr>
          <w:p w14:paraId="25B7E1FD" w14:textId="77777777" w:rsidR="002F4AE8" w:rsidRDefault="0069759E">
            <w:pPr>
              <w:pStyle w:val="TableParagraph"/>
              <w:spacing w:before="28" w:line="249" w:lineRule="exact"/>
              <w:ind w:left="64"/>
              <w:jc w:val="center"/>
            </w:pPr>
            <w:r>
              <w:t>7</w:t>
            </w:r>
          </w:p>
        </w:tc>
        <w:tc>
          <w:tcPr>
            <w:tcW w:w="1527" w:type="dxa"/>
          </w:tcPr>
          <w:p w14:paraId="25B7E1FE" w14:textId="77777777" w:rsidR="002F4AE8" w:rsidRDefault="0069759E">
            <w:pPr>
              <w:pStyle w:val="TableParagraph"/>
              <w:spacing w:before="28" w:line="249" w:lineRule="exact"/>
              <w:ind w:left="557" w:right="491"/>
              <w:jc w:val="center"/>
            </w:pPr>
            <w:r>
              <w:t>31.5</w:t>
            </w:r>
          </w:p>
        </w:tc>
        <w:tc>
          <w:tcPr>
            <w:tcW w:w="1715" w:type="dxa"/>
          </w:tcPr>
          <w:p w14:paraId="25B7E1FF" w14:textId="77777777" w:rsidR="002F4AE8" w:rsidRDefault="0069759E">
            <w:pPr>
              <w:pStyle w:val="TableParagraph"/>
              <w:spacing w:before="28" w:line="249" w:lineRule="exact"/>
              <w:ind w:left="465" w:right="402"/>
              <w:jc w:val="center"/>
            </w:pPr>
            <w:r>
              <w:t>992.25</w:t>
            </w:r>
          </w:p>
        </w:tc>
      </w:tr>
      <w:tr w:rsidR="002F4AE8" w14:paraId="25B7E207" w14:textId="77777777">
        <w:trPr>
          <w:trHeight w:val="294"/>
        </w:trPr>
        <w:tc>
          <w:tcPr>
            <w:tcW w:w="2156" w:type="dxa"/>
          </w:tcPr>
          <w:p w14:paraId="25B7E201" w14:textId="77777777" w:rsidR="002F4AE8" w:rsidRDefault="0069759E">
            <w:pPr>
              <w:pStyle w:val="TableParagraph"/>
              <w:spacing w:before="28" w:line="246" w:lineRule="exact"/>
              <w:ind w:left="864" w:right="798"/>
              <w:jc w:val="center"/>
            </w:pPr>
            <w:r>
              <w:t>-31</w:t>
            </w:r>
          </w:p>
        </w:tc>
        <w:tc>
          <w:tcPr>
            <w:tcW w:w="1351" w:type="dxa"/>
          </w:tcPr>
          <w:p w14:paraId="25B7E202" w14:textId="77777777" w:rsidR="002F4AE8" w:rsidRDefault="0069759E">
            <w:pPr>
              <w:pStyle w:val="TableParagraph"/>
              <w:spacing w:before="28" w:line="246" w:lineRule="exact"/>
              <w:ind w:left="505" w:right="441"/>
              <w:jc w:val="center"/>
            </w:pPr>
            <w:r>
              <w:t>30</w:t>
            </w:r>
          </w:p>
        </w:tc>
        <w:tc>
          <w:tcPr>
            <w:tcW w:w="1906" w:type="dxa"/>
          </w:tcPr>
          <w:p w14:paraId="25B7E203" w14:textId="77777777" w:rsidR="002F4AE8" w:rsidRDefault="0069759E">
            <w:pPr>
              <w:pStyle w:val="TableParagraph"/>
              <w:spacing w:before="28" w:line="246" w:lineRule="exact"/>
              <w:ind w:left="776" w:right="711"/>
              <w:jc w:val="center"/>
            </w:pPr>
            <w:r>
              <w:t>106</w:t>
            </w:r>
          </w:p>
        </w:tc>
        <w:tc>
          <w:tcPr>
            <w:tcW w:w="1244" w:type="dxa"/>
          </w:tcPr>
          <w:p w14:paraId="25B7E204" w14:textId="77777777" w:rsidR="002F4AE8" w:rsidRDefault="0069759E">
            <w:pPr>
              <w:pStyle w:val="TableParagraph"/>
              <w:spacing w:before="28" w:line="246" w:lineRule="exact"/>
              <w:ind w:left="483" w:right="417"/>
              <w:jc w:val="center"/>
            </w:pPr>
            <w:r>
              <w:t>30</w:t>
            </w:r>
          </w:p>
        </w:tc>
        <w:tc>
          <w:tcPr>
            <w:tcW w:w="1527" w:type="dxa"/>
          </w:tcPr>
          <w:p w14:paraId="25B7E205" w14:textId="77777777" w:rsidR="002F4AE8" w:rsidRDefault="0069759E">
            <w:pPr>
              <w:pStyle w:val="TableParagraph"/>
              <w:spacing w:before="28" w:line="246" w:lineRule="exact"/>
              <w:ind w:left="64"/>
              <w:jc w:val="center"/>
            </w:pPr>
            <w:r>
              <w:t>0</w:t>
            </w:r>
          </w:p>
        </w:tc>
        <w:tc>
          <w:tcPr>
            <w:tcW w:w="1715" w:type="dxa"/>
          </w:tcPr>
          <w:p w14:paraId="25B7E206" w14:textId="77777777" w:rsidR="002F4AE8" w:rsidRDefault="0069759E">
            <w:pPr>
              <w:pStyle w:val="TableParagraph"/>
              <w:spacing w:before="28" w:line="246" w:lineRule="exact"/>
              <w:ind w:left="62"/>
              <w:jc w:val="center"/>
            </w:pPr>
            <w:r>
              <w:t>0</w:t>
            </w:r>
          </w:p>
        </w:tc>
      </w:tr>
      <w:tr w:rsidR="002F4AE8" w14:paraId="25B7E20E" w14:textId="77777777">
        <w:trPr>
          <w:trHeight w:val="294"/>
        </w:trPr>
        <w:tc>
          <w:tcPr>
            <w:tcW w:w="2156" w:type="dxa"/>
          </w:tcPr>
          <w:p w14:paraId="25B7E208" w14:textId="77777777" w:rsidR="002F4AE8" w:rsidRDefault="0069759E">
            <w:pPr>
              <w:pStyle w:val="TableParagraph"/>
              <w:spacing w:before="28" w:line="246" w:lineRule="exact"/>
              <w:ind w:left="863" w:right="800"/>
              <w:jc w:val="center"/>
            </w:pPr>
            <w:r>
              <w:t>-21</w:t>
            </w:r>
          </w:p>
        </w:tc>
        <w:tc>
          <w:tcPr>
            <w:tcW w:w="1351" w:type="dxa"/>
          </w:tcPr>
          <w:p w14:paraId="25B7E209" w14:textId="77777777" w:rsidR="002F4AE8" w:rsidRDefault="0069759E">
            <w:pPr>
              <w:pStyle w:val="TableParagraph"/>
              <w:spacing w:before="28" w:line="246" w:lineRule="exact"/>
              <w:ind w:left="505" w:right="441"/>
              <w:jc w:val="center"/>
            </w:pPr>
            <w:r>
              <w:t>32</w:t>
            </w:r>
          </w:p>
        </w:tc>
        <w:tc>
          <w:tcPr>
            <w:tcW w:w="1906" w:type="dxa"/>
          </w:tcPr>
          <w:p w14:paraId="25B7E20A" w14:textId="77777777" w:rsidR="002F4AE8" w:rsidRDefault="0069759E">
            <w:pPr>
              <w:pStyle w:val="TableParagraph"/>
              <w:spacing w:before="28" w:line="246" w:lineRule="exact"/>
              <w:ind w:left="776" w:right="711"/>
              <w:jc w:val="center"/>
            </w:pPr>
            <w:r>
              <w:t>100</w:t>
            </w:r>
          </w:p>
        </w:tc>
        <w:tc>
          <w:tcPr>
            <w:tcW w:w="1244" w:type="dxa"/>
          </w:tcPr>
          <w:p w14:paraId="25B7E20B" w14:textId="77777777" w:rsidR="002F4AE8" w:rsidRDefault="0069759E">
            <w:pPr>
              <w:pStyle w:val="TableParagraph"/>
              <w:spacing w:before="28" w:line="246" w:lineRule="exact"/>
              <w:ind w:right="368"/>
              <w:jc w:val="right"/>
            </w:pPr>
            <w:r>
              <w:t>31.5</w:t>
            </w:r>
          </w:p>
        </w:tc>
        <w:tc>
          <w:tcPr>
            <w:tcW w:w="1527" w:type="dxa"/>
          </w:tcPr>
          <w:p w14:paraId="25B7E20C" w14:textId="77777777" w:rsidR="002F4AE8" w:rsidRDefault="0069759E">
            <w:pPr>
              <w:pStyle w:val="TableParagraph"/>
              <w:spacing w:before="28" w:line="246" w:lineRule="exact"/>
              <w:ind w:left="556" w:right="491"/>
              <w:jc w:val="center"/>
            </w:pPr>
            <w:r>
              <w:t>0.5</w:t>
            </w:r>
          </w:p>
        </w:tc>
        <w:tc>
          <w:tcPr>
            <w:tcW w:w="1715" w:type="dxa"/>
          </w:tcPr>
          <w:p w14:paraId="25B7E20D" w14:textId="77777777" w:rsidR="002F4AE8" w:rsidRDefault="0069759E">
            <w:pPr>
              <w:pStyle w:val="TableParagraph"/>
              <w:spacing w:before="28" w:line="246" w:lineRule="exact"/>
              <w:ind w:left="465" w:right="400"/>
              <w:jc w:val="center"/>
            </w:pPr>
            <w:r>
              <w:t>0.25</w:t>
            </w:r>
          </w:p>
        </w:tc>
      </w:tr>
      <w:tr w:rsidR="002F4AE8" w14:paraId="25B7E215" w14:textId="77777777">
        <w:trPr>
          <w:trHeight w:val="294"/>
        </w:trPr>
        <w:tc>
          <w:tcPr>
            <w:tcW w:w="2156" w:type="dxa"/>
          </w:tcPr>
          <w:p w14:paraId="25B7E20F" w14:textId="77777777" w:rsidR="002F4AE8" w:rsidRDefault="0069759E">
            <w:pPr>
              <w:pStyle w:val="TableParagraph"/>
              <w:spacing w:before="28" w:line="246" w:lineRule="exact"/>
              <w:ind w:left="863" w:right="800"/>
              <w:jc w:val="center"/>
            </w:pPr>
            <w:r>
              <w:t>-20</w:t>
            </w:r>
          </w:p>
        </w:tc>
        <w:tc>
          <w:tcPr>
            <w:tcW w:w="1351" w:type="dxa"/>
          </w:tcPr>
          <w:p w14:paraId="25B7E210" w14:textId="77777777" w:rsidR="002F4AE8" w:rsidRDefault="0069759E">
            <w:pPr>
              <w:pStyle w:val="TableParagraph"/>
              <w:spacing w:before="28" w:line="246" w:lineRule="exact"/>
              <w:ind w:left="505" w:right="441"/>
              <w:jc w:val="center"/>
            </w:pPr>
            <w:r>
              <w:t>33</w:t>
            </w:r>
          </w:p>
        </w:tc>
        <w:tc>
          <w:tcPr>
            <w:tcW w:w="1906" w:type="dxa"/>
          </w:tcPr>
          <w:p w14:paraId="25B7E211" w14:textId="77777777" w:rsidR="002F4AE8" w:rsidRDefault="0069759E">
            <w:pPr>
              <w:pStyle w:val="TableParagraph"/>
              <w:spacing w:before="28" w:line="246" w:lineRule="exact"/>
              <w:ind w:left="776" w:right="709"/>
              <w:jc w:val="center"/>
            </w:pPr>
            <w:r>
              <w:t>86</w:t>
            </w:r>
          </w:p>
        </w:tc>
        <w:tc>
          <w:tcPr>
            <w:tcW w:w="1244" w:type="dxa"/>
          </w:tcPr>
          <w:p w14:paraId="25B7E212" w14:textId="77777777" w:rsidR="002F4AE8" w:rsidRDefault="0069759E">
            <w:pPr>
              <w:pStyle w:val="TableParagraph"/>
              <w:spacing w:before="28" w:line="246" w:lineRule="exact"/>
              <w:ind w:left="483" w:right="417"/>
              <w:jc w:val="center"/>
            </w:pPr>
            <w:r>
              <w:t>34</w:t>
            </w:r>
          </w:p>
        </w:tc>
        <w:tc>
          <w:tcPr>
            <w:tcW w:w="1527" w:type="dxa"/>
          </w:tcPr>
          <w:p w14:paraId="25B7E213" w14:textId="77777777" w:rsidR="002F4AE8" w:rsidRDefault="0069759E">
            <w:pPr>
              <w:pStyle w:val="TableParagraph"/>
              <w:spacing w:before="28" w:line="246" w:lineRule="exact"/>
              <w:ind w:left="552" w:right="491"/>
              <w:jc w:val="center"/>
            </w:pPr>
            <w:r>
              <w:t>-1</w:t>
            </w:r>
          </w:p>
        </w:tc>
        <w:tc>
          <w:tcPr>
            <w:tcW w:w="1715" w:type="dxa"/>
          </w:tcPr>
          <w:p w14:paraId="25B7E214" w14:textId="77777777" w:rsidR="002F4AE8" w:rsidRDefault="0069759E">
            <w:pPr>
              <w:pStyle w:val="TableParagraph"/>
              <w:spacing w:before="28" w:line="246" w:lineRule="exact"/>
              <w:ind w:left="62"/>
              <w:jc w:val="center"/>
            </w:pPr>
            <w:r>
              <w:t>1</w:t>
            </w:r>
          </w:p>
        </w:tc>
      </w:tr>
      <w:tr w:rsidR="002F4AE8" w14:paraId="25B7E21C" w14:textId="77777777">
        <w:trPr>
          <w:trHeight w:val="294"/>
        </w:trPr>
        <w:tc>
          <w:tcPr>
            <w:tcW w:w="2156" w:type="dxa"/>
          </w:tcPr>
          <w:p w14:paraId="25B7E216" w14:textId="77777777" w:rsidR="002F4AE8" w:rsidRDefault="0069759E">
            <w:pPr>
              <w:pStyle w:val="TableParagraph"/>
              <w:spacing w:before="28" w:line="246" w:lineRule="exact"/>
              <w:ind w:left="863" w:right="800"/>
              <w:jc w:val="center"/>
            </w:pPr>
            <w:r>
              <w:t>-10</w:t>
            </w:r>
          </w:p>
        </w:tc>
        <w:tc>
          <w:tcPr>
            <w:tcW w:w="1351" w:type="dxa"/>
          </w:tcPr>
          <w:p w14:paraId="25B7E217" w14:textId="77777777" w:rsidR="002F4AE8" w:rsidRDefault="0069759E">
            <w:pPr>
              <w:pStyle w:val="TableParagraph"/>
              <w:spacing w:before="28" w:line="246" w:lineRule="exact"/>
              <w:ind w:left="489"/>
            </w:pPr>
            <w:r>
              <w:t>38.5</w:t>
            </w:r>
          </w:p>
        </w:tc>
        <w:tc>
          <w:tcPr>
            <w:tcW w:w="1906" w:type="dxa"/>
          </w:tcPr>
          <w:p w14:paraId="25B7E218" w14:textId="77777777" w:rsidR="002F4AE8" w:rsidRDefault="0069759E">
            <w:pPr>
              <w:pStyle w:val="TableParagraph"/>
              <w:spacing w:before="28" w:line="246" w:lineRule="exact"/>
              <w:ind w:left="776" w:right="709"/>
              <w:jc w:val="center"/>
            </w:pPr>
            <w:r>
              <w:t>29</w:t>
            </w:r>
          </w:p>
        </w:tc>
        <w:tc>
          <w:tcPr>
            <w:tcW w:w="1244" w:type="dxa"/>
          </w:tcPr>
          <w:p w14:paraId="25B7E219" w14:textId="77777777" w:rsidR="002F4AE8" w:rsidRDefault="0069759E">
            <w:pPr>
              <w:pStyle w:val="TableParagraph"/>
              <w:spacing w:before="28" w:line="246" w:lineRule="exact"/>
              <w:ind w:left="483" w:right="417"/>
              <w:jc w:val="center"/>
            </w:pPr>
            <w:r>
              <w:t>40</w:t>
            </w:r>
          </w:p>
        </w:tc>
        <w:tc>
          <w:tcPr>
            <w:tcW w:w="1527" w:type="dxa"/>
          </w:tcPr>
          <w:p w14:paraId="25B7E21A" w14:textId="77777777" w:rsidR="002F4AE8" w:rsidRDefault="0069759E">
            <w:pPr>
              <w:pStyle w:val="TableParagraph"/>
              <w:spacing w:before="28" w:line="246" w:lineRule="exact"/>
              <w:ind w:left="554" w:right="491"/>
              <w:jc w:val="center"/>
            </w:pPr>
            <w:r>
              <w:t>-1.5</w:t>
            </w:r>
          </w:p>
        </w:tc>
        <w:tc>
          <w:tcPr>
            <w:tcW w:w="1715" w:type="dxa"/>
          </w:tcPr>
          <w:p w14:paraId="25B7E21B" w14:textId="77777777" w:rsidR="002F4AE8" w:rsidRDefault="0069759E">
            <w:pPr>
              <w:pStyle w:val="TableParagraph"/>
              <w:spacing w:before="28" w:line="246" w:lineRule="exact"/>
              <w:ind w:left="465" w:right="400"/>
              <w:jc w:val="center"/>
            </w:pPr>
            <w:r>
              <w:t>2.25</w:t>
            </w:r>
          </w:p>
        </w:tc>
      </w:tr>
      <w:tr w:rsidR="002F4AE8" w14:paraId="25B7E223" w14:textId="77777777">
        <w:trPr>
          <w:trHeight w:val="294"/>
        </w:trPr>
        <w:tc>
          <w:tcPr>
            <w:tcW w:w="2156" w:type="dxa"/>
          </w:tcPr>
          <w:p w14:paraId="25B7E21D" w14:textId="77777777" w:rsidR="002F4AE8" w:rsidRDefault="0069759E">
            <w:pPr>
              <w:pStyle w:val="TableParagraph"/>
              <w:spacing w:before="28" w:line="246" w:lineRule="exact"/>
              <w:ind w:left="863" w:right="800"/>
              <w:jc w:val="center"/>
            </w:pPr>
            <w:r>
              <w:t>-17</w:t>
            </w:r>
          </w:p>
        </w:tc>
        <w:tc>
          <w:tcPr>
            <w:tcW w:w="1351" w:type="dxa"/>
          </w:tcPr>
          <w:p w14:paraId="25B7E21E" w14:textId="77777777" w:rsidR="002F4AE8" w:rsidRDefault="0069759E">
            <w:pPr>
              <w:pStyle w:val="TableParagraph"/>
              <w:spacing w:before="28" w:line="246" w:lineRule="exact"/>
              <w:ind w:left="505" w:right="441"/>
              <w:jc w:val="center"/>
            </w:pPr>
            <w:r>
              <w:t>34</w:t>
            </w:r>
          </w:p>
        </w:tc>
        <w:tc>
          <w:tcPr>
            <w:tcW w:w="1906" w:type="dxa"/>
          </w:tcPr>
          <w:p w14:paraId="25B7E21F" w14:textId="77777777" w:rsidR="002F4AE8" w:rsidRDefault="0069759E">
            <w:pPr>
              <w:pStyle w:val="TableParagraph"/>
              <w:spacing w:before="28" w:line="246" w:lineRule="exact"/>
              <w:ind w:left="776" w:right="709"/>
              <w:jc w:val="center"/>
            </w:pPr>
            <w:r>
              <w:t>64</w:t>
            </w:r>
          </w:p>
        </w:tc>
        <w:tc>
          <w:tcPr>
            <w:tcW w:w="1244" w:type="dxa"/>
          </w:tcPr>
          <w:p w14:paraId="25B7E220" w14:textId="77777777" w:rsidR="002F4AE8" w:rsidRDefault="0069759E">
            <w:pPr>
              <w:pStyle w:val="TableParagraph"/>
              <w:spacing w:before="28" w:line="246" w:lineRule="exact"/>
              <w:ind w:left="483" w:right="417"/>
              <w:jc w:val="center"/>
            </w:pPr>
            <w:r>
              <w:t>37</w:t>
            </w:r>
          </w:p>
        </w:tc>
        <w:tc>
          <w:tcPr>
            <w:tcW w:w="1527" w:type="dxa"/>
          </w:tcPr>
          <w:p w14:paraId="25B7E221" w14:textId="77777777" w:rsidR="002F4AE8" w:rsidRDefault="0069759E">
            <w:pPr>
              <w:pStyle w:val="TableParagraph"/>
              <w:spacing w:before="28" w:line="246" w:lineRule="exact"/>
              <w:ind w:left="552" w:right="491"/>
              <w:jc w:val="center"/>
            </w:pPr>
            <w:r>
              <w:t>-3</w:t>
            </w:r>
          </w:p>
        </w:tc>
        <w:tc>
          <w:tcPr>
            <w:tcW w:w="1715" w:type="dxa"/>
          </w:tcPr>
          <w:p w14:paraId="25B7E222" w14:textId="77777777" w:rsidR="002F4AE8" w:rsidRDefault="0069759E">
            <w:pPr>
              <w:pStyle w:val="TableParagraph"/>
              <w:spacing w:before="28" w:line="246" w:lineRule="exact"/>
              <w:ind w:left="62"/>
              <w:jc w:val="center"/>
            </w:pPr>
            <w:r>
              <w:t>9</w:t>
            </w:r>
          </w:p>
        </w:tc>
      </w:tr>
      <w:tr w:rsidR="002F4AE8" w14:paraId="25B7E22A" w14:textId="77777777">
        <w:trPr>
          <w:trHeight w:val="295"/>
        </w:trPr>
        <w:tc>
          <w:tcPr>
            <w:tcW w:w="2156" w:type="dxa"/>
          </w:tcPr>
          <w:p w14:paraId="25B7E224" w14:textId="77777777" w:rsidR="002F4AE8" w:rsidRDefault="0069759E">
            <w:pPr>
              <w:pStyle w:val="TableParagraph"/>
              <w:spacing w:before="29" w:line="246" w:lineRule="exact"/>
              <w:ind w:left="863" w:right="800"/>
              <w:jc w:val="center"/>
            </w:pPr>
            <w:r>
              <w:t>-39</w:t>
            </w:r>
          </w:p>
        </w:tc>
        <w:tc>
          <w:tcPr>
            <w:tcW w:w="1351" w:type="dxa"/>
          </w:tcPr>
          <w:p w14:paraId="25B7E225" w14:textId="77777777" w:rsidR="002F4AE8" w:rsidRDefault="0069759E">
            <w:pPr>
              <w:pStyle w:val="TableParagraph"/>
              <w:spacing w:before="29" w:line="246" w:lineRule="exact"/>
              <w:ind w:left="505" w:right="441"/>
              <w:jc w:val="center"/>
            </w:pPr>
            <w:r>
              <w:t>29</w:t>
            </w:r>
          </w:p>
        </w:tc>
        <w:tc>
          <w:tcPr>
            <w:tcW w:w="1906" w:type="dxa"/>
          </w:tcPr>
          <w:p w14:paraId="25B7E226" w14:textId="77777777" w:rsidR="002F4AE8" w:rsidRDefault="0069759E">
            <w:pPr>
              <w:pStyle w:val="TableParagraph"/>
              <w:spacing w:before="29" w:line="246" w:lineRule="exact"/>
              <w:ind w:left="776" w:right="711"/>
              <w:jc w:val="center"/>
            </w:pPr>
            <w:r>
              <w:t>141</w:t>
            </w:r>
          </w:p>
        </w:tc>
        <w:tc>
          <w:tcPr>
            <w:tcW w:w="1244" w:type="dxa"/>
          </w:tcPr>
          <w:p w14:paraId="25B7E227" w14:textId="77777777" w:rsidR="002F4AE8" w:rsidRDefault="0069759E">
            <w:pPr>
              <w:pStyle w:val="TableParagraph"/>
              <w:spacing w:before="29" w:line="246" w:lineRule="exact"/>
              <w:ind w:left="483" w:right="417"/>
              <w:jc w:val="center"/>
            </w:pPr>
            <w:r>
              <w:t>28</w:t>
            </w:r>
          </w:p>
        </w:tc>
        <w:tc>
          <w:tcPr>
            <w:tcW w:w="1527" w:type="dxa"/>
          </w:tcPr>
          <w:p w14:paraId="25B7E228" w14:textId="77777777" w:rsidR="002F4AE8" w:rsidRDefault="0069759E">
            <w:pPr>
              <w:pStyle w:val="TableParagraph"/>
              <w:spacing w:before="29" w:line="246" w:lineRule="exact"/>
              <w:ind w:left="64"/>
              <w:jc w:val="center"/>
            </w:pPr>
            <w:r>
              <w:t>1</w:t>
            </w:r>
          </w:p>
        </w:tc>
        <w:tc>
          <w:tcPr>
            <w:tcW w:w="1715" w:type="dxa"/>
          </w:tcPr>
          <w:p w14:paraId="25B7E229" w14:textId="77777777" w:rsidR="002F4AE8" w:rsidRDefault="0069759E">
            <w:pPr>
              <w:pStyle w:val="TableParagraph"/>
              <w:spacing w:before="29" w:line="246" w:lineRule="exact"/>
              <w:ind w:left="62"/>
              <w:jc w:val="center"/>
            </w:pPr>
            <w:r>
              <w:t>1</w:t>
            </w:r>
          </w:p>
        </w:tc>
      </w:tr>
      <w:tr w:rsidR="002F4AE8" w14:paraId="25B7E231" w14:textId="77777777">
        <w:trPr>
          <w:trHeight w:val="297"/>
        </w:trPr>
        <w:tc>
          <w:tcPr>
            <w:tcW w:w="2156" w:type="dxa"/>
          </w:tcPr>
          <w:p w14:paraId="25B7E22B" w14:textId="77777777" w:rsidR="002F4AE8" w:rsidRDefault="0069759E">
            <w:pPr>
              <w:pStyle w:val="TableParagraph"/>
              <w:spacing w:before="28" w:line="249" w:lineRule="exact"/>
              <w:ind w:left="863" w:right="800"/>
              <w:jc w:val="center"/>
            </w:pPr>
            <w:r>
              <w:t>-41</w:t>
            </w:r>
          </w:p>
        </w:tc>
        <w:tc>
          <w:tcPr>
            <w:tcW w:w="1351" w:type="dxa"/>
          </w:tcPr>
          <w:p w14:paraId="25B7E22C" w14:textId="77777777" w:rsidR="002F4AE8" w:rsidRDefault="0069759E">
            <w:pPr>
              <w:pStyle w:val="TableParagraph"/>
              <w:spacing w:before="28" w:line="249" w:lineRule="exact"/>
              <w:ind w:left="489"/>
            </w:pPr>
            <w:r>
              <w:t>27.5</w:t>
            </w:r>
          </w:p>
        </w:tc>
        <w:tc>
          <w:tcPr>
            <w:tcW w:w="1906" w:type="dxa"/>
          </w:tcPr>
          <w:p w14:paraId="25B7E22D" w14:textId="77777777" w:rsidR="002F4AE8" w:rsidRDefault="0069759E">
            <w:pPr>
              <w:pStyle w:val="TableParagraph"/>
              <w:spacing w:before="28" w:line="249" w:lineRule="exact"/>
              <w:ind w:left="776" w:right="709"/>
              <w:jc w:val="center"/>
            </w:pPr>
            <w:r>
              <w:t>97</w:t>
            </w:r>
          </w:p>
        </w:tc>
        <w:tc>
          <w:tcPr>
            <w:tcW w:w="1244" w:type="dxa"/>
          </w:tcPr>
          <w:p w14:paraId="25B7E22E" w14:textId="77777777" w:rsidR="002F4AE8" w:rsidRDefault="0069759E">
            <w:pPr>
              <w:pStyle w:val="TableParagraph"/>
              <w:spacing w:before="28" w:line="249" w:lineRule="exact"/>
              <w:ind w:left="483" w:right="417"/>
              <w:jc w:val="center"/>
            </w:pPr>
            <w:r>
              <w:t>33</w:t>
            </w:r>
          </w:p>
        </w:tc>
        <w:tc>
          <w:tcPr>
            <w:tcW w:w="1527" w:type="dxa"/>
          </w:tcPr>
          <w:p w14:paraId="25B7E22F" w14:textId="77777777" w:rsidR="002F4AE8" w:rsidRDefault="0069759E">
            <w:pPr>
              <w:pStyle w:val="TableParagraph"/>
              <w:spacing w:before="28" w:line="249" w:lineRule="exact"/>
              <w:ind w:left="554" w:right="491"/>
              <w:jc w:val="center"/>
            </w:pPr>
            <w:r>
              <w:t>-5.5</w:t>
            </w:r>
          </w:p>
        </w:tc>
        <w:tc>
          <w:tcPr>
            <w:tcW w:w="1715" w:type="dxa"/>
          </w:tcPr>
          <w:p w14:paraId="25B7E230" w14:textId="77777777" w:rsidR="002F4AE8" w:rsidRDefault="0069759E">
            <w:pPr>
              <w:pStyle w:val="TableParagraph"/>
              <w:spacing w:before="28" w:line="249" w:lineRule="exact"/>
              <w:ind w:left="465" w:right="400"/>
              <w:jc w:val="center"/>
            </w:pPr>
            <w:r>
              <w:t>30.25</w:t>
            </w:r>
          </w:p>
        </w:tc>
      </w:tr>
      <w:tr w:rsidR="002F4AE8" w14:paraId="25B7E238" w14:textId="77777777">
        <w:trPr>
          <w:trHeight w:val="294"/>
        </w:trPr>
        <w:tc>
          <w:tcPr>
            <w:tcW w:w="2156" w:type="dxa"/>
          </w:tcPr>
          <w:p w14:paraId="25B7E232" w14:textId="77777777" w:rsidR="002F4AE8" w:rsidRDefault="0069759E">
            <w:pPr>
              <w:pStyle w:val="TableParagraph"/>
              <w:spacing w:before="28" w:line="246" w:lineRule="exact"/>
              <w:ind w:left="863" w:right="800"/>
              <w:jc w:val="center"/>
            </w:pPr>
            <w:r>
              <w:t>-46</w:t>
            </w:r>
          </w:p>
        </w:tc>
        <w:tc>
          <w:tcPr>
            <w:tcW w:w="1351" w:type="dxa"/>
          </w:tcPr>
          <w:p w14:paraId="25B7E233" w14:textId="77777777" w:rsidR="002F4AE8" w:rsidRDefault="0069759E">
            <w:pPr>
              <w:pStyle w:val="TableParagraph"/>
              <w:spacing w:before="28" w:line="246" w:lineRule="exact"/>
              <w:ind w:left="505" w:right="441"/>
              <w:jc w:val="center"/>
            </w:pPr>
            <w:r>
              <w:t>26</w:t>
            </w:r>
          </w:p>
        </w:tc>
        <w:tc>
          <w:tcPr>
            <w:tcW w:w="1906" w:type="dxa"/>
          </w:tcPr>
          <w:p w14:paraId="25B7E234" w14:textId="77777777" w:rsidR="002F4AE8" w:rsidRDefault="0069759E">
            <w:pPr>
              <w:pStyle w:val="TableParagraph"/>
              <w:spacing w:before="28" w:line="246" w:lineRule="exact"/>
              <w:ind w:left="776" w:right="711"/>
              <w:jc w:val="center"/>
            </w:pPr>
            <w:r>
              <w:t>100</w:t>
            </w:r>
          </w:p>
        </w:tc>
        <w:tc>
          <w:tcPr>
            <w:tcW w:w="1244" w:type="dxa"/>
          </w:tcPr>
          <w:p w14:paraId="25B7E235" w14:textId="77777777" w:rsidR="002F4AE8" w:rsidRDefault="0069759E">
            <w:pPr>
              <w:pStyle w:val="TableParagraph"/>
              <w:spacing w:before="28" w:line="246" w:lineRule="exact"/>
              <w:ind w:right="368"/>
              <w:jc w:val="right"/>
            </w:pPr>
            <w:r>
              <w:t>31.5</w:t>
            </w:r>
          </w:p>
        </w:tc>
        <w:tc>
          <w:tcPr>
            <w:tcW w:w="1527" w:type="dxa"/>
          </w:tcPr>
          <w:p w14:paraId="25B7E236" w14:textId="77777777" w:rsidR="002F4AE8" w:rsidRDefault="0069759E">
            <w:pPr>
              <w:pStyle w:val="TableParagraph"/>
              <w:spacing w:before="28" w:line="246" w:lineRule="exact"/>
              <w:ind w:left="554" w:right="491"/>
              <w:jc w:val="center"/>
            </w:pPr>
            <w:r>
              <w:t>-5.5</w:t>
            </w:r>
          </w:p>
        </w:tc>
        <w:tc>
          <w:tcPr>
            <w:tcW w:w="1715" w:type="dxa"/>
          </w:tcPr>
          <w:p w14:paraId="25B7E237" w14:textId="77777777" w:rsidR="002F4AE8" w:rsidRDefault="0069759E">
            <w:pPr>
              <w:pStyle w:val="TableParagraph"/>
              <w:spacing w:before="28" w:line="246" w:lineRule="exact"/>
              <w:ind w:left="465" w:right="400"/>
              <w:jc w:val="center"/>
            </w:pPr>
            <w:r>
              <w:t>30.25</w:t>
            </w:r>
          </w:p>
        </w:tc>
      </w:tr>
      <w:tr w:rsidR="002F4AE8" w14:paraId="25B7E23F" w14:textId="77777777">
        <w:trPr>
          <w:trHeight w:val="294"/>
        </w:trPr>
        <w:tc>
          <w:tcPr>
            <w:tcW w:w="2156" w:type="dxa"/>
          </w:tcPr>
          <w:p w14:paraId="25B7E239" w14:textId="77777777" w:rsidR="002F4AE8" w:rsidRDefault="0069759E">
            <w:pPr>
              <w:pStyle w:val="TableParagraph"/>
              <w:spacing w:before="28" w:line="246" w:lineRule="exact"/>
              <w:ind w:left="863" w:right="800"/>
              <w:jc w:val="center"/>
            </w:pPr>
            <w:r>
              <w:t>-61</w:t>
            </w:r>
          </w:p>
        </w:tc>
        <w:tc>
          <w:tcPr>
            <w:tcW w:w="1351" w:type="dxa"/>
          </w:tcPr>
          <w:p w14:paraId="25B7E23A" w14:textId="77777777" w:rsidR="002F4AE8" w:rsidRDefault="0069759E">
            <w:pPr>
              <w:pStyle w:val="TableParagraph"/>
              <w:spacing w:before="28" w:line="246" w:lineRule="exact"/>
              <w:ind w:left="505" w:right="441"/>
              <w:jc w:val="center"/>
            </w:pPr>
            <w:r>
              <w:t>24</w:t>
            </w:r>
          </w:p>
        </w:tc>
        <w:tc>
          <w:tcPr>
            <w:tcW w:w="1906" w:type="dxa"/>
          </w:tcPr>
          <w:p w14:paraId="25B7E23B" w14:textId="77777777" w:rsidR="002F4AE8" w:rsidRDefault="0069759E">
            <w:pPr>
              <w:pStyle w:val="TableParagraph"/>
              <w:spacing w:before="28" w:line="246" w:lineRule="exact"/>
              <w:ind w:left="776" w:right="711"/>
              <w:jc w:val="center"/>
            </w:pPr>
            <w:r>
              <w:t>146</w:t>
            </w:r>
          </w:p>
        </w:tc>
        <w:tc>
          <w:tcPr>
            <w:tcW w:w="1244" w:type="dxa"/>
          </w:tcPr>
          <w:p w14:paraId="25B7E23C" w14:textId="77777777" w:rsidR="002F4AE8" w:rsidRDefault="0069759E">
            <w:pPr>
              <w:pStyle w:val="TableParagraph"/>
              <w:spacing w:before="28" w:line="246" w:lineRule="exact"/>
              <w:ind w:left="483" w:right="417"/>
              <w:jc w:val="center"/>
            </w:pPr>
            <w:r>
              <w:t>27</w:t>
            </w:r>
          </w:p>
        </w:tc>
        <w:tc>
          <w:tcPr>
            <w:tcW w:w="1527" w:type="dxa"/>
          </w:tcPr>
          <w:p w14:paraId="25B7E23D" w14:textId="77777777" w:rsidR="002F4AE8" w:rsidRDefault="0069759E">
            <w:pPr>
              <w:pStyle w:val="TableParagraph"/>
              <w:spacing w:before="28" w:line="246" w:lineRule="exact"/>
              <w:ind w:left="552" w:right="491"/>
              <w:jc w:val="center"/>
            </w:pPr>
            <w:r>
              <w:t>-3</w:t>
            </w:r>
          </w:p>
        </w:tc>
        <w:tc>
          <w:tcPr>
            <w:tcW w:w="1715" w:type="dxa"/>
          </w:tcPr>
          <w:p w14:paraId="25B7E23E" w14:textId="77777777" w:rsidR="002F4AE8" w:rsidRDefault="0069759E">
            <w:pPr>
              <w:pStyle w:val="TableParagraph"/>
              <w:spacing w:before="28" w:line="246" w:lineRule="exact"/>
              <w:ind w:left="62"/>
              <w:jc w:val="center"/>
            </w:pPr>
            <w:r>
              <w:t>9</w:t>
            </w:r>
          </w:p>
        </w:tc>
      </w:tr>
      <w:tr w:rsidR="002F4AE8" w14:paraId="25B7E246" w14:textId="77777777">
        <w:trPr>
          <w:trHeight w:val="294"/>
        </w:trPr>
        <w:tc>
          <w:tcPr>
            <w:tcW w:w="2156" w:type="dxa"/>
          </w:tcPr>
          <w:p w14:paraId="25B7E240" w14:textId="77777777" w:rsidR="002F4AE8" w:rsidRDefault="0069759E">
            <w:pPr>
              <w:pStyle w:val="TableParagraph"/>
              <w:spacing w:before="28" w:line="246" w:lineRule="exact"/>
              <w:ind w:left="863" w:right="800"/>
              <w:jc w:val="center"/>
            </w:pPr>
            <w:r>
              <w:t>-51</w:t>
            </w:r>
          </w:p>
        </w:tc>
        <w:tc>
          <w:tcPr>
            <w:tcW w:w="1351" w:type="dxa"/>
          </w:tcPr>
          <w:p w14:paraId="25B7E241" w14:textId="77777777" w:rsidR="002F4AE8" w:rsidRDefault="0069759E">
            <w:pPr>
              <w:pStyle w:val="TableParagraph"/>
              <w:spacing w:before="28" w:line="246" w:lineRule="exact"/>
              <w:ind w:left="505" w:right="441"/>
              <w:jc w:val="center"/>
            </w:pPr>
            <w:r>
              <w:t>25</w:t>
            </w:r>
          </w:p>
        </w:tc>
        <w:tc>
          <w:tcPr>
            <w:tcW w:w="1906" w:type="dxa"/>
          </w:tcPr>
          <w:p w14:paraId="25B7E242" w14:textId="77777777" w:rsidR="002F4AE8" w:rsidRDefault="0069759E">
            <w:pPr>
              <w:pStyle w:val="TableParagraph"/>
              <w:spacing w:before="28" w:line="246" w:lineRule="exact"/>
              <w:ind w:left="776" w:right="711"/>
              <w:jc w:val="center"/>
            </w:pPr>
            <w:r>
              <w:t>128</w:t>
            </w:r>
          </w:p>
        </w:tc>
        <w:tc>
          <w:tcPr>
            <w:tcW w:w="1244" w:type="dxa"/>
          </w:tcPr>
          <w:p w14:paraId="25B7E243" w14:textId="77777777" w:rsidR="002F4AE8" w:rsidRDefault="0069759E">
            <w:pPr>
              <w:pStyle w:val="TableParagraph"/>
              <w:spacing w:before="28" w:line="246" w:lineRule="exact"/>
              <w:ind w:left="483" w:right="417"/>
              <w:jc w:val="center"/>
            </w:pPr>
            <w:r>
              <w:t>29</w:t>
            </w:r>
          </w:p>
        </w:tc>
        <w:tc>
          <w:tcPr>
            <w:tcW w:w="1527" w:type="dxa"/>
          </w:tcPr>
          <w:p w14:paraId="25B7E244" w14:textId="77777777" w:rsidR="002F4AE8" w:rsidRDefault="0069759E">
            <w:pPr>
              <w:pStyle w:val="TableParagraph"/>
              <w:spacing w:before="28" w:line="246" w:lineRule="exact"/>
              <w:ind w:left="552" w:right="491"/>
              <w:jc w:val="center"/>
            </w:pPr>
            <w:r>
              <w:t>-4</w:t>
            </w:r>
          </w:p>
        </w:tc>
        <w:tc>
          <w:tcPr>
            <w:tcW w:w="1715" w:type="dxa"/>
          </w:tcPr>
          <w:p w14:paraId="25B7E245" w14:textId="77777777" w:rsidR="002F4AE8" w:rsidRDefault="0069759E">
            <w:pPr>
              <w:pStyle w:val="TableParagraph"/>
              <w:spacing w:before="28" w:line="246" w:lineRule="exact"/>
              <w:ind w:left="465" w:right="401"/>
              <w:jc w:val="center"/>
            </w:pPr>
            <w:r>
              <w:t>16</w:t>
            </w:r>
          </w:p>
        </w:tc>
      </w:tr>
      <w:tr w:rsidR="002F4AE8" w14:paraId="25B7E24D" w14:textId="77777777">
        <w:trPr>
          <w:trHeight w:val="294"/>
        </w:trPr>
        <w:tc>
          <w:tcPr>
            <w:tcW w:w="2156" w:type="dxa"/>
          </w:tcPr>
          <w:p w14:paraId="25B7E247" w14:textId="77777777" w:rsidR="002F4AE8" w:rsidRDefault="0069759E">
            <w:pPr>
              <w:pStyle w:val="TableParagraph"/>
              <w:spacing w:before="28" w:line="246" w:lineRule="exact"/>
              <w:ind w:left="864" w:right="743"/>
              <w:jc w:val="center"/>
            </w:pPr>
            <w:r>
              <w:t>-41</w:t>
            </w:r>
          </w:p>
        </w:tc>
        <w:tc>
          <w:tcPr>
            <w:tcW w:w="1351" w:type="dxa"/>
          </w:tcPr>
          <w:p w14:paraId="25B7E248" w14:textId="77777777" w:rsidR="002F4AE8" w:rsidRDefault="0069759E">
            <w:pPr>
              <w:pStyle w:val="TableParagraph"/>
              <w:spacing w:before="28" w:line="246" w:lineRule="exact"/>
              <w:ind w:right="86"/>
              <w:jc w:val="right"/>
            </w:pPr>
            <w:r>
              <w:t>27.5</w:t>
            </w:r>
          </w:p>
        </w:tc>
        <w:tc>
          <w:tcPr>
            <w:tcW w:w="1906" w:type="dxa"/>
          </w:tcPr>
          <w:p w14:paraId="25B7E249" w14:textId="77777777" w:rsidR="002F4AE8" w:rsidRDefault="0069759E">
            <w:pPr>
              <w:pStyle w:val="TableParagraph"/>
              <w:spacing w:before="28" w:line="246" w:lineRule="exact"/>
              <w:ind w:left="776" w:right="671"/>
              <w:jc w:val="center"/>
            </w:pPr>
            <w:r>
              <w:t>84</w:t>
            </w:r>
          </w:p>
        </w:tc>
        <w:tc>
          <w:tcPr>
            <w:tcW w:w="1244" w:type="dxa"/>
          </w:tcPr>
          <w:p w14:paraId="25B7E24A" w14:textId="77777777" w:rsidR="002F4AE8" w:rsidRDefault="0069759E">
            <w:pPr>
              <w:pStyle w:val="TableParagraph"/>
              <w:spacing w:before="28" w:line="246" w:lineRule="exact"/>
              <w:ind w:left="459" w:right="441"/>
              <w:jc w:val="center"/>
            </w:pPr>
            <w:r>
              <w:t>35</w:t>
            </w:r>
          </w:p>
        </w:tc>
        <w:tc>
          <w:tcPr>
            <w:tcW w:w="1527" w:type="dxa"/>
          </w:tcPr>
          <w:p w14:paraId="25B7E24B" w14:textId="77777777" w:rsidR="002F4AE8" w:rsidRDefault="0069759E">
            <w:pPr>
              <w:pStyle w:val="TableParagraph"/>
              <w:spacing w:before="28" w:line="246" w:lineRule="exact"/>
              <w:ind w:left="554" w:right="491"/>
              <w:jc w:val="center"/>
            </w:pPr>
            <w:r>
              <w:t>-7.5</w:t>
            </w:r>
          </w:p>
        </w:tc>
        <w:tc>
          <w:tcPr>
            <w:tcW w:w="1715" w:type="dxa"/>
          </w:tcPr>
          <w:p w14:paraId="25B7E24C" w14:textId="77777777" w:rsidR="002F4AE8" w:rsidRDefault="0069759E">
            <w:pPr>
              <w:pStyle w:val="TableParagraph"/>
              <w:spacing w:before="28" w:line="246" w:lineRule="exact"/>
              <w:ind w:left="465" w:right="400"/>
              <w:jc w:val="center"/>
            </w:pPr>
            <w:r>
              <w:t>56.25</w:t>
            </w:r>
          </w:p>
        </w:tc>
      </w:tr>
      <w:tr w:rsidR="002F4AE8" w14:paraId="25B7E254" w14:textId="77777777">
        <w:trPr>
          <w:trHeight w:val="294"/>
        </w:trPr>
        <w:tc>
          <w:tcPr>
            <w:tcW w:w="2156" w:type="dxa"/>
          </w:tcPr>
          <w:p w14:paraId="25B7E24E" w14:textId="77777777" w:rsidR="002F4AE8" w:rsidRDefault="0069759E">
            <w:pPr>
              <w:pStyle w:val="TableParagraph"/>
              <w:spacing w:before="28" w:line="246" w:lineRule="exact"/>
              <w:ind w:left="864" w:right="743"/>
              <w:jc w:val="center"/>
            </w:pPr>
            <w:r>
              <w:t>-14</w:t>
            </w:r>
          </w:p>
        </w:tc>
        <w:tc>
          <w:tcPr>
            <w:tcW w:w="1351" w:type="dxa"/>
          </w:tcPr>
          <w:p w14:paraId="25B7E24F" w14:textId="77777777" w:rsidR="002F4AE8" w:rsidRDefault="0069759E">
            <w:pPr>
              <w:pStyle w:val="TableParagraph"/>
              <w:spacing w:before="28" w:line="246" w:lineRule="exact"/>
              <w:ind w:left="529" w:right="355"/>
              <w:jc w:val="center"/>
            </w:pPr>
            <w:r>
              <w:t>35</w:t>
            </w:r>
          </w:p>
        </w:tc>
        <w:tc>
          <w:tcPr>
            <w:tcW w:w="1906" w:type="dxa"/>
          </w:tcPr>
          <w:p w14:paraId="25B7E250" w14:textId="77777777" w:rsidR="002F4AE8" w:rsidRDefault="0069759E">
            <w:pPr>
              <w:pStyle w:val="TableParagraph"/>
              <w:spacing w:before="28" w:line="246" w:lineRule="exact"/>
              <w:ind w:left="776" w:right="671"/>
              <w:jc w:val="center"/>
            </w:pPr>
            <w:r>
              <w:t>76</w:t>
            </w:r>
          </w:p>
        </w:tc>
        <w:tc>
          <w:tcPr>
            <w:tcW w:w="1244" w:type="dxa"/>
          </w:tcPr>
          <w:p w14:paraId="25B7E251" w14:textId="77777777" w:rsidR="002F4AE8" w:rsidRDefault="0069759E">
            <w:pPr>
              <w:pStyle w:val="TableParagraph"/>
              <w:spacing w:before="28" w:line="246" w:lineRule="exact"/>
              <w:ind w:left="459" w:right="441"/>
              <w:jc w:val="center"/>
            </w:pPr>
            <w:r>
              <w:t>36</w:t>
            </w:r>
          </w:p>
        </w:tc>
        <w:tc>
          <w:tcPr>
            <w:tcW w:w="1527" w:type="dxa"/>
          </w:tcPr>
          <w:p w14:paraId="25B7E252" w14:textId="77777777" w:rsidR="002F4AE8" w:rsidRDefault="0069759E">
            <w:pPr>
              <w:pStyle w:val="TableParagraph"/>
              <w:spacing w:before="28" w:line="246" w:lineRule="exact"/>
              <w:ind w:left="440" w:right="491"/>
              <w:jc w:val="center"/>
            </w:pPr>
            <w:r>
              <w:t>-1</w:t>
            </w:r>
          </w:p>
        </w:tc>
        <w:tc>
          <w:tcPr>
            <w:tcW w:w="1715" w:type="dxa"/>
          </w:tcPr>
          <w:p w14:paraId="25B7E253" w14:textId="77777777" w:rsidR="002F4AE8" w:rsidRDefault="0069759E">
            <w:pPr>
              <w:pStyle w:val="TableParagraph"/>
              <w:spacing w:before="28" w:line="246" w:lineRule="exact"/>
              <w:ind w:left="62"/>
              <w:jc w:val="center"/>
            </w:pPr>
            <w:r>
              <w:t>1</w:t>
            </w:r>
          </w:p>
        </w:tc>
      </w:tr>
      <w:tr w:rsidR="002F4AE8" w14:paraId="25B7E25B" w14:textId="77777777">
        <w:trPr>
          <w:trHeight w:val="297"/>
        </w:trPr>
        <w:tc>
          <w:tcPr>
            <w:tcW w:w="2156" w:type="dxa"/>
          </w:tcPr>
          <w:p w14:paraId="25B7E255" w14:textId="77777777" w:rsidR="002F4AE8" w:rsidRDefault="0069759E">
            <w:pPr>
              <w:pStyle w:val="TableParagraph"/>
              <w:spacing w:before="31" w:line="246" w:lineRule="exact"/>
              <w:ind w:left="864" w:right="743"/>
              <w:jc w:val="center"/>
            </w:pPr>
            <w:r>
              <w:t>-11</w:t>
            </w:r>
          </w:p>
        </w:tc>
        <w:tc>
          <w:tcPr>
            <w:tcW w:w="1351" w:type="dxa"/>
          </w:tcPr>
          <w:p w14:paraId="25B7E256" w14:textId="77777777" w:rsidR="002F4AE8" w:rsidRDefault="0069759E">
            <w:pPr>
              <w:pStyle w:val="TableParagraph"/>
              <w:spacing w:before="31" w:line="246" w:lineRule="exact"/>
              <w:ind w:left="529" w:right="355"/>
              <w:jc w:val="center"/>
            </w:pPr>
            <w:r>
              <w:t>36</w:t>
            </w:r>
          </w:p>
        </w:tc>
        <w:tc>
          <w:tcPr>
            <w:tcW w:w="1906" w:type="dxa"/>
          </w:tcPr>
          <w:p w14:paraId="25B7E257" w14:textId="77777777" w:rsidR="002F4AE8" w:rsidRDefault="0069759E">
            <w:pPr>
              <w:pStyle w:val="TableParagraph"/>
              <w:spacing w:before="31" w:line="246" w:lineRule="exact"/>
              <w:ind w:left="776" w:right="671"/>
              <w:jc w:val="center"/>
            </w:pPr>
            <w:r>
              <w:t>48</w:t>
            </w:r>
          </w:p>
        </w:tc>
        <w:tc>
          <w:tcPr>
            <w:tcW w:w="1244" w:type="dxa"/>
          </w:tcPr>
          <w:p w14:paraId="25B7E258" w14:textId="77777777" w:rsidR="002F4AE8" w:rsidRDefault="0069759E">
            <w:pPr>
              <w:pStyle w:val="TableParagraph"/>
              <w:spacing w:before="31" w:line="246" w:lineRule="exact"/>
              <w:ind w:left="459" w:right="441"/>
              <w:jc w:val="center"/>
            </w:pPr>
            <w:r>
              <w:t>38</w:t>
            </w:r>
          </w:p>
        </w:tc>
        <w:tc>
          <w:tcPr>
            <w:tcW w:w="1527" w:type="dxa"/>
          </w:tcPr>
          <w:p w14:paraId="25B7E259" w14:textId="77777777" w:rsidR="002F4AE8" w:rsidRDefault="0069759E">
            <w:pPr>
              <w:pStyle w:val="TableParagraph"/>
              <w:spacing w:before="31" w:line="246" w:lineRule="exact"/>
              <w:ind w:left="440" w:right="491"/>
              <w:jc w:val="center"/>
            </w:pPr>
            <w:r>
              <w:t>-2</w:t>
            </w:r>
          </w:p>
        </w:tc>
        <w:tc>
          <w:tcPr>
            <w:tcW w:w="1715" w:type="dxa"/>
          </w:tcPr>
          <w:p w14:paraId="25B7E25A" w14:textId="77777777" w:rsidR="002F4AE8" w:rsidRDefault="0069759E">
            <w:pPr>
              <w:pStyle w:val="TableParagraph"/>
              <w:spacing w:before="31" w:line="246" w:lineRule="exact"/>
              <w:ind w:left="62"/>
              <w:jc w:val="center"/>
            </w:pPr>
            <w:r>
              <w:t>4</w:t>
            </w:r>
          </w:p>
        </w:tc>
      </w:tr>
      <w:tr w:rsidR="002F4AE8" w14:paraId="25B7E262" w14:textId="77777777">
        <w:trPr>
          <w:trHeight w:val="244"/>
        </w:trPr>
        <w:tc>
          <w:tcPr>
            <w:tcW w:w="2156" w:type="dxa"/>
          </w:tcPr>
          <w:p w14:paraId="25B7E25C" w14:textId="77777777" w:rsidR="002F4AE8" w:rsidRDefault="0069759E">
            <w:pPr>
              <w:pStyle w:val="TableParagraph"/>
              <w:spacing w:line="224" w:lineRule="exact"/>
              <w:ind w:left="864" w:right="743"/>
              <w:jc w:val="center"/>
            </w:pPr>
            <w:r>
              <w:t>-10</w:t>
            </w:r>
          </w:p>
        </w:tc>
        <w:tc>
          <w:tcPr>
            <w:tcW w:w="1351" w:type="dxa"/>
          </w:tcPr>
          <w:p w14:paraId="25B7E25D" w14:textId="77777777" w:rsidR="002F4AE8" w:rsidRDefault="0069759E">
            <w:pPr>
              <w:pStyle w:val="TableParagraph"/>
              <w:spacing w:line="224" w:lineRule="exact"/>
              <w:ind w:right="86"/>
              <w:jc w:val="right"/>
            </w:pPr>
            <w:r>
              <w:t>38.5</w:t>
            </w:r>
          </w:p>
        </w:tc>
        <w:tc>
          <w:tcPr>
            <w:tcW w:w="1906" w:type="dxa"/>
          </w:tcPr>
          <w:p w14:paraId="25B7E25E" w14:textId="77777777" w:rsidR="002F4AE8" w:rsidRDefault="0069759E">
            <w:pPr>
              <w:pStyle w:val="TableParagraph"/>
              <w:spacing w:line="224" w:lineRule="exact"/>
              <w:ind w:left="776" w:right="671"/>
              <w:jc w:val="center"/>
            </w:pPr>
            <w:r>
              <w:t>41</w:t>
            </w:r>
          </w:p>
        </w:tc>
        <w:tc>
          <w:tcPr>
            <w:tcW w:w="1244" w:type="dxa"/>
          </w:tcPr>
          <w:p w14:paraId="25B7E25F" w14:textId="77777777" w:rsidR="002F4AE8" w:rsidRDefault="0069759E">
            <w:pPr>
              <w:pStyle w:val="TableParagraph"/>
              <w:spacing w:line="224" w:lineRule="exact"/>
              <w:ind w:left="459" w:right="441"/>
              <w:jc w:val="center"/>
            </w:pPr>
            <w:r>
              <w:t>39</w:t>
            </w:r>
          </w:p>
        </w:tc>
        <w:tc>
          <w:tcPr>
            <w:tcW w:w="1527" w:type="dxa"/>
          </w:tcPr>
          <w:p w14:paraId="25B7E260" w14:textId="77777777" w:rsidR="002F4AE8" w:rsidRDefault="0069759E">
            <w:pPr>
              <w:pStyle w:val="TableParagraph"/>
              <w:spacing w:line="224" w:lineRule="exact"/>
              <w:ind w:left="554" w:right="491"/>
              <w:jc w:val="center"/>
            </w:pPr>
            <w:r>
              <w:t>-0.5</w:t>
            </w:r>
          </w:p>
        </w:tc>
        <w:tc>
          <w:tcPr>
            <w:tcW w:w="1715" w:type="dxa"/>
          </w:tcPr>
          <w:p w14:paraId="25B7E261" w14:textId="77777777" w:rsidR="002F4AE8" w:rsidRDefault="0069759E">
            <w:pPr>
              <w:pStyle w:val="TableParagraph"/>
              <w:spacing w:line="224" w:lineRule="exact"/>
              <w:ind w:left="465" w:right="400"/>
              <w:jc w:val="center"/>
            </w:pPr>
            <w:r>
              <w:t>0.25</w:t>
            </w:r>
          </w:p>
        </w:tc>
      </w:tr>
    </w:tbl>
    <w:p w14:paraId="25B7E263" w14:textId="77777777" w:rsidR="002F4AE8" w:rsidRDefault="002F4AE8">
      <w:pPr>
        <w:pStyle w:val="BodyText"/>
        <w:rPr>
          <w:sz w:val="20"/>
        </w:rPr>
      </w:pPr>
    </w:p>
    <w:p w14:paraId="25B7E264" w14:textId="77777777" w:rsidR="002F4AE8" w:rsidRDefault="0069759E">
      <w:pPr>
        <w:pStyle w:val="BodyText"/>
        <w:spacing w:before="241"/>
        <w:ind w:right="1540"/>
        <w:jc w:val="right"/>
      </w:pPr>
      <w:r>
        <w:t>d</w:t>
      </w:r>
      <w:r>
        <w:rPr>
          <w:position w:val="10"/>
        </w:rPr>
        <w:t xml:space="preserve">2 </w:t>
      </w:r>
      <w:r>
        <w:t>= 4059.5</w:t>
      </w:r>
    </w:p>
    <w:p w14:paraId="25B7E265" w14:textId="77777777" w:rsidR="002F4AE8" w:rsidRDefault="002F4AE8">
      <w:pPr>
        <w:jc w:val="right"/>
        <w:sectPr w:rsidR="002F4AE8">
          <w:pgSz w:w="11920" w:h="16850"/>
          <w:pgMar w:top="1200" w:right="440" w:bottom="1380" w:left="900" w:header="352" w:footer="1193" w:gutter="0"/>
          <w:cols w:space="720"/>
        </w:sectPr>
      </w:pPr>
    </w:p>
    <w:p w14:paraId="25B7E266" w14:textId="77777777" w:rsidR="002F4AE8" w:rsidRDefault="002F4AE8">
      <w:pPr>
        <w:pStyle w:val="BodyText"/>
        <w:spacing w:before="1"/>
        <w:rPr>
          <w:sz w:val="17"/>
        </w:rPr>
      </w:pPr>
    </w:p>
    <w:p w14:paraId="25B7E267" w14:textId="77777777" w:rsidR="002F4AE8" w:rsidRDefault="0069759E">
      <w:pPr>
        <w:spacing w:before="112"/>
        <w:ind w:right="1373"/>
        <w:jc w:val="right"/>
        <w:rPr>
          <w:sz w:val="28"/>
        </w:rPr>
      </w:pPr>
      <w:r>
        <w:pict w14:anchorId="25B7E332">
          <v:line id="_x0000_s1027" style="position:absolute;left:0;text-align:left;z-index:251660288;mso-position-horizontal-relative:page" from="469.4pt,21.4pt" to="506.95pt,21.4pt" strokeweight=".22433mm">
            <w10:wrap anchorx="page"/>
          </v:line>
        </w:pict>
      </w:r>
      <w:r>
        <w:rPr>
          <w:rFonts w:ascii="Times New Roman" w:hAnsi="Times New Roman"/>
          <w:i/>
          <w:sz w:val="28"/>
        </w:rPr>
        <w:t>r</w:t>
      </w:r>
      <w:r>
        <w:rPr>
          <w:rFonts w:ascii="Times New Roman" w:hAnsi="Times New Roman"/>
          <w:i/>
          <w:sz w:val="28"/>
          <w:vertAlign w:val="subscript"/>
        </w:rPr>
        <w:t>s</w:t>
      </w:r>
      <w:r>
        <w:rPr>
          <w:rFonts w:ascii="Times New Roman" w:hAnsi="Times New Roman"/>
          <w:i/>
          <w:sz w:val="28"/>
        </w:rPr>
        <w:t xml:space="preserve"> </w:t>
      </w:r>
      <w:r>
        <w:rPr>
          <w:rFonts w:ascii="Symbol" w:hAnsi="Symbol"/>
          <w:sz w:val="28"/>
        </w:rPr>
        <w:t></w:t>
      </w:r>
      <w:r>
        <w:rPr>
          <w:rFonts w:ascii="Times New Roman" w:hAnsi="Times New Roman"/>
          <w:sz w:val="28"/>
        </w:rPr>
        <w:t xml:space="preserve"> </w:t>
      </w:r>
      <w:r>
        <w:rPr>
          <w:spacing w:val="4"/>
          <w:sz w:val="28"/>
        </w:rPr>
        <w:t>1</w:t>
      </w:r>
      <w:r>
        <w:rPr>
          <w:rFonts w:ascii="Symbol" w:hAnsi="Symbol"/>
          <w:spacing w:val="4"/>
          <w:sz w:val="28"/>
        </w:rPr>
        <w:t></w:t>
      </w:r>
      <w:r>
        <w:rPr>
          <w:rFonts w:ascii="Times New Roman" w:hAnsi="Times New Roman"/>
          <w:spacing w:val="4"/>
          <w:sz w:val="28"/>
        </w:rPr>
        <w:t xml:space="preserve"> </w:t>
      </w:r>
      <w:r>
        <w:rPr>
          <w:rFonts w:ascii="Times New Roman" w:hAnsi="Times New Roman"/>
          <w:sz w:val="28"/>
        </w:rPr>
        <w:t>6</w:t>
      </w:r>
      <w:r>
        <w:rPr>
          <w:rFonts w:ascii="Symbol" w:hAnsi="Symbol"/>
          <w:sz w:val="28"/>
        </w:rPr>
        <w:t></w:t>
      </w:r>
      <w:r>
        <w:rPr>
          <w:rFonts w:ascii="Times New Roman" w:hAnsi="Times New Roman"/>
          <w:i/>
          <w:sz w:val="28"/>
        </w:rPr>
        <w:t>d</w:t>
      </w:r>
      <w:r>
        <w:rPr>
          <w:rFonts w:ascii="Times New Roman" w:hAnsi="Times New Roman"/>
          <w:i/>
          <w:spacing w:val="-25"/>
          <w:sz w:val="28"/>
        </w:rPr>
        <w:t xml:space="preserve"> </w:t>
      </w:r>
      <w:r>
        <w:rPr>
          <w:sz w:val="28"/>
          <w:vertAlign w:val="superscript"/>
        </w:rPr>
        <w:t>2</w:t>
      </w:r>
    </w:p>
    <w:p w14:paraId="25B7E268" w14:textId="77777777" w:rsidR="002F4AE8" w:rsidRDefault="0069759E">
      <w:pPr>
        <w:spacing w:before="19"/>
        <w:ind w:right="1395"/>
        <w:jc w:val="right"/>
        <w:rPr>
          <w:rFonts w:ascii="Times New Roman" w:hAnsi="Times New Roman"/>
          <w:i/>
          <w:sz w:val="28"/>
        </w:rPr>
      </w:pPr>
      <w:r>
        <w:rPr>
          <w:rFonts w:ascii="Times New Roman" w:hAnsi="Times New Roman"/>
          <w:i/>
          <w:spacing w:val="5"/>
          <w:sz w:val="28"/>
        </w:rPr>
        <w:t>n</w:t>
      </w:r>
      <w:r>
        <w:rPr>
          <w:spacing w:val="5"/>
          <w:sz w:val="28"/>
          <w:vertAlign w:val="superscript"/>
        </w:rPr>
        <w:t>3</w:t>
      </w:r>
      <w:r>
        <w:rPr>
          <w:spacing w:val="5"/>
          <w:sz w:val="28"/>
        </w:rPr>
        <w:t xml:space="preserve"> </w:t>
      </w:r>
      <w:r>
        <w:rPr>
          <w:rFonts w:ascii="Symbol" w:hAnsi="Symbol"/>
          <w:sz w:val="28"/>
        </w:rPr>
        <w:t></w:t>
      </w:r>
      <w:r>
        <w:rPr>
          <w:rFonts w:ascii="Times New Roman" w:hAnsi="Times New Roman"/>
          <w:spacing w:val="14"/>
          <w:sz w:val="28"/>
        </w:rPr>
        <w:t xml:space="preserve"> </w:t>
      </w:r>
      <w:r>
        <w:rPr>
          <w:rFonts w:ascii="Times New Roman" w:hAnsi="Times New Roman"/>
          <w:i/>
          <w:sz w:val="28"/>
        </w:rPr>
        <w:t>n</w:t>
      </w:r>
    </w:p>
    <w:p w14:paraId="25B7E269" w14:textId="77777777" w:rsidR="002F4AE8" w:rsidRDefault="002F4AE8">
      <w:pPr>
        <w:pStyle w:val="BodyText"/>
        <w:spacing w:before="7"/>
        <w:rPr>
          <w:rFonts w:ascii="Times New Roman"/>
          <w:i/>
        </w:rPr>
      </w:pPr>
    </w:p>
    <w:p w14:paraId="25B7E26A" w14:textId="77777777" w:rsidR="002F4AE8" w:rsidRDefault="0069759E">
      <w:pPr>
        <w:pStyle w:val="BodyText"/>
        <w:spacing w:before="19" w:line="330" w:lineRule="atLeast"/>
        <w:ind w:left="540" w:right="7948"/>
      </w:pPr>
      <w:r>
        <w:rPr>
          <w:position w:val="2"/>
        </w:rPr>
        <w:t>r</w:t>
      </w:r>
      <w:r>
        <w:rPr>
          <w:sz w:val="14"/>
        </w:rPr>
        <w:t xml:space="preserve">s </w:t>
      </w:r>
      <w:r>
        <w:rPr>
          <w:position w:val="2"/>
        </w:rPr>
        <w:t>= 1− 24357/63960 r</w:t>
      </w:r>
      <w:r>
        <w:rPr>
          <w:sz w:val="14"/>
        </w:rPr>
        <w:t xml:space="preserve">s </w:t>
      </w:r>
      <w:r>
        <w:rPr>
          <w:position w:val="2"/>
        </w:rPr>
        <w:t>= 1 − 0.38</w:t>
      </w:r>
    </w:p>
    <w:p w14:paraId="25B7E26B" w14:textId="77777777" w:rsidR="002F4AE8" w:rsidRDefault="0069759E">
      <w:pPr>
        <w:spacing w:before="4"/>
        <w:ind w:left="540"/>
      </w:pPr>
      <w:r>
        <w:rPr>
          <w:position w:val="2"/>
        </w:rPr>
        <w:t>r</w:t>
      </w:r>
      <w:r>
        <w:rPr>
          <w:sz w:val="14"/>
        </w:rPr>
        <w:t xml:space="preserve">s </w:t>
      </w:r>
      <w:r>
        <w:rPr>
          <w:position w:val="2"/>
        </w:rPr>
        <w:t>= 0.62</w:t>
      </w:r>
    </w:p>
    <w:p w14:paraId="25B7E26C" w14:textId="77777777" w:rsidR="002F4AE8" w:rsidRDefault="002F4AE8">
      <w:pPr>
        <w:pStyle w:val="BodyText"/>
        <w:spacing w:before="3"/>
        <w:rPr>
          <w:sz w:val="21"/>
        </w:rPr>
      </w:pPr>
    </w:p>
    <w:p w14:paraId="25B7E26D" w14:textId="77777777" w:rsidR="002F4AE8" w:rsidRDefault="0069759E">
      <w:pPr>
        <w:pStyle w:val="BodyText"/>
        <w:ind w:left="540"/>
      </w:pPr>
      <w:r>
        <w:t>This shows a strong positive correlation that is significant at the 99.9% confidence level.</w:t>
      </w:r>
    </w:p>
    <w:p w14:paraId="25B7E26E" w14:textId="77777777" w:rsidR="002F4AE8" w:rsidRDefault="002F4AE8">
      <w:pPr>
        <w:pStyle w:val="BodyText"/>
        <w:spacing w:before="4"/>
      </w:pPr>
    </w:p>
    <w:p w14:paraId="25B7E26F" w14:textId="77777777" w:rsidR="002F4AE8" w:rsidRDefault="0069759E">
      <w:pPr>
        <w:spacing w:line="232" w:lineRule="auto"/>
        <w:ind w:left="540" w:right="1483"/>
      </w:pPr>
      <w:r>
        <w:rPr>
          <w:position w:val="2"/>
        </w:rPr>
        <w:t>Therefore, the Null Hypothesis (H</w:t>
      </w:r>
      <w:r>
        <w:rPr>
          <w:sz w:val="14"/>
        </w:rPr>
        <w:t>0</w:t>
      </w:r>
      <w:r>
        <w:rPr>
          <w:position w:val="2"/>
        </w:rPr>
        <w:t xml:space="preserve">) that </w:t>
      </w:r>
      <w:r>
        <w:rPr>
          <w:i/>
          <w:position w:val="2"/>
        </w:rPr>
        <w:t xml:space="preserve">“there is no significant correlation between the </w:t>
      </w:r>
      <w:r>
        <w:rPr>
          <w:i/>
        </w:rPr>
        <w:t xml:space="preserve">depth of earthquake foci and distance of the epicentres from the plate boundary” </w:t>
      </w:r>
      <w:r>
        <w:t>can be rejected with a &lt;0.1% probability that this correlation could have occurred by chance.</w:t>
      </w:r>
    </w:p>
    <w:p w14:paraId="25B7E270" w14:textId="77777777" w:rsidR="002F4AE8" w:rsidRDefault="002F4AE8">
      <w:pPr>
        <w:spacing w:line="232" w:lineRule="auto"/>
        <w:sectPr w:rsidR="002F4AE8">
          <w:pgSz w:w="11920" w:h="16850"/>
          <w:pgMar w:top="1220" w:right="440" w:bottom="1380" w:left="900" w:header="352" w:footer="1193" w:gutter="0"/>
          <w:cols w:space="720"/>
        </w:sectPr>
      </w:pPr>
    </w:p>
    <w:p w14:paraId="25B7E271" w14:textId="77777777" w:rsidR="002F4AE8" w:rsidRDefault="002F4AE8">
      <w:pPr>
        <w:pStyle w:val="BodyText"/>
        <w:rPr>
          <w:sz w:val="27"/>
        </w:rPr>
      </w:pPr>
    </w:p>
    <w:p w14:paraId="25B7E272" w14:textId="77777777" w:rsidR="002F4AE8" w:rsidRDefault="0069759E">
      <w:pPr>
        <w:pStyle w:val="BodyText"/>
        <w:ind w:left="432"/>
        <w:rPr>
          <w:sz w:val="20"/>
        </w:rPr>
      </w:pPr>
      <w:r>
        <w:rPr>
          <w:sz w:val="20"/>
        </w:rPr>
      </w:r>
      <w:r>
        <w:rPr>
          <w:sz w:val="20"/>
        </w:rPr>
        <w:pict w14:anchorId="25B7E334">
          <v:shape id="_x0000_s1026" type="#_x0000_t202" style="width:466.2pt;height:35.2pt;mso-left-percent:-10001;mso-top-percent:-10001;mso-position-horizontal:absolute;mso-position-horizontal-relative:char;mso-position-vertical:absolute;mso-position-vertical-relative:line;mso-left-percent:-10001;mso-top-percent:-10001" fillcolor="#2955a1" stroked="f">
            <v:textbox inset="0,0,0,0">
              <w:txbxContent>
                <w:p w14:paraId="25B7E3A0" w14:textId="77777777" w:rsidR="002F4AE8" w:rsidRDefault="0069759E">
                  <w:pPr>
                    <w:spacing w:before="101"/>
                    <w:ind w:left="108" w:right="553"/>
                    <w:rPr>
                      <w:b/>
                    </w:rPr>
                  </w:pPr>
                  <w:r>
                    <w:rPr>
                      <w:b/>
                      <w:color w:val="FFFFFF"/>
                    </w:rPr>
                    <w:t>Title: SP20 Investigation of contact metamorphism using the Metamorphic Aureole simulation experiment</w:t>
                  </w:r>
                </w:p>
              </w:txbxContent>
            </v:textbox>
            <w10:anchorlock/>
          </v:shape>
        </w:pict>
      </w:r>
    </w:p>
    <w:p w14:paraId="25B7E273" w14:textId="77777777" w:rsidR="002F4AE8" w:rsidRDefault="0069759E">
      <w:pPr>
        <w:pStyle w:val="Heading1"/>
        <w:spacing w:before="147"/>
        <w:rPr>
          <w:b w:val="0"/>
        </w:rPr>
      </w:pPr>
      <w:r>
        <w:t xml:space="preserve">Specification reference: </w:t>
      </w:r>
      <w:r>
        <w:rPr>
          <w:b w:val="0"/>
        </w:rPr>
        <w:t>G1.2b</w:t>
      </w:r>
    </w:p>
    <w:p w14:paraId="25B7E274" w14:textId="77777777" w:rsidR="002F4AE8" w:rsidRDefault="002F4AE8">
      <w:pPr>
        <w:pStyle w:val="BodyText"/>
      </w:pPr>
    </w:p>
    <w:p w14:paraId="25B7E275" w14:textId="77777777" w:rsidR="002F4AE8" w:rsidRDefault="0069759E">
      <w:pPr>
        <w:pStyle w:val="BodyText"/>
        <w:ind w:left="540" w:right="1656"/>
      </w:pPr>
      <w:r>
        <w:rPr>
          <w:b/>
        </w:rPr>
        <w:t xml:space="preserve">Aim: </w:t>
      </w:r>
      <w:r>
        <w:t>To investigate contact metamorphism using the Metamor</w:t>
      </w:r>
      <w:r>
        <w:t>phic Aureole simulation experiment.</w:t>
      </w:r>
    </w:p>
    <w:p w14:paraId="25B7E276" w14:textId="77777777" w:rsidR="002F4AE8" w:rsidRDefault="002F4AE8">
      <w:pPr>
        <w:pStyle w:val="BodyText"/>
        <w:spacing w:before="11"/>
        <w:rPr>
          <w:sz w:val="21"/>
        </w:rPr>
      </w:pPr>
    </w:p>
    <w:p w14:paraId="25B7E277" w14:textId="77777777" w:rsidR="002F4AE8" w:rsidRDefault="0069759E">
      <w:pPr>
        <w:pStyle w:val="BodyText"/>
        <w:ind w:left="540" w:right="1642"/>
      </w:pPr>
      <w:r>
        <w:t>In this experiment an intrusion is represented by a tin containing boiling water, and the country rock by sand.</w:t>
      </w:r>
    </w:p>
    <w:p w14:paraId="25B7E278" w14:textId="77777777" w:rsidR="002F4AE8" w:rsidRDefault="002F4AE8">
      <w:pPr>
        <w:pStyle w:val="BodyText"/>
        <w:spacing w:before="8"/>
        <w:rPr>
          <w:sz w:val="21"/>
        </w:rPr>
      </w:pPr>
    </w:p>
    <w:p w14:paraId="25B7E279" w14:textId="77777777" w:rsidR="002F4AE8" w:rsidRDefault="0069759E">
      <w:pPr>
        <w:pStyle w:val="Heading1"/>
        <w:spacing w:before="1"/>
      </w:pPr>
      <w:r>
        <w:t>Apparatus:</w:t>
      </w:r>
    </w:p>
    <w:p w14:paraId="25B7E27A" w14:textId="77777777" w:rsidR="002F4AE8" w:rsidRDefault="0069759E">
      <w:pPr>
        <w:pStyle w:val="BodyText"/>
        <w:spacing w:before="116"/>
        <w:ind w:left="540"/>
      </w:pPr>
      <w:r>
        <w:t>A large sand-filled container e.g. a plastic sweet tub</w:t>
      </w:r>
    </w:p>
    <w:p w14:paraId="25B7E27B" w14:textId="77777777" w:rsidR="002F4AE8" w:rsidRDefault="0069759E">
      <w:pPr>
        <w:pStyle w:val="BodyText"/>
        <w:spacing w:before="5"/>
        <w:ind w:left="540" w:right="3380"/>
      </w:pPr>
      <w:r>
        <w:t>A range of tins of varying sizes (all sm</w:t>
      </w:r>
      <w:r>
        <w:t>aller than the large container) Rubber bungs or lids or discs, with holes in, which fit the smaller tins Boiling water</w:t>
      </w:r>
    </w:p>
    <w:p w14:paraId="25B7E27C" w14:textId="77777777" w:rsidR="002F4AE8" w:rsidRDefault="0069759E">
      <w:pPr>
        <w:pStyle w:val="BodyText"/>
        <w:spacing w:before="1"/>
        <w:ind w:left="540" w:right="1753"/>
      </w:pPr>
      <w:r>
        <w:t>Polystyrene tile or equivalent (to prevent heat loss downwards) inside the base of the tub 5 thermometers (or data logger)</w:t>
      </w:r>
    </w:p>
    <w:p w14:paraId="25B7E27D" w14:textId="77777777" w:rsidR="002F4AE8" w:rsidRDefault="0069759E">
      <w:pPr>
        <w:pStyle w:val="BodyText"/>
        <w:spacing w:line="246" w:lineRule="exact"/>
        <w:ind w:left="540"/>
      </w:pPr>
      <w:r>
        <w:t>Timer</w:t>
      </w:r>
    </w:p>
    <w:p w14:paraId="25B7E27E" w14:textId="77777777" w:rsidR="002F4AE8" w:rsidRDefault="002F4AE8">
      <w:pPr>
        <w:pStyle w:val="BodyText"/>
        <w:spacing w:before="3"/>
      </w:pPr>
    </w:p>
    <w:p w14:paraId="25B7E27F" w14:textId="77777777" w:rsidR="002F4AE8" w:rsidRDefault="0069759E">
      <w:pPr>
        <w:pStyle w:val="Heading1"/>
      </w:pPr>
      <w:r>
        <w:t>Method:</w:t>
      </w:r>
    </w:p>
    <w:p w14:paraId="25B7E280" w14:textId="77777777" w:rsidR="002F4AE8" w:rsidRDefault="0069759E">
      <w:pPr>
        <w:pStyle w:val="ListParagraph"/>
        <w:numPr>
          <w:ilvl w:val="0"/>
          <w:numId w:val="4"/>
        </w:numPr>
        <w:tabs>
          <w:tab w:val="left" w:pos="901"/>
        </w:tabs>
        <w:spacing w:before="115"/>
      </w:pPr>
      <w:r>
        <w:t xml:space="preserve">Place the small tin in the centre </w:t>
      </w:r>
      <w:r>
        <w:rPr>
          <w:spacing w:val="-3"/>
        </w:rPr>
        <w:t xml:space="preserve">of </w:t>
      </w:r>
      <w:r>
        <w:t>the sand-filled</w:t>
      </w:r>
      <w:r>
        <w:rPr>
          <w:spacing w:val="-28"/>
        </w:rPr>
        <w:t xml:space="preserve"> </w:t>
      </w:r>
      <w:r>
        <w:t>container.</w:t>
      </w:r>
    </w:p>
    <w:p w14:paraId="25B7E281" w14:textId="77777777" w:rsidR="002F4AE8" w:rsidRDefault="002F4AE8">
      <w:pPr>
        <w:pStyle w:val="BodyText"/>
        <w:spacing w:before="7"/>
      </w:pPr>
    </w:p>
    <w:p w14:paraId="25B7E282" w14:textId="77777777" w:rsidR="002F4AE8" w:rsidRDefault="0069759E">
      <w:pPr>
        <w:pStyle w:val="ListParagraph"/>
        <w:numPr>
          <w:ilvl w:val="0"/>
          <w:numId w:val="4"/>
        </w:numPr>
        <w:tabs>
          <w:tab w:val="left" w:pos="901"/>
        </w:tabs>
        <w:ind w:right="1105"/>
      </w:pPr>
      <w:r>
        <w:t>Place</w:t>
      </w:r>
      <w:r>
        <w:rPr>
          <w:spacing w:val="-9"/>
        </w:rPr>
        <w:t xml:space="preserve"> </w:t>
      </w:r>
      <w:r>
        <w:t>four</w:t>
      </w:r>
      <w:r>
        <w:rPr>
          <w:spacing w:val="-7"/>
        </w:rPr>
        <w:t xml:space="preserve"> </w:t>
      </w:r>
      <w:r>
        <w:t>thermometers</w:t>
      </w:r>
      <w:r>
        <w:rPr>
          <w:spacing w:val="-6"/>
        </w:rPr>
        <w:t xml:space="preserve"> </w:t>
      </w:r>
      <w:r>
        <w:t>in</w:t>
      </w:r>
      <w:r>
        <w:rPr>
          <w:spacing w:val="-6"/>
        </w:rPr>
        <w:t xml:space="preserve"> </w:t>
      </w:r>
      <w:r>
        <w:t>the</w:t>
      </w:r>
      <w:r>
        <w:rPr>
          <w:spacing w:val="-9"/>
        </w:rPr>
        <w:t xml:space="preserve"> </w:t>
      </w:r>
      <w:r>
        <w:t>sand</w:t>
      </w:r>
      <w:r>
        <w:rPr>
          <w:spacing w:val="-8"/>
        </w:rPr>
        <w:t xml:space="preserve"> </w:t>
      </w:r>
      <w:r>
        <w:t>as</w:t>
      </w:r>
      <w:r>
        <w:rPr>
          <w:spacing w:val="-4"/>
        </w:rPr>
        <w:t xml:space="preserve"> </w:t>
      </w:r>
      <w:r>
        <w:rPr>
          <w:spacing w:val="-3"/>
        </w:rPr>
        <w:t>shown</w:t>
      </w:r>
      <w:r>
        <w:rPr>
          <w:spacing w:val="-6"/>
        </w:rPr>
        <w:t xml:space="preserve"> </w:t>
      </w:r>
      <w:r>
        <w:t>in</w:t>
      </w:r>
      <w:r>
        <w:rPr>
          <w:spacing w:val="-6"/>
        </w:rPr>
        <w:t xml:space="preserve"> </w:t>
      </w:r>
      <w:r>
        <w:t>the</w:t>
      </w:r>
      <w:r>
        <w:rPr>
          <w:spacing w:val="-4"/>
        </w:rPr>
        <w:t xml:space="preserve"> </w:t>
      </w:r>
      <w:r>
        <w:t>diagram.</w:t>
      </w:r>
      <w:r>
        <w:rPr>
          <w:spacing w:val="-6"/>
        </w:rPr>
        <w:t xml:space="preserve"> </w:t>
      </w:r>
      <w:r>
        <w:t>Each</w:t>
      </w:r>
      <w:r>
        <w:rPr>
          <w:spacing w:val="-7"/>
        </w:rPr>
        <w:t xml:space="preserve"> </w:t>
      </w:r>
      <w:r>
        <w:t>thermometer</w:t>
      </w:r>
      <w:r>
        <w:rPr>
          <w:spacing w:val="-2"/>
        </w:rPr>
        <w:t xml:space="preserve"> </w:t>
      </w:r>
      <w:r>
        <w:t xml:space="preserve">should be placed so that the </w:t>
      </w:r>
      <w:r>
        <w:rPr>
          <w:spacing w:val="-3"/>
        </w:rPr>
        <w:t xml:space="preserve">bulb </w:t>
      </w:r>
      <w:r>
        <w:t>is about 5 cm below the</w:t>
      </w:r>
      <w:r>
        <w:rPr>
          <w:spacing w:val="-26"/>
        </w:rPr>
        <w:t xml:space="preserve"> </w:t>
      </w:r>
      <w:r>
        <w:t>surface.</w:t>
      </w:r>
    </w:p>
    <w:p w14:paraId="25B7E283" w14:textId="77777777" w:rsidR="002F4AE8" w:rsidRDefault="002F4AE8">
      <w:pPr>
        <w:pStyle w:val="BodyText"/>
        <w:spacing w:before="2"/>
      </w:pPr>
    </w:p>
    <w:p w14:paraId="25B7E284" w14:textId="77777777" w:rsidR="002F4AE8" w:rsidRDefault="0069759E">
      <w:pPr>
        <w:pStyle w:val="ListParagraph"/>
        <w:numPr>
          <w:ilvl w:val="0"/>
          <w:numId w:val="4"/>
        </w:numPr>
        <w:tabs>
          <w:tab w:val="left" w:pos="901"/>
        </w:tabs>
        <w:ind w:right="1581"/>
      </w:pPr>
      <w:r>
        <w:t>Record</w:t>
      </w:r>
      <w:r>
        <w:rPr>
          <w:spacing w:val="-7"/>
        </w:rPr>
        <w:t xml:space="preserve"> </w:t>
      </w:r>
      <w:r>
        <w:t>the</w:t>
      </w:r>
      <w:r>
        <w:rPr>
          <w:spacing w:val="-8"/>
        </w:rPr>
        <w:t xml:space="preserve"> </w:t>
      </w:r>
      <w:r>
        <w:t>temperature</w:t>
      </w:r>
      <w:r>
        <w:rPr>
          <w:spacing w:val="-6"/>
        </w:rPr>
        <w:t xml:space="preserve"> </w:t>
      </w:r>
      <w:r>
        <w:rPr>
          <w:spacing w:val="-3"/>
        </w:rPr>
        <w:t>shown</w:t>
      </w:r>
      <w:r>
        <w:rPr>
          <w:spacing w:val="-6"/>
        </w:rPr>
        <w:t xml:space="preserve"> </w:t>
      </w:r>
      <w:r>
        <w:t>by</w:t>
      </w:r>
      <w:r>
        <w:rPr>
          <w:spacing w:val="-7"/>
        </w:rPr>
        <w:t xml:space="preserve"> </w:t>
      </w:r>
      <w:r>
        <w:t>each</w:t>
      </w:r>
      <w:r>
        <w:rPr>
          <w:spacing w:val="-2"/>
        </w:rPr>
        <w:t xml:space="preserve"> </w:t>
      </w:r>
      <w:r>
        <w:rPr>
          <w:spacing w:val="-3"/>
        </w:rPr>
        <w:t>of</w:t>
      </w:r>
      <w:r>
        <w:rPr>
          <w:spacing w:val="-4"/>
        </w:rPr>
        <w:t xml:space="preserve"> </w:t>
      </w:r>
      <w:r>
        <w:t>the</w:t>
      </w:r>
      <w:r>
        <w:rPr>
          <w:spacing w:val="-8"/>
        </w:rPr>
        <w:t xml:space="preserve"> </w:t>
      </w:r>
      <w:r>
        <w:t>four</w:t>
      </w:r>
      <w:r>
        <w:rPr>
          <w:spacing w:val="-6"/>
        </w:rPr>
        <w:t xml:space="preserve"> </w:t>
      </w:r>
      <w:r>
        <w:t>thermometers</w:t>
      </w:r>
      <w:r>
        <w:rPr>
          <w:spacing w:val="-3"/>
        </w:rPr>
        <w:t xml:space="preserve"> </w:t>
      </w:r>
      <w:r>
        <w:t>before</w:t>
      </w:r>
      <w:r>
        <w:rPr>
          <w:spacing w:val="-5"/>
        </w:rPr>
        <w:t xml:space="preserve"> </w:t>
      </w:r>
      <w:r>
        <w:rPr>
          <w:spacing w:val="-3"/>
        </w:rPr>
        <w:t>pouring</w:t>
      </w:r>
      <w:r>
        <w:rPr>
          <w:spacing w:val="-5"/>
        </w:rPr>
        <w:t xml:space="preserve"> </w:t>
      </w:r>
      <w:r>
        <w:t xml:space="preserve">the water into the </w:t>
      </w:r>
      <w:r>
        <w:rPr>
          <w:spacing w:val="-3"/>
        </w:rPr>
        <w:t>small</w:t>
      </w:r>
      <w:r>
        <w:rPr>
          <w:spacing w:val="-9"/>
        </w:rPr>
        <w:t xml:space="preserve"> </w:t>
      </w:r>
      <w:r>
        <w:t>tin.</w:t>
      </w:r>
    </w:p>
    <w:p w14:paraId="25B7E285" w14:textId="77777777" w:rsidR="002F4AE8" w:rsidRDefault="002F4AE8">
      <w:pPr>
        <w:pStyle w:val="BodyText"/>
        <w:spacing w:before="6"/>
        <w:rPr>
          <w:sz w:val="21"/>
        </w:rPr>
      </w:pPr>
    </w:p>
    <w:p w14:paraId="25B7E286" w14:textId="77777777" w:rsidR="002F4AE8" w:rsidRDefault="0069759E">
      <w:pPr>
        <w:pStyle w:val="ListParagraph"/>
        <w:numPr>
          <w:ilvl w:val="0"/>
          <w:numId w:val="4"/>
        </w:numPr>
        <w:tabs>
          <w:tab w:val="left" w:pos="901"/>
        </w:tabs>
        <w:spacing w:before="1"/>
      </w:pPr>
      <w:r>
        <w:t>Pour boiling water into the tin and quickly put on the</w:t>
      </w:r>
      <w:r>
        <w:rPr>
          <w:spacing w:val="-21"/>
        </w:rPr>
        <w:t xml:space="preserve"> </w:t>
      </w:r>
      <w:r>
        <w:rPr>
          <w:spacing w:val="-3"/>
        </w:rPr>
        <w:t>lid.</w:t>
      </w:r>
    </w:p>
    <w:p w14:paraId="25B7E287" w14:textId="77777777" w:rsidR="002F4AE8" w:rsidRDefault="002F4AE8">
      <w:pPr>
        <w:pStyle w:val="BodyText"/>
      </w:pPr>
    </w:p>
    <w:p w14:paraId="25B7E288" w14:textId="77777777" w:rsidR="002F4AE8" w:rsidRDefault="0069759E">
      <w:pPr>
        <w:pStyle w:val="ListParagraph"/>
        <w:numPr>
          <w:ilvl w:val="0"/>
          <w:numId w:val="4"/>
        </w:numPr>
        <w:tabs>
          <w:tab w:val="left" w:pos="901"/>
        </w:tabs>
      </w:pPr>
      <w:r>
        <w:t>Place</w:t>
      </w:r>
      <w:r>
        <w:rPr>
          <w:spacing w:val="-4"/>
        </w:rPr>
        <w:t xml:space="preserve"> </w:t>
      </w:r>
      <w:r>
        <w:t>the</w:t>
      </w:r>
      <w:r>
        <w:rPr>
          <w:spacing w:val="-6"/>
        </w:rPr>
        <w:t xml:space="preserve"> </w:t>
      </w:r>
      <w:r>
        <w:t>fifth</w:t>
      </w:r>
      <w:r>
        <w:rPr>
          <w:spacing w:val="-8"/>
        </w:rPr>
        <w:t xml:space="preserve"> </w:t>
      </w:r>
      <w:r>
        <w:t>thermometer</w:t>
      </w:r>
      <w:r>
        <w:rPr>
          <w:spacing w:val="2"/>
        </w:rPr>
        <w:t xml:space="preserve"> </w:t>
      </w:r>
      <w:r>
        <w:t>in</w:t>
      </w:r>
      <w:r>
        <w:rPr>
          <w:spacing w:val="-5"/>
        </w:rPr>
        <w:t xml:space="preserve"> </w:t>
      </w:r>
      <w:r>
        <w:t>the</w:t>
      </w:r>
      <w:r>
        <w:rPr>
          <w:spacing w:val="-3"/>
        </w:rPr>
        <w:t xml:space="preserve"> </w:t>
      </w:r>
      <w:r>
        <w:t>hole</w:t>
      </w:r>
      <w:r>
        <w:rPr>
          <w:spacing w:val="-3"/>
        </w:rPr>
        <w:t xml:space="preserve"> </w:t>
      </w:r>
      <w:r>
        <w:t>in</w:t>
      </w:r>
      <w:r>
        <w:rPr>
          <w:spacing w:val="-5"/>
        </w:rPr>
        <w:t xml:space="preserve"> </w:t>
      </w:r>
      <w:r>
        <w:t>the</w:t>
      </w:r>
      <w:r>
        <w:rPr>
          <w:spacing w:val="-6"/>
        </w:rPr>
        <w:t xml:space="preserve"> </w:t>
      </w:r>
      <w:r>
        <w:t xml:space="preserve">tin </w:t>
      </w:r>
      <w:r>
        <w:rPr>
          <w:spacing w:val="-2"/>
        </w:rPr>
        <w:t>lid</w:t>
      </w:r>
      <w:r>
        <w:rPr>
          <w:spacing w:val="-5"/>
        </w:rPr>
        <w:t xml:space="preserve"> </w:t>
      </w:r>
      <w:r>
        <w:t>so</w:t>
      </w:r>
      <w:r>
        <w:rPr>
          <w:spacing w:val="-5"/>
        </w:rPr>
        <w:t xml:space="preserve"> </w:t>
      </w:r>
      <w:r>
        <w:t>that</w:t>
      </w:r>
      <w:r>
        <w:rPr>
          <w:spacing w:val="-2"/>
        </w:rPr>
        <w:t xml:space="preserve"> </w:t>
      </w:r>
      <w:r>
        <w:t>the</w:t>
      </w:r>
      <w:r>
        <w:rPr>
          <w:spacing w:val="-6"/>
        </w:rPr>
        <w:t xml:space="preserve"> </w:t>
      </w:r>
      <w:r>
        <w:t>bulb is</w:t>
      </w:r>
      <w:r>
        <w:rPr>
          <w:spacing w:val="-5"/>
        </w:rPr>
        <w:t xml:space="preserve"> </w:t>
      </w:r>
      <w:r>
        <w:t>5cm</w:t>
      </w:r>
      <w:r>
        <w:rPr>
          <w:spacing w:val="-4"/>
        </w:rPr>
        <w:t xml:space="preserve"> </w:t>
      </w:r>
      <w:r>
        <w:t>below</w:t>
      </w:r>
      <w:r>
        <w:rPr>
          <w:spacing w:val="-6"/>
        </w:rPr>
        <w:t xml:space="preserve"> </w:t>
      </w:r>
      <w:r>
        <w:t>the</w:t>
      </w:r>
      <w:r>
        <w:rPr>
          <w:spacing w:val="-3"/>
        </w:rPr>
        <w:t xml:space="preserve"> </w:t>
      </w:r>
      <w:r>
        <w:t>lid.</w:t>
      </w:r>
    </w:p>
    <w:p w14:paraId="25B7E289" w14:textId="77777777" w:rsidR="002F4AE8" w:rsidRDefault="002F4AE8">
      <w:pPr>
        <w:pStyle w:val="BodyText"/>
        <w:spacing w:before="9"/>
        <w:rPr>
          <w:sz w:val="21"/>
        </w:rPr>
      </w:pPr>
    </w:p>
    <w:p w14:paraId="25B7E28A" w14:textId="77777777" w:rsidR="002F4AE8" w:rsidRDefault="0069759E">
      <w:pPr>
        <w:pStyle w:val="ListParagraph"/>
        <w:numPr>
          <w:ilvl w:val="0"/>
          <w:numId w:val="4"/>
        </w:numPr>
        <w:tabs>
          <w:tab w:val="left" w:pos="901"/>
        </w:tabs>
        <w:spacing w:before="1"/>
      </w:pPr>
      <w:r>
        <w:t>Record the temperature of the</w:t>
      </w:r>
      <w:r>
        <w:rPr>
          <w:spacing w:val="-13"/>
        </w:rPr>
        <w:t xml:space="preserve"> </w:t>
      </w:r>
      <w:r>
        <w:rPr>
          <w:spacing w:val="-3"/>
        </w:rPr>
        <w:t>water.</w:t>
      </w:r>
    </w:p>
    <w:p w14:paraId="25B7E28B" w14:textId="77777777" w:rsidR="002F4AE8" w:rsidRDefault="002F4AE8">
      <w:pPr>
        <w:pStyle w:val="BodyText"/>
        <w:spacing w:before="5"/>
      </w:pPr>
    </w:p>
    <w:p w14:paraId="25B7E28C" w14:textId="77777777" w:rsidR="002F4AE8" w:rsidRDefault="0069759E">
      <w:pPr>
        <w:pStyle w:val="ListParagraph"/>
        <w:numPr>
          <w:ilvl w:val="0"/>
          <w:numId w:val="4"/>
        </w:numPr>
        <w:tabs>
          <w:tab w:val="left" w:pos="901"/>
        </w:tabs>
        <w:ind w:right="1416"/>
      </w:pPr>
      <w:r>
        <w:t>Start</w:t>
      </w:r>
      <w:r>
        <w:rPr>
          <w:spacing w:val="-8"/>
        </w:rPr>
        <w:t xml:space="preserve"> </w:t>
      </w:r>
      <w:r>
        <w:t>the</w:t>
      </w:r>
      <w:r>
        <w:rPr>
          <w:spacing w:val="-11"/>
        </w:rPr>
        <w:t xml:space="preserve"> </w:t>
      </w:r>
      <w:r>
        <w:t>timer</w:t>
      </w:r>
      <w:r>
        <w:rPr>
          <w:spacing w:val="-6"/>
        </w:rPr>
        <w:t xml:space="preserve"> </w:t>
      </w:r>
      <w:r>
        <w:t>and</w:t>
      </w:r>
      <w:r>
        <w:rPr>
          <w:spacing w:val="-8"/>
        </w:rPr>
        <w:t xml:space="preserve"> </w:t>
      </w:r>
      <w:r>
        <w:t>start</w:t>
      </w:r>
      <w:r>
        <w:rPr>
          <w:spacing w:val="-7"/>
        </w:rPr>
        <w:t xml:space="preserve"> </w:t>
      </w:r>
      <w:r>
        <w:t>recording</w:t>
      </w:r>
      <w:r>
        <w:rPr>
          <w:spacing w:val="-7"/>
        </w:rPr>
        <w:t xml:space="preserve"> </w:t>
      </w:r>
      <w:r>
        <w:t>the</w:t>
      </w:r>
      <w:r>
        <w:rPr>
          <w:spacing w:val="-9"/>
        </w:rPr>
        <w:t xml:space="preserve"> </w:t>
      </w:r>
      <w:r>
        <w:t>temperature</w:t>
      </w:r>
      <w:r>
        <w:rPr>
          <w:spacing w:val="-6"/>
        </w:rPr>
        <w:t xml:space="preserve"> </w:t>
      </w:r>
      <w:r>
        <w:rPr>
          <w:spacing w:val="-3"/>
        </w:rPr>
        <w:t>shown</w:t>
      </w:r>
      <w:r>
        <w:rPr>
          <w:spacing w:val="-6"/>
        </w:rPr>
        <w:t xml:space="preserve"> </w:t>
      </w:r>
      <w:r>
        <w:t>by</w:t>
      </w:r>
      <w:r>
        <w:rPr>
          <w:spacing w:val="-8"/>
        </w:rPr>
        <w:t xml:space="preserve"> </w:t>
      </w:r>
      <w:r>
        <w:t>each</w:t>
      </w:r>
      <w:r>
        <w:rPr>
          <w:spacing w:val="-9"/>
        </w:rPr>
        <w:t xml:space="preserve"> </w:t>
      </w:r>
      <w:r>
        <w:t>thermometer</w:t>
      </w:r>
      <w:r>
        <w:rPr>
          <w:spacing w:val="-3"/>
        </w:rPr>
        <w:t xml:space="preserve"> </w:t>
      </w:r>
      <w:r>
        <w:t xml:space="preserve">every two minutes until all thermometers show a </w:t>
      </w:r>
      <w:r>
        <w:rPr>
          <w:spacing w:val="-3"/>
        </w:rPr>
        <w:t xml:space="preserve">decrease </w:t>
      </w:r>
      <w:r>
        <w:t>in</w:t>
      </w:r>
      <w:r>
        <w:rPr>
          <w:spacing w:val="-30"/>
        </w:rPr>
        <w:t xml:space="preserve"> </w:t>
      </w:r>
      <w:r>
        <w:t>temperature.</w:t>
      </w:r>
    </w:p>
    <w:p w14:paraId="25B7E28D" w14:textId="77777777" w:rsidR="002F4AE8" w:rsidRDefault="002F4AE8">
      <w:pPr>
        <w:pStyle w:val="BodyText"/>
        <w:spacing w:before="6"/>
        <w:rPr>
          <w:sz w:val="21"/>
        </w:rPr>
      </w:pPr>
    </w:p>
    <w:p w14:paraId="25B7E28E" w14:textId="77777777" w:rsidR="002F4AE8" w:rsidRDefault="0069759E">
      <w:pPr>
        <w:pStyle w:val="ListParagraph"/>
        <w:numPr>
          <w:ilvl w:val="0"/>
          <w:numId w:val="4"/>
        </w:numPr>
        <w:tabs>
          <w:tab w:val="left" w:pos="901"/>
        </w:tabs>
      </w:pPr>
      <w:r>
        <w:t xml:space="preserve">Repeat the </w:t>
      </w:r>
      <w:r>
        <w:rPr>
          <w:spacing w:val="-3"/>
        </w:rPr>
        <w:t xml:space="preserve">experiment </w:t>
      </w:r>
      <w:r>
        <w:t xml:space="preserve">using tins </w:t>
      </w:r>
      <w:r>
        <w:rPr>
          <w:spacing w:val="-3"/>
        </w:rPr>
        <w:t xml:space="preserve">of </w:t>
      </w:r>
      <w:r>
        <w:rPr>
          <w:spacing w:val="-4"/>
        </w:rPr>
        <w:t>varying</w:t>
      </w:r>
      <w:r>
        <w:rPr>
          <w:spacing w:val="9"/>
        </w:rPr>
        <w:t xml:space="preserve"> </w:t>
      </w:r>
      <w:r>
        <w:t>sizes.</w:t>
      </w:r>
    </w:p>
    <w:p w14:paraId="25B7E28F" w14:textId="77777777" w:rsidR="002F4AE8" w:rsidRDefault="002F4AE8">
      <w:pPr>
        <w:pStyle w:val="BodyText"/>
        <w:spacing w:before="1"/>
      </w:pPr>
    </w:p>
    <w:p w14:paraId="25B7E290" w14:textId="77777777" w:rsidR="002F4AE8" w:rsidRDefault="0069759E">
      <w:pPr>
        <w:pStyle w:val="ListParagraph"/>
        <w:numPr>
          <w:ilvl w:val="0"/>
          <w:numId w:val="4"/>
        </w:numPr>
        <w:tabs>
          <w:tab w:val="left" w:pos="901"/>
        </w:tabs>
      </w:pPr>
      <w:r>
        <w:t>The experiment</w:t>
      </w:r>
      <w:r>
        <w:t xml:space="preserve"> may be repeated using sand with varying </w:t>
      </w:r>
      <w:r>
        <w:rPr>
          <w:spacing w:val="-3"/>
        </w:rPr>
        <w:t xml:space="preserve">levels </w:t>
      </w:r>
      <w:r>
        <w:t>of water</w:t>
      </w:r>
      <w:r>
        <w:rPr>
          <w:spacing w:val="-34"/>
        </w:rPr>
        <w:t xml:space="preserve"> </w:t>
      </w:r>
      <w:r>
        <w:t>content.</w:t>
      </w:r>
    </w:p>
    <w:p w14:paraId="25B7E291" w14:textId="77777777" w:rsidR="002F4AE8" w:rsidRDefault="002F4AE8">
      <w:pPr>
        <w:sectPr w:rsidR="002F4AE8">
          <w:headerReference w:type="default" r:id="rId211"/>
          <w:pgSz w:w="11920" w:h="16850"/>
          <w:pgMar w:top="1220" w:right="440" w:bottom="1380" w:left="900" w:header="353" w:footer="1193" w:gutter="0"/>
          <w:cols w:space="720"/>
        </w:sectPr>
      </w:pPr>
    </w:p>
    <w:p w14:paraId="25B7E292" w14:textId="77777777" w:rsidR="002F4AE8" w:rsidRDefault="002F4AE8">
      <w:pPr>
        <w:pStyle w:val="BodyText"/>
        <w:spacing w:before="1"/>
        <w:rPr>
          <w:sz w:val="19"/>
        </w:rPr>
      </w:pPr>
    </w:p>
    <w:p w14:paraId="25B7E293" w14:textId="77777777" w:rsidR="002F4AE8" w:rsidRDefault="0069759E">
      <w:pPr>
        <w:tabs>
          <w:tab w:val="left" w:pos="6463"/>
        </w:tabs>
        <w:ind w:left="1260"/>
        <w:rPr>
          <w:sz w:val="20"/>
        </w:rPr>
      </w:pPr>
      <w:r>
        <w:rPr>
          <w:noProof/>
          <w:sz w:val="20"/>
        </w:rPr>
        <w:drawing>
          <wp:inline distT="0" distB="0" distL="0" distR="0" wp14:anchorId="25B7E335" wp14:editId="25B7E336">
            <wp:extent cx="2208887" cy="2353436"/>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212" cstate="print"/>
                    <a:stretch>
                      <a:fillRect/>
                    </a:stretch>
                  </pic:blipFill>
                  <pic:spPr>
                    <a:xfrm>
                      <a:off x="0" y="0"/>
                      <a:ext cx="2208887" cy="2353436"/>
                    </a:xfrm>
                    <a:prstGeom prst="rect">
                      <a:avLst/>
                    </a:prstGeom>
                  </pic:spPr>
                </pic:pic>
              </a:graphicData>
            </a:graphic>
          </wp:inline>
        </w:drawing>
      </w:r>
      <w:r>
        <w:rPr>
          <w:sz w:val="20"/>
        </w:rPr>
        <w:tab/>
      </w:r>
      <w:r>
        <w:rPr>
          <w:noProof/>
          <w:position w:val="4"/>
          <w:sz w:val="20"/>
        </w:rPr>
        <w:drawing>
          <wp:inline distT="0" distB="0" distL="0" distR="0" wp14:anchorId="25B7E337" wp14:editId="25B7E338">
            <wp:extent cx="1556098" cy="2292096"/>
            <wp:effectExtent l="0" t="0" r="0" b="0"/>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213" cstate="print"/>
                    <a:stretch>
                      <a:fillRect/>
                    </a:stretch>
                  </pic:blipFill>
                  <pic:spPr>
                    <a:xfrm>
                      <a:off x="0" y="0"/>
                      <a:ext cx="1556098" cy="2292096"/>
                    </a:xfrm>
                    <a:prstGeom prst="rect">
                      <a:avLst/>
                    </a:prstGeom>
                  </pic:spPr>
                </pic:pic>
              </a:graphicData>
            </a:graphic>
          </wp:inline>
        </w:drawing>
      </w:r>
    </w:p>
    <w:p w14:paraId="25B7E294" w14:textId="77777777" w:rsidR="002F4AE8" w:rsidRDefault="002F4AE8">
      <w:pPr>
        <w:pStyle w:val="BodyText"/>
        <w:spacing w:before="4"/>
        <w:rPr>
          <w:sz w:val="20"/>
        </w:rPr>
      </w:pPr>
    </w:p>
    <w:p w14:paraId="25B7E295" w14:textId="77777777" w:rsidR="002F4AE8" w:rsidRDefault="0069759E">
      <w:pPr>
        <w:pStyle w:val="BodyText"/>
        <w:tabs>
          <w:tab w:val="left" w:pos="6370"/>
        </w:tabs>
        <w:spacing w:before="94"/>
        <w:ind w:left="1051" w:right="1204"/>
      </w:pPr>
      <w:r>
        <w:t xml:space="preserve">Photograph </w:t>
      </w:r>
      <w:r>
        <w:rPr>
          <w:spacing w:val="-3"/>
        </w:rPr>
        <w:t xml:space="preserve">of </w:t>
      </w:r>
      <w:r>
        <w:t>the apparatus with</w:t>
      </w:r>
      <w:r>
        <w:rPr>
          <w:spacing w:val="-29"/>
        </w:rPr>
        <w:t xml:space="preserve"> </w:t>
      </w:r>
      <w:r>
        <w:t>digital</w:t>
      </w:r>
      <w:r>
        <w:rPr>
          <w:spacing w:val="-10"/>
        </w:rPr>
        <w:t xml:space="preserve"> </w:t>
      </w:r>
      <w:r>
        <w:t>timer</w:t>
      </w:r>
      <w:r>
        <w:tab/>
        <w:t>Diagrammatic plan and</w:t>
      </w:r>
      <w:r>
        <w:rPr>
          <w:spacing w:val="-34"/>
        </w:rPr>
        <w:t xml:space="preserve"> </w:t>
      </w:r>
      <w:r>
        <w:t>section view</w:t>
      </w:r>
    </w:p>
    <w:p w14:paraId="25B7E296" w14:textId="77777777" w:rsidR="002F4AE8" w:rsidRDefault="0069759E">
      <w:pPr>
        <w:spacing w:before="208"/>
        <w:ind w:left="1123"/>
        <w:rPr>
          <w:sz w:val="16"/>
        </w:rPr>
      </w:pPr>
      <w:r>
        <w:rPr>
          <w:sz w:val="16"/>
        </w:rPr>
        <w:t>Earth Science Teachers’Association (ESTA). Reproduced with kind permission of ESTA for use in WJEC material only.</w:t>
      </w:r>
    </w:p>
    <w:p w14:paraId="25B7E297" w14:textId="77777777" w:rsidR="002F4AE8" w:rsidRDefault="002F4AE8">
      <w:pPr>
        <w:pStyle w:val="BodyText"/>
        <w:spacing w:before="4"/>
        <w:rPr>
          <w:sz w:val="23"/>
        </w:rPr>
      </w:pPr>
    </w:p>
    <w:p w14:paraId="25B7E298" w14:textId="77777777" w:rsidR="002F4AE8" w:rsidRDefault="0069759E">
      <w:pPr>
        <w:pStyle w:val="Heading1"/>
      </w:pPr>
      <w:r>
        <w:t>Analysis:</w:t>
      </w:r>
    </w:p>
    <w:p w14:paraId="25B7E299" w14:textId="77777777" w:rsidR="002F4AE8" w:rsidRDefault="0069759E">
      <w:pPr>
        <w:pStyle w:val="ListParagraph"/>
        <w:numPr>
          <w:ilvl w:val="0"/>
          <w:numId w:val="3"/>
        </w:numPr>
        <w:tabs>
          <w:tab w:val="left" w:pos="901"/>
        </w:tabs>
        <w:spacing w:before="119"/>
        <w:ind w:right="1367"/>
      </w:pPr>
      <w:r>
        <w:t>Plot</w:t>
      </w:r>
      <w:r>
        <w:rPr>
          <w:spacing w:val="-2"/>
        </w:rPr>
        <w:t xml:space="preserve"> </w:t>
      </w:r>
      <w:r>
        <w:t>the</w:t>
      </w:r>
      <w:r>
        <w:rPr>
          <w:spacing w:val="-8"/>
        </w:rPr>
        <w:t xml:space="preserve"> </w:t>
      </w:r>
      <w:r>
        <w:t>data</w:t>
      </w:r>
      <w:r>
        <w:rPr>
          <w:spacing w:val="-5"/>
        </w:rPr>
        <w:t xml:space="preserve"> </w:t>
      </w:r>
      <w:r>
        <w:t>on</w:t>
      </w:r>
      <w:r>
        <w:rPr>
          <w:spacing w:val="-7"/>
        </w:rPr>
        <w:t xml:space="preserve"> </w:t>
      </w:r>
      <w:r>
        <w:t>graph</w:t>
      </w:r>
      <w:r>
        <w:rPr>
          <w:spacing w:val="-3"/>
        </w:rPr>
        <w:t xml:space="preserve"> paper</w:t>
      </w:r>
      <w:r>
        <w:rPr>
          <w:spacing w:val="-2"/>
        </w:rPr>
        <w:t xml:space="preserve"> </w:t>
      </w:r>
      <w:r>
        <w:t>or</w:t>
      </w:r>
      <w:r>
        <w:rPr>
          <w:spacing w:val="-4"/>
        </w:rPr>
        <w:t xml:space="preserve"> </w:t>
      </w:r>
      <w:r>
        <w:t>enter</w:t>
      </w:r>
      <w:r>
        <w:rPr>
          <w:spacing w:val="-4"/>
        </w:rPr>
        <w:t xml:space="preserve"> </w:t>
      </w:r>
      <w:r>
        <w:t>the</w:t>
      </w:r>
      <w:r>
        <w:rPr>
          <w:spacing w:val="-7"/>
        </w:rPr>
        <w:t xml:space="preserve"> </w:t>
      </w:r>
      <w:r>
        <w:t>data</w:t>
      </w:r>
      <w:r>
        <w:rPr>
          <w:spacing w:val="-5"/>
        </w:rPr>
        <w:t xml:space="preserve"> </w:t>
      </w:r>
      <w:r>
        <w:t>into</w:t>
      </w:r>
      <w:r>
        <w:rPr>
          <w:spacing w:val="-7"/>
        </w:rPr>
        <w:t xml:space="preserve"> </w:t>
      </w:r>
      <w:r>
        <w:t>a</w:t>
      </w:r>
      <w:r>
        <w:rPr>
          <w:spacing w:val="-3"/>
        </w:rPr>
        <w:t xml:space="preserve"> </w:t>
      </w:r>
      <w:r>
        <w:t>spreadsheet</w:t>
      </w:r>
      <w:r>
        <w:rPr>
          <w:spacing w:val="-1"/>
        </w:rPr>
        <w:t xml:space="preserve"> </w:t>
      </w:r>
      <w:r>
        <w:t>and</w:t>
      </w:r>
      <w:r>
        <w:rPr>
          <w:spacing w:val="-5"/>
        </w:rPr>
        <w:t xml:space="preserve"> </w:t>
      </w:r>
      <w:r>
        <w:t>use</w:t>
      </w:r>
      <w:r>
        <w:rPr>
          <w:spacing w:val="-7"/>
        </w:rPr>
        <w:t xml:space="preserve"> </w:t>
      </w:r>
      <w:r>
        <w:t>it</w:t>
      </w:r>
      <w:r>
        <w:rPr>
          <w:spacing w:val="-6"/>
        </w:rPr>
        <w:t xml:space="preserve"> </w:t>
      </w:r>
      <w:r>
        <w:t>to</w:t>
      </w:r>
      <w:r>
        <w:rPr>
          <w:spacing w:val="-5"/>
        </w:rPr>
        <w:t xml:space="preserve"> </w:t>
      </w:r>
      <w:r>
        <w:t>plot</w:t>
      </w:r>
      <w:r>
        <w:rPr>
          <w:spacing w:val="-8"/>
        </w:rPr>
        <w:t xml:space="preserve"> </w:t>
      </w:r>
      <w:r>
        <w:t>the graphs.</w:t>
      </w:r>
    </w:p>
    <w:p w14:paraId="25B7E29A" w14:textId="77777777" w:rsidR="002F4AE8" w:rsidRDefault="002F4AE8">
      <w:pPr>
        <w:pStyle w:val="BodyText"/>
        <w:spacing w:before="2"/>
      </w:pPr>
    </w:p>
    <w:p w14:paraId="25B7E29B" w14:textId="77777777" w:rsidR="002F4AE8" w:rsidRDefault="0069759E">
      <w:pPr>
        <w:pStyle w:val="ListParagraph"/>
        <w:numPr>
          <w:ilvl w:val="0"/>
          <w:numId w:val="3"/>
        </w:numPr>
        <w:tabs>
          <w:tab w:val="left" w:pos="901"/>
        </w:tabs>
        <w:ind w:right="1185"/>
        <w:jc w:val="both"/>
      </w:pPr>
      <w:r>
        <w:t xml:space="preserve">Determine the </w:t>
      </w:r>
      <w:r>
        <w:rPr>
          <w:spacing w:val="-3"/>
        </w:rPr>
        <w:t xml:space="preserve">peak </w:t>
      </w:r>
      <w:r>
        <w:t>temperature and time for each thermometer. Where a thermometer maintains</w:t>
      </w:r>
      <w:r>
        <w:rPr>
          <w:spacing w:val="-4"/>
        </w:rPr>
        <w:t xml:space="preserve"> </w:t>
      </w:r>
      <w:r>
        <w:t>a</w:t>
      </w:r>
      <w:r>
        <w:rPr>
          <w:spacing w:val="-5"/>
        </w:rPr>
        <w:t xml:space="preserve"> </w:t>
      </w:r>
      <w:r>
        <w:rPr>
          <w:spacing w:val="-3"/>
        </w:rPr>
        <w:t xml:space="preserve">peak </w:t>
      </w:r>
      <w:r>
        <w:t>time</w:t>
      </w:r>
      <w:r>
        <w:rPr>
          <w:spacing w:val="-6"/>
        </w:rPr>
        <w:t xml:space="preserve"> </w:t>
      </w:r>
      <w:r>
        <w:rPr>
          <w:spacing w:val="-3"/>
        </w:rPr>
        <w:t>over</w:t>
      </w:r>
      <w:r>
        <w:rPr>
          <w:spacing w:val="-6"/>
        </w:rPr>
        <w:t xml:space="preserve"> </w:t>
      </w:r>
      <w:r>
        <w:t>more</w:t>
      </w:r>
      <w:r>
        <w:rPr>
          <w:spacing w:val="-6"/>
        </w:rPr>
        <w:t xml:space="preserve"> </w:t>
      </w:r>
      <w:r>
        <w:t>than</w:t>
      </w:r>
      <w:r>
        <w:rPr>
          <w:spacing w:val="-5"/>
        </w:rPr>
        <w:t xml:space="preserve"> </w:t>
      </w:r>
      <w:r>
        <w:t>one</w:t>
      </w:r>
      <w:r>
        <w:rPr>
          <w:spacing w:val="-6"/>
        </w:rPr>
        <w:t xml:space="preserve"> </w:t>
      </w:r>
      <w:r>
        <w:t>reading,</w:t>
      </w:r>
      <w:r>
        <w:rPr>
          <w:spacing w:val="-3"/>
        </w:rPr>
        <w:t xml:space="preserve"> </w:t>
      </w:r>
      <w:r>
        <w:t>the</w:t>
      </w:r>
      <w:r>
        <w:rPr>
          <w:spacing w:val="-4"/>
        </w:rPr>
        <w:t xml:space="preserve"> </w:t>
      </w:r>
      <w:r>
        <w:rPr>
          <w:spacing w:val="-3"/>
        </w:rPr>
        <w:t>peak</w:t>
      </w:r>
      <w:r>
        <w:rPr>
          <w:spacing w:val="-4"/>
        </w:rPr>
        <w:t xml:space="preserve"> </w:t>
      </w:r>
      <w:r>
        <w:t>time</w:t>
      </w:r>
      <w:r>
        <w:rPr>
          <w:spacing w:val="-3"/>
        </w:rPr>
        <w:t xml:space="preserve"> </w:t>
      </w:r>
      <w:r>
        <w:t>can</w:t>
      </w:r>
      <w:r>
        <w:rPr>
          <w:spacing w:val="-8"/>
        </w:rPr>
        <w:t xml:space="preserve"> </w:t>
      </w:r>
      <w:r>
        <w:t>be</w:t>
      </w:r>
      <w:r>
        <w:rPr>
          <w:spacing w:val="-9"/>
        </w:rPr>
        <w:t xml:space="preserve"> </w:t>
      </w:r>
      <w:r>
        <w:t>considered</w:t>
      </w:r>
      <w:r>
        <w:rPr>
          <w:spacing w:val="-6"/>
        </w:rPr>
        <w:t xml:space="preserve"> </w:t>
      </w:r>
      <w:r>
        <w:t xml:space="preserve">the centre </w:t>
      </w:r>
      <w:r>
        <w:rPr>
          <w:spacing w:val="-3"/>
        </w:rPr>
        <w:t xml:space="preserve">of </w:t>
      </w:r>
      <w:r>
        <w:t xml:space="preserve">the </w:t>
      </w:r>
      <w:r>
        <w:rPr>
          <w:spacing w:val="-3"/>
        </w:rPr>
        <w:t xml:space="preserve">peak </w:t>
      </w:r>
      <w:r>
        <w:t>time</w:t>
      </w:r>
      <w:r>
        <w:rPr>
          <w:spacing w:val="-7"/>
        </w:rPr>
        <w:t xml:space="preserve"> </w:t>
      </w:r>
      <w:r>
        <w:t>range.</w:t>
      </w:r>
    </w:p>
    <w:p w14:paraId="25B7E29C" w14:textId="77777777" w:rsidR="002F4AE8" w:rsidRDefault="002F4AE8">
      <w:pPr>
        <w:pStyle w:val="BodyText"/>
        <w:spacing w:before="2"/>
        <w:rPr>
          <w:sz w:val="23"/>
        </w:rPr>
      </w:pPr>
    </w:p>
    <w:p w14:paraId="25B7E29D" w14:textId="77777777" w:rsidR="002F4AE8" w:rsidRDefault="0069759E">
      <w:pPr>
        <w:pStyle w:val="Heading1"/>
        <w:rPr>
          <w:b w:val="0"/>
        </w:rPr>
      </w:pPr>
      <w:r>
        <w:t>Conclusions</w:t>
      </w:r>
      <w:r>
        <w:rPr>
          <w:b w:val="0"/>
        </w:rPr>
        <w:t>:</w:t>
      </w:r>
    </w:p>
    <w:p w14:paraId="25B7E29E" w14:textId="77777777" w:rsidR="002F4AE8" w:rsidRDefault="0069759E">
      <w:pPr>
        <w:pStyle w:val="ListParagraph"/>
        <w:numPr>
          <w:ilvl w:val="0"/>
          <w:numId w:val="2"/>
        </w:numPr>
        <w:tabs>
          <w:tab w:val="left" w:pos="901"/>
        </w:tabs>
        <w:spacing w:before="114"/>
      </w:pPr>
      <w:r>
        <w:t>Consider how temperature changes with distance away from the</w:t>
      </w:r>
      <w:r>
        <w:rPr>
          <w:spacing w:val="-38"/>
        </w:rPr>
        <w:t xml:space="preserve"> </w:t>
      </w:r>
      <w:r>
        <w:t>i</w:t>
      </w:r>
      <w:r>
        <w:t>ntrusion.</w:t>
      </w:r>
    </w:p>
    <w:p w14:paraId="25B7E29F" w14:textId="77777777" w:rsidR="002F4AE8" w:rsidRDefault="0069759E">
      <w:pPr>
        <w:pStyle w:val="ListParagraph"/>
        <w:numPr>
          <w:ilvl w:val="0"/>
          <w:numId w:val="2"/>
        </w:numPr>
        <w:tabs>
          <w:tab w:val="left" w:pos="901"/>
        </w:tabs>
        <w:spacing w:before="119"/>
      </w:pPr>
      <w:r>
        <w:t xml:space="preserve">Consider how the </w:t>
      </w:r>
      <w:r>
        <w:rPr>
          <w:spacing w:val="-3"/>
        </w:rPr>
        <w:t xml:space="preserve">size </w:t>
      </w:r>
      <w:r>
        <w:t xml:space="preserve">of the intrusion affects the </w:t>
      </w:r>
      <w:r>
        <w:rPr>
          <w:spacing w:val="-3"/>
        </w:rPr>
        <w:t xml:space="preserve">size </w:t>
      </w:r>
      <w:r>
        <w:t>of the metamorphic</w:t>
      </w:r>
      <w:r>
        <w:rPr>
          <w:spacing w:val="-38"/>
        </w:rPr>
        <w:t xml:space="preserve"> </w:t>
      </w:r>
      <w:r>
        <w:t>aureole.</w:t>
      </w:r>
    </w:p>
    <w:p w14:paraId="25B7E2A0" w14:textId="77777777" w:rsidR="002F4AE8" w:rsidRDefault="0069759E">
      <w:pPr>
        <w:pStyle w:val="ListParagraph"/>
        <w:numPr>
          <w:ilvl w:val="0"/>
          <w:numId w:val="2"/>
        </w:numPr>
        <w:tabs>
          <w:tab w:val="left" w:pos="901"/>
        </w:tabs>
        <w:spacing w:before="119"/>
      </w:pPr>
      <w:r>
        <w:t>Consider</w:t>
      </w:r>
      <w:r>
        <w:rPr>
          <w:spacing w:val="-3"/>
        </w:rPr>
        <w:t xml:space="preserve"> </w:t>
      </w:r>
      <w:r>
        <w:t>how</w:t>
      </w:r>
      <w:r>
        <w:rPr>
          <w:spacing w:val="-8"/>
        </w:rPr>
        <w:t xml:space="preserve"> </w:t>
      </w:r>
      <w:r>
        <w:t>the</w:t>
      </w:r>
      <w:r>
        <w:rPr>
          <w:spacing w:val="-1"/>
        </w:rPr>
        <w:t xml:space="preserve"> </w:t>
      </w:r>
      <w:r>
        <w:rPr>
          <w:spacing w:val="-3"/>
        </w:rPr>
        <w:t xml:space="preserve">size </w:t>
      </w:r>
      <w:r>
        <w:t>of</w:t>
      </w:r>
      <w:r>
        <w:rPr>
          <w:spacing w:val="-3"/>
        </w:rPr>
        <w:t xml:space="preserve"> </w:t>
      </w:r>
      <w:r>
        <w:t>the</w:t>
      </w:r>
      <w:r>
        <w:rPr>
          <w:spacing w:val="-3"/>
        </w:rPr>
        <w:t xml:space="preserve"> </w:t>
      </w:r>
      <w:r>
        <w:t>intrusion</w:t>
      </w:r>
      <w:r>
        <w:rPr>
          <w:spacing w:val="-7"/>
        </w:rPr>
        <w:t xml:space="preserve"> </w:t>
      </w:r>
      <w:r>
        <w:t>affects</w:t>
      </w:r>
      <w:r>
        <w:rPr>
          <w:spacing w:val="-4"/>
        </w:rPr>
        <w:t xml:space="preserve"> </w:t>
      </w:r>
      <w:r>
        <w:t>the</w:t>
      </w:r>
      <w:r>
        <w:rPr>
          <w:spacing w:val="-9"/>
        </w:rPr>
        <w:t xml:space="preserve"> </w:t>
      </w:r>
      <w:r>
        <w:t>thermal</w:t>
      </w:r>
      <w:r>
        <w:rPr>
          <w:spacing w:val="-9"/>
        </w:rPr>
        <w:t xml:space="preserve"> </w:t>
      </w:r>
      <w:r>
        <w:t>gradient across</w:t>
      </w:r>
      <w:r>
        <w:rPr>
          <w:spacing w:val="-7"/>
        </w:rPr>
        <w:t xml:space="preserve"> </w:t>
      </w:r>
      <w:r>
        <w:t>the</w:t>
      </w:r>
      <w:r>
        <w:rPr>
          <w:spacing w:val="-3"/>
        </w:rPr>
        <w:t xml:space="preserve"> </w:t>
      </w:r>
      <w:r>
        <w:t>aureole.</w:t>
      </w:r>
    </w:p>
    <w:p w14:paraId="25B7E2A1" w14:textId="77777777" w:rsidR="002F4AE8" w:rsidRDefault="0069759E">
      <w:pPr>
        <w:pStyle w:val="ListParagraph"/>
        <w:numPr>
          <w:ilvl w:val="0"/>
          <w:numId w:val="2"/>
        </w:numPr>
        <w:tabs>
          <w:tab w:val="left" w:pos="901"/>
        </w:tabs>
        <w:spacing w:before="119"/>
      </w:pPr>
      <w:r>
        <w:t>Consider how the temperature at any one place changes with</w:t>
      </w:r>
      <w:r>
        <w:rPr>
          <w:spacing w:val="-42"/>
        </w:rPr>
        <w:t xml:space="preserve"> </w:t>
      </w:r>
      <w:r>
        <w:t>time.</w:t>
      </w:r>
    </w:p>
    <w:p w14:paraId="25B7E2A2" w14:textId="77777777" w:rsidR="002F4AE8" w:rsidRDefault="0069759E">
      <w:pPr>
        <w:pStyle w:val="ListParagraph"/>
        <w:numPr>
          <w:ilvl w:val="0"/>
          <w:numId w:val="2"/>
        </w:numPr>
        <w:tabs>
          <w:tab w:val="left" w:pos="901"/>
        </w:tabs>
        <w:spacing w:before="119"/>
      </w:pPr>
      <w:r>
        <w:t xml:space="preserve">Consider how the </w:t>
      </w:r>
      <w:r>
        <w:rPr>
          <w:spacing w:val="-3"/>
        </w:rPr>
        <w:t xml:space="preserve">size </w:t>
      </w:r>
      <w:r>
        <w:t xml:space="preserve">of the intrusion affects </w:t>
      </w:r>
      <w:r>
        <w:rPr>
          <w:spacing w:val="-3"/>
        </w:rPr>
        <w:t>cooling</w:t>
      </w:r>
      <w:r>
        <w:rPr>
          <w:spacing w:val="-20"/>
        </w:rPr>
        <w:t xml:space="preserve"> </w:t>
      </w:r>
      <w:r>
        <w:t>rate.</w:t>
      </w:r>
    </w:p>
    <w:p w14:paraId="25B7E2A3" w14:textId="77777777" w:rsidR="002F4AE8" w:rsidRDefault="0069759E">
      <w:pPr>
        <w:pStyle w:val="ListParagraph"/>
        <w:numPr>
          <w:ilvl w:val="0"/>
          <w:numId w:val="2"/>
        </w:numPr>
        <w:tabs>
          <w:tab w:val="left" w:pos="901"/>
        </w:tabs>
        <w:spacing w:before="124"/>
        <w:ind w:right="1124"/>
      </w:pPr>
      <w:r>
        <w:t>Consider</w:t>
      </w:r>
      <w:r>
        <w:rPr>
          <w:spacing w:val="-4"/>
        </w:rPr>
        <w:t xml:space="preserve"> </w:t>
      </w:r>
      <w:r>
        <w:t>how</w:t>
      </w:r>
      <w:r>
        <w:rPr>
          <w:spacing w:val="-10"/>
        </w:rPr>
        <w:t xml:space="preserve"> </w:t>
      </w:r>
      <w:r>
        <w:t>the</w:t>
      </w:r>
      <w:r>
        <w:rPr>
          <w:spacing w:val="-1"/>
        </w:rPr>
        <w:t xml:space="preserve"> </w:t>
      </w:r>
      <w:r>
        <w:rPr>
          <w:spacing w:val="-3"/>
        </w:rPr>
        <w:t xml:space="preserve">varying </w:t>
      </w:r>
      <w:r>
        <w:t>water</w:t>
      </w:r>
      <w:r>
        <w:rPr>
          <w:spacing w:val="-3"/>
        </w:rPr>
        <w:t xml:space="preserve"> </w:t>
      </w:r>
      <w:r>
        <w:t>content</w:t>
      </w:r>
      <w:r>
        <w:rPr>
          <w:spacing w:val="-3"/>
        </w:rPr>
        <w:t xml:space="preserve"> of </w:t>
      </w:r>
      <w:r>
        <w:t>the</w:t>
      </w:r>
      <w:r>
        <w:rPr>
          <w:spacing w:val="-8"/>
        </w:rPr>
        <w:t xml:space="preserve"> </w:t>
      </w:r>
      <w:r>
        <w:t>country</w:t>
      </w:r>
      <w:r>
        <w:rPr>
          <w:spacing w:val="-8"/>
        </w:rPr>
        <w:t xml:space="preserve"> </w:t>
      </w:r>
      <w:r>
        <w:t>rock</w:t>
      </w:r>
      <w:r>
        <w:rPr>
          <w:spacing w:val="-2"/>
        </w:rPr>
        <w:t xml:space="preserve"> </w:t>
      </w:r>
      <w:r>
        <w:t>affects</w:t>
      </w:r>
      <w:r>
        <w:rPr>
          <w:spacing w:val="-6"/>
        </w:rPr>
        <w:t xml:space="preserve"> </w:t>
      </w:r>
      <w:r>
        <w:t>the</w:t>
      </w:r>
      <w:r>
        <w:rPr>
          <w:spacing w:val="-4"/>
        </w:rPr>
        <w:t xml:space="preserve"> </w:t>
      </w:r>
      <w:r>
        <w:rPr>
          <w:spacing w:val="-3"/>
        </w:rPr>
        <w:t>heat</w:t>
      </w:r>
      <w:r>
        <w:rPr>
          <w:spacing w:val="-1"/>
        </w:rPr>
        <w:t xml:space="preserve"> </w:t>
      </w:r>
      <w:r>
        <w:t>loss</w:t>
      </w:r>
      <w:r>
        <w:rPr>
          <w:spacing w:val="-9"/>
        </w:rPr>
        <w:t xml:space="preserve"> </w:t>
      </w:r>
      <w:r>
        <w:t>from</w:t>
      </w:r>
      <w:r>
        <w:rPr>
          <w:spacing w:val="-2"/>
        </w:rPr>
        <w:t xml:space="preserve"> </w:t>
      </w:r>
      <w:r>
        <w:t>the intrusion and heat transfer within the metamorphic</w:t>
      </w:r>
      <w:r>
        <w:rPr>
          <w:spacing w:val="-21"/>
        </w:rPr>
        <w:t xml:space="preserve"> </w:t>
      </w:r>
      <w:r>
        <w:t>aureole.</w:t>
      </w:r>
    </w:p>
    <w:p w14:paraId="25B7E2A4" w14:textId="77777777" w:rsidR="002F4AE8" w:rsidRDefault="002F4AE8">
      <w:pPr>
        <w:pStyle w:val="BodyText"/>
        <w:rPr>
          <w:sz w:val="24"/>
        </w:rPr>
      </w:pPr>
    </w:p>
    <w:p w14:paraId="25B7E2A5" w14:textId="77777777" w:rsidR="002F4AE8" w:rsidRDefault="0069759E">
      <w:pPr>
        <w:pStyle w:val="Heading1"/>
        <w:spacing w:before="205"/>
      </w:pPr>
      <w:r>
        <w:t>Evaluation:</w:t>
      </w:r>
    </w:p>
    <w:p w14:paraId="25B7E2A6" w14:textId="77777777" w:rsidR="002F4AE8" w:rsidRDefault="0069759E">
      <w:pPr>
        <w:pStyle w:val="BodyText"/>
        <w:spacing w:before="121"/>
        <w:ind w:left="540" w:right="1031"/>
      </w:pPr>
      <w:r>
        <w:t>Consider how the experiment might be improved or any additional experiments that could be carried out.</w:t>
      </w:r>
    </w:p>
    <w:p w14:paraId="25B7E2A7" w14:textId="77777777" w:rsidR="002F4AE8" w:rsidRDefault="002F4AE8">
      <w:pPr>
        <w:pStyle w:val="BodyText"/>
      </w:pPr>
    </w:p>
    <w:p w14:paraId="25B7E2A8" w14:textId="77777777" w:rsidR="002F4AE8" w:rsidRDefault="0069759E">
      <w:pPr>
        <w:pStyle w:val="BodyText"/>
        <w:ind w:left="540" w:right="1467"/>
      </w:pPr>
      <w:r>
        <w:t xml:space="preserve">Consider how closely this experiment mirrors </w:t>
      </w:r>
      <w:r>
        <w:rPr>
          <w:spacing w:val="-3"/>
        </w:rPr>
        <w:t xml:space="preserve">heat </w:t>
      </w:r>
      <w:r>
        <w:t xml:space="preserve">transfer </w:t>
      </w:r>
      <w:r>
        <w:rPr>
          <w:spacing w:val="-3"/>
        </w:rPr>
        <w:t xml:space="preserve">away </w:t>
      </w:r>
      <w:r>
        <w:t>from intrus</w:t>
      </w:r>
      <w:r>
        <w:t xml:space="preserve">ions </w:t>
      </w:r>
      <w:r>
        <w:rPr>
          <w:spacing w:val="-4"/>
        </w:rPr>
        <w:t xml:space="preserve">in </w:t>
      </w:r>
      <w:r>
        <w:t xml:space="preserve">metamorphic aureoles. To </w:t>
      </w:r>
      <w:r>
        <w:rPr>
          <w:spacing w:val="-3"/>
        </w:rPr>
        <w:t xml:space="preserve">what </w:t>
      </w:r>
      <w:r>
        <w:t xml:space="preserve">extent does this </w:t>
      </w:r>
      <w:r>
        <w:rPr>
          <w:spacing w:val="-3"/>
        </w:rPr>
        <w:t xml:space="preserve">experiment have validity? </w:t>
      </w:r>
      <w:r>
        <w:t xml:space="preserve">Do the results obtained reflect </w:t>
      </w:r>
      <w:r>
        <w:rPr>
          <w:spacing w:val="-3"/>
        </w:rPr>
        <w:t xml:space="preserve">what happens </w:t>
      </w:r>
      <w:r>
        <w:t xml:space="preserve">to the temperature of the rocks around an intrusion as </w:t>
      </w:r>
      <w:r>
        <w:rPr>
          <w:spacing w:val="-4"/>
        </w:rPr>
        <w:t xml:space="preserve">it </w:t>
      </w:r>
      <w:r>
        <w:t>cools?</w:t>
      </w:r>
    </w:p>
    <w:p w14:paraId="25B7E2A9" w14:textId="77777777" w:rsidR="002F4AE8" w:rsidRDefault="002F4AE8">
      <w:pPr>
        <w:pStyle w:val="BodyText"/>
        <w:spacing w:before="2"/>
      </w:pPr>
    </w:p>
    <w:p w14:paraId="25B7E2AA" w14:textId="77777777" w:rsidR="002F4AE8" w:rsidRDefault="0069759E">
      <w:pPr>
        <w:pStyle w:val="BodyText"/>
        <w:ind w:left="540" w:right="1031"/>
      </w:pPr>
      <w:r>
        <w:t>Consider other factors that might affect the rate and extent of heat flow other than the size of an intrusion and the water content of country rocks.</w:t>
      </w:r>
    </w:p>
    <w:p w14:paraId="25B7E2AB" w14:textId="77777777" w:rsidR="002F4AE8" w:rsidRDefault="002F4AE8">
      <w:pPr>
        <w:sectPr w:rsidR="002F4AE8">
          <w:headerReference w:type="default" r:id="rId214"/>
          <w:pgSz w:w="11920" w:h="16850"/>
          <w:pgMar w:top="1220" w:right="440" w:bottom="1380" w:left="900" w:header="353" w:footer="1193" w:gutter="0"/>
          <w:cols w:space="720"/>
        </w:sectPr>
      </w:pPr>
    </w:p>
    <w:p w14:paraId="25B7E2AC" w14:textId="77777777" w:rsidR="002F4AE8" w:rsidRDefault="002F4AE8">
      <w:pPr>
        <w:pStyle w:val="BodyText"/>
        <w:rPr>
          <w:sz w:val="11"/>
        </w:rPr>
      </w:pPr>
    </w:p>
    <w:p w14:paraId="25B7E2AD" w14:textId="77777777" w:rsidR="002F4AE8" w:rsidRDefault="0069759E">
      <w:pPr>
        <w:pStyle w:val="Heading1"/>
        <w:spacing w:before="93"/>
      </w:pPr>
      <w:r>
        <w:t>Teacher/Technician notes:</w:t>
      </w:r>
    </w:p>
    <w:p w14:paraId="25B7E2AE" w14:textId="77777777" w:rsidR="002F4AE8" w:rsidRDefault="002F4AE8">
      <w:pPr>
        <w:pStyle w:val="BodyText"/>
        <w:spacing w:before="3"/>
        <w:rPr>
          <w:b/>
        </w:rPr>
      </w:pPr>
    </w:p>
    <w:p w14:paraId="25B7E2AF" w14:textId="77777777" w:rsidR="002F4AE8" w:rsidRDefault="0069759E">
      <w:pPr>
        <w:pStyle w:val="BodyText"/>
        <w:ind w:left="540"/>
      </w:pPr>
      <w:r>
        <w:t>Practical techniques which may be assessed:</w:t>
      </w:r>
    </w:p>
    <w:p w14:paraId="25B7E2B0" w14:textId="77777777" w:rsidR="002F4AE8" w:rsidRDefault="0069759E">
      <w:pPr>
        <w:pStyle w:val="BodyText"/>
        <w:spacing w:before="120"/>
        <w:ind w:left="900" w:right="1390" w:hanging="360"/>
      </w:pPr>
      <w:r>
        <w:t>J. Use approp</w:t>
      </w:r>
      <w:r>
        <w:t>riate apparatus to record a range of quantitative measurements (to include mass, time, volume, temperature and length).</w:t>
      </w:r>
    </w:p>
    <w:p w14:paraId="25B7E2B1" w14:textId="77777777" w:rsidR="002F4AE8" w:rsidRDefault="002F4AE8">
      <w:pPr>
        <w:pStyle w:val="BodyText"/>
        <w:spacing w:before="4"/>
      </w:pPr>
    </w:p>
    <w:p w14:paraId="25B7E2B2" w14:textId="77777777" w:rsidR="002F4AE8" w:rsidRDefault="0069759E">
      <w:pPr>
        <w:pStyle w:val="ListParagraph"/>
        <w:numPr>
          <w:ilvl w:val="0"/>
          <w:numId w:val="1"/>
        </w:numPr>
        <w:tabs>
          <w:tab w:val="left" w:pos="908"/>
        </w:tabs>
        <w:ind w:right="1766" w:hanging="367"/>
      </w:pPr>
      <w:r>
        <w:t>Use</w:t>
      </w:r>
      <w:r>
        <w:rPr>
          <w:spacing w:val="-12"/>
        </w:rPr>
        <w:t xml:space="preserve"> </w:t>
      </w:r>
      <w:r>
        <w:t>methods</w:t>
      </w:r>
      <w:r>
        <w:rPr>
          <w:spacing w:val="-7"/>
        </w:rPr>
        <w:t xml:space="preserve"> </w:t>
      </w:r>
      <w:r>
        <w:t>to</w:t>
      </w:r>
      <w:r>
        <w:rPr>
          <w:spacing w:val="-6"/>
        </w:rPr>
        <w:t xml:space="preserve"> </w:t>
      </w:r>
      <w:r>
        <w:t>increase</w:t>
      </w:r>
      <w:r>
        <w:rPr>
          <w:spacing w:val="-7"/>
        </w:rPr>
        <w:t xml:space="preserve"> </w:t>
      </w:r>
      <w:r>
        <w:t>accuracy</w:t>
      </w:r>
      <w:r>
        <w:rPr>
          <w:spacing w:val="-9"/>
        </w:rPr>
        <w:t xml:space="preserve"> </w:t>
      </w:r>
      <w:r>
        <w:rPr>
          <w:spacing w:val="-3"/>
        </w:rPr>
        <w:t>of</w:t>
      </w:r>
      <w:r>
        <w:rPr>
          <w:spacing w:val="-5"/>
        </w:rPr>
        <w:t xml:space="preserve"> </w:t>
      </w:r>
      <w:r>
        <w:t>measurements,</w:t>
      </w:r>
      <w:r>
        <w:rPr>
          <w:spacing w:val="-6"/>
        </w:rPr>
        <w:t xml:space="preserve"> </w:t>
      </w:r>
      <w:r>
        <w:t>such</w:t>
      </w:r>
      <w:r>
        <w:rPr>
          <w:spacing w:val="-6"/>
        </w:rPr>
        <w:t xml:space="preserve"> </w:t>
      </w:r>
      <w:r>
        <w:t>as</w:t>
      </w:r>
      <w:r>
        <w:rPr>
          <w:spacing w:val="-13"/>
        </w:rPr>
        <w:t xml:space="preserve"> </w:t>
      </w:r>
      <w:r>
        <w:t>timing</w:t>
      </w:r>
      <w:r>
        <w:rPr>
          <w:spacing w:val="-4"/>
        </w:rPr>
        <w:t xml:space="preserve"> </w:t>
      </w:r>
      <w:r>
        <w:rPr>
          <w:spacing w:val="-3"/>
        </w:rPr>
        <w:t>over</w:t>
      </w:r>
      <w:r>
        <w:rPr>
          <w:spacing w:val="-8"/>
        </w:rPr>
        <w:t xml:space="preserve"> </w:t>
      </w:r>
      <w:r>
        <w:t xml:space="preserve">multiple observations, or use </w:t>
      </w:r>
      <w:r>
        <w:rPr>
          <w:spacing w:val="-3"/>
        </w:rPr>
        <w:t xml:space="preserve">of </w:t>
      </w:r>
      <w:r>
        <w:t>a fiducial (scale in photograph/field</w:t>
      </w:r>
      <w:r>
        <w:rPr>
          <w:spacing w:val="-29"/>
        </w:rPr>
        <w:t xml:space="preserve"> </w:t>
      </w:r>
      <w:r>
        <w:t>sketch).</w:t>
      </w:r>
    </w:p>
    <w:p w14:paraId="25B7E2B3" w14:textId="77777777" w:rsidR="002F4AE8" w:rsidRDefault="002F4AE8">
      <w:pPr>
        <w:pStyle w:val="BodyText"/>
        <w:spacing w:before="6"/>
        <w:rPr>
          <w:sz w:val="21"/>
        </w:rPr>
      </w:pPr>
    </w:p>
    <w:p w14:paraId="25B7E2B4" w14:textId="77777777" w:rsidR="002F4AE8" w:rsidRDefault="0069759E">
      <w:pPr>
        <w:pStyle w:val="ListParagraph"/>
        <w:numPr>
          <w:ilvl w:val="0"/>
          <w:numId w:val="1"/>
        </w:numPr>
        <w:tabs>
          <w:tab w:val="left" w:pos="901"/>
        </w:tabs>
        <w:ind w:left="900" w:hanging="360"/>
      </w:pPr>
      <w:r>
        <w:t xml:space="preserve">Use </w:t>
      </w:r>
      <w:r>
        <w:rPr>
          <w:spacing w:val="-3"/>
        </w:rPr>
        <w:t xml:space="preserve">of </w:t>
      </w:r>
      <w:r>
        <w:t>ICT</w:t>
      </w:r>
      <w:r>
        <w:rPr>
          <w:spacing w:val="-1"/>
        </w:rPr>
        <w:t xml:space="preserve"> </w:t>
      </w:r>
      <w:r>
        <w:t>to:</w:t>
      </w:r>
    </w:p>
    <w:p w14:paraId="25B7E2B5" w14:textId="77777777" w:rsidR="002F4AE8" w:rsidRDefault="0069759E">
      <w:pPr>
        <w:pStyle w:val="ListParagraph"/>
        <w:numPr>
          <w:ilvl w:val="1"/>
          <w:numId w:val="1"/>
        </w:numPr>
        <w:tabs>
          <w:tab w:val="left" w:pos="1260"/>
          <w:tab w:val="left" w:pos="1261"/>
        </w:tabs>
        <w:spacing w:before="106" w:line="237" w:lineRule="auto"/>
        <w:ind w:right="1291"/>
      </w:pPr>
      <w:r>
        <w:t>Compile</w:t>
      </w:r>
      <w:r>
        <w:rPr>
          <w:spacing w:val="-9"/>
        </w:rPr>
        <w:t xml:space="preserve"> </w:t>
      </w:r>
      <w:r>
        <w:t>and</w:t>
      </w:r>
      <w:r>
        <w:rPr>
          <w:spacing w:val="-7"/>
        </w:rPr>
        <w:t xml:space="preserve"> </w:t>
      </w:r>
      <w:r>
        <w:rPr>
          <w:spacing w:val="-3"/>
        </w:rPr>
        <w:t>analyse</w:t>
      </w:r>
      <w:r>
        <w:rPr>
          <w:spacing w:val="-8"/>
        </w:rPr>
        <w:t xml:space="preserve"> </w:t>
      </w:r>
      <w:r>
        <w:t>geological</w:t>
      </w:r>
      <w:r>
        <w:rPr>
          <w:spacing w:val="-8"/>
        </w:rPr>
        <w:t xml:space="preserve"> </w:t>
      </w:r>
      <w:r>
        <w:t>data</w:t>
      </w:r>
      <w:r>
        <w:rPr>
          <w:spacing w:val="-10"/>
        </w:rPr>
        <w:t xml:space="preserve"> </w:t>
      </w:r>
      <w:r>
        <w:t>sets</w:t>
      </w:r>
      <w:r>
        <w:rPr>
          <w:spacing w:val="-10"/>
        </w:rPr>
        <w:t xml:space="preserve"> </w:t>
      </w:r>
      <w:r>
        <w:t>thought</w:t>
      </w:r>
      <w:r>
        <w:rPr>
          <w:spacing w:val="-8"/>
        </w:rPr>
        <w:t xml:space="preserve"> </w:t>
      </w:r>
      <w:r>
        <w:t>to</w:t>
      </w:r>
      <w:r>
        <w:rPr>
          <w:spacing w:val="-6"/>
        </w:rPr>
        <w:t xml:space="preserve"> </w:t>
      </w:r>
      <w:r>
        <w:t>visualisation</w:t>
      </w:r>
      <w:r>
        <w:rPr>
          <w:spacing w:val="-8"/>
        </w:rPr>
        <w:t xml:space="preserve"> </w:t>
      </w:r>
      <w:r>
        <w:t>using</w:t>
      </w:r>
      <w:r>
        <w:rPr>
          <w:spacing w:val="-10"/>
        </w:rPr>
        <w:t xml:space="preserve"> </w:t>
      </w:r>
      <w:r>
        <w:t>geographic information</w:t>
      </w:r>
      <w:r>
        <w:rPr>
          <w:spacing w:val="-3"/>
        </w:rPr>
        <w:t xml:space="preserve"> </w:t>
      </w:r>
      <w:r>
        <w:t>system(GIS)</w:t>
      </w:r>
    </w:p>
    <w:p w14:paraId="25B7E2B6" w14:textId="77777777" w:rsidR="002F4AE8" w:rsidRDefault="0069759E">
      <w:pPr>
        <w:pStyle w:val="ListParagraph"/>
        <w:numPr>
          <w:ilvl w:val="1"/>
          <w:numId w:val="1"/>
        </w:numPr>
        <w:tabs>
          <w:tab w:val="left" w:pos="1260"/>
          <w:tab w:val="left" w:pos="1261"/>
        </w:tabs>
        <w:spacing w:line="266" w:lineRule="exact"/>
      </w:pPr>
      <w:r>
        <w:t>Collect, process and model geological</w:t>
      </w:r>
      <w:r>
        <w:rPr>
          <w:spacing w:val="-13"/>
        </w:rPr>
        <w:t xml:space="preserve"> </w:t>
      </w:r>
      <w:r>
        <w:t>data.</w:t>
      </w:r>
    </w:p>
    <w:p w14:paraId="25B7E2B7" w14:textId="77777777" w:rsidR="002F4AE8" w:rsidRDefault="002F4AE8">
      <w:pPr>
        <w:pStyle w:val="BodyText"/>
        <w:spacing w:before="7"/>
      </w:pPr>
    </w:p>
    <w:p w14:paraId="25B7E2B8" w14:textId="77777777" w:rsidR="002F4AE8" w:rsidRDefault="0069759E">
      <w:pPr>
        <w:pStyle w:val="BodyText"/>
        <w:spacing w:line="480" w:lineRule="auto"/>
        <w:ind w:left="540" w:right="1740"/>
      </w:pPr>
      <w:r>
        <w:t xml:space="preserve">Details of the experiment, and background teacher/technician notes may be found at: </w:t>
      </w:r>
      <w:hyperlink r:id="rId215">
        <w:r>
          <w:rPr>
            <w:color w:val="0000FF"/>
            <w:u w:val="single" w:color="0000FF"/>
          </w:rPr>
          <w:t>http://www.earthlearningidea.com/PDF/252_Metamorphic_aureole.pdf</w:t>
        </w:r>
      </w:hyperlink>
    </w:p>
    <w:p w14:paraId="25B7E2B9" w14:textId="77777777" w:rsidR="002F4AE8" w:rsidRDefault="0069759E">
      <w:pPr>
        <w:pStyle w:val="BodyText"/>
        <w:ind w:left="540" w:right="1545"/>
      </w:pPr>
      <w:r>
        <w:t>A virtual experiment pr</w:t>
      </w:r>
      <w:r>
        <w:t>oduced by the Earth Science Teachers’ Association (ESTA) is currently supported by the University of Liverpool ‘GeoHub Liverpool’ website, amongst many other online resources for teachers and students on this site. It can be found at:</w:t>
      </w:r>
    </w:p>
    <w:p w14:paraId="25B7E2BA" w14:textId="77777777" w:rsidR="002F4AE8" w:rsidRDefault="002F4AE8">
      <w:pPr>
        <w:pStyle w:val="BodyText"/>
        <w:spacing w:before="11"/>
        <w:rPr>
          <w:sz w:val="21"/>
        </w:rPr>
      </w:pPr>
    </w:p>
    <w:p w14:paraId="25B7E2BB" w14:textId="77777777" w:rsidR="002F4AE8" w:rsidRDefault="0069759E">
      <w:pPr>
        <w:pStyle w:val="BodyText"/>
        <w:ind w:left="540"/>
      </w:pPr>
      <w:hyperlink r:id="rId216">
        <w:r>
          <w:rPr>
            <w:color w:val="0000FF"/>
            <w:u w:val="single" w:color="0000FF"/>
          </w:rPr>
          <w:t>www.geohubliverpool.org.uk/met/index.htm</w:t>
        </w:r>
      </w:hyperlink>
    </w:p>
    <w:p w14:paraId="25B7E2BC" w14:textId="77777777" w:rsidR="002F4AE8" w:rsidRDefault="002F4AE8">
      <w:pPr>
        <w:pStyle w:val="BodyText"/>
        <w:spacing w:before="10"/>
        <w:rPr>
          <w:sz w:val="13"/>
        </w:rPr>
      </w:pPr>
    </w:p>
    <w:p w14:paraId="25B7E2BD" w14:textId="77777777" w:rsidR="002F4AE8" w:rsidRDefault="0069759E">
      <w:pPr>
        <w:pStyle w:val="BodyText"/>
        <w:spacing w:before="94"/>
        <w:ind w:left="540" w:right="995"/>
      </w:pPr>
      <w:r>
        <w:t>It is expected that learners would devise their own data collection tables for this experiment. The experiment is time consuming. It might take up to 90 minutes each t</w:t>
      </w:r>
      <w:r>
        <w:t>ime it is undertaken. Consequently, learners may share results related to varying sizes of “intrusion”. When varying water content of the country rock is to be considered, the experiment may need to be run more than once. Data collected in this way may the</w:t>
      </w:r>
      <w:r>
        <w:t>n be compared with that obtained by the virtual experiment simulation and the results evaluated.</w:t>
      </w:r>
    </w:p>
    <w:sectPr w:rsidR="002F4AE8">
      <w:pgSz w:w="11920" w:h="16850"/>
      <w:pgMar w:top="1220" w:right="440" w:bottom="1380" w:left="900" w:header="353" w:footer="1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7E35A" w14:textId="77777777" w:rsidR="00000000" w:rsidRDefault="0069759E">
      <w:r>
        <w:separator/>
      </w:r>
    </w:p>
  </w:endnote>
  <w:endnote w:type="continuationSeparator" w:id="0">
    <w:p w14:paraId="25B7E35C" w14:textId="77777777" w:rsidR="00000000" w:rsidRDefault="0069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9" w14:textId="77777777" w:rsidR="002F4AE8" w:rsidRDefault="0069759E">
    <w:pPr>
      <w:pStyle w:val="BodyText"/>
      <w:spacing w:line="14" w:lineRule="auto"/>
      <w:rPr>
        <w:sz w:val="20"/>
      </w:rPr>
    </w:pPr>
    <w:r>
      <w:pict w14:anchorId="25B7E356">
        <v:shapetype id="_x0000_t202" coordsize="21600,21600" o:spt="202" path="m,l,21600r21600,l21600,xe">
          <v:stroke joinstyle="miter"/>
          <v:path gradientshapeok="t" o:connecttype="rect"/>
        </v:shapetype>
        <v:shape id="_x0000_s2075" type="#_x0000_t202" style="position:absolute;margin-left:71pt;margin-top:772.15pt;width:55.15pt;height:8.75pt;z-index:-234424;mso-position-horizontal-relative:page;mso-position-vertical-relative:page" filled="f" stroked="f">
          <v:textbox inset="0,0,0,0">
            <w:txbxContent>
              <w:p w14:paraId="25B7E3A1" w14:textId="77777777" w:rsidR="002F4AE8" w:rsidRDefault="0069759E">
                <w:pPr>
                  <w:spacing w:before="16"/>
                  <w:ind w:left="20"/>
                  <w:rPr>
                    <w:sz w:val="12"/>
                  </w:rPr>
                </w:pPr>
                <w:r>
                  <w:rPr>
                    <w:sz w:val="12"/>
                  </w:rPr>
                  <w:t>© WJEC CBAC Ltd.</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C" w14:textId="77777777" w:rsidR="002F4AE8" w:rsidRDefault="0069759E">
    <w:pPr>
      <w:pStyle w:val="BodyText"/>
      <w:spacing w:line="14" w:lineRule="auto"/>
      <w:rPr>
        <w:sz w:val="20"/>
      </w:rPr>
    </w:pPr>
    <w:r>
      <w:pict w14:anchorId="25B7E379">
        <v:shapetype id="_x0000_t202" coordsize="21600,21600" o:spt="202" path="m,l,21600r21600,l21600,xe">
          <v:stroke joinstyle="miter"/>
          <v:path gradientshapeok="t" o:connecttype="rect"/>
        </v:shapetype>
        <v:shape id="_x0000_s2056" type="#_x0000_t202" style="position:absolute;margin-left:71pt;margin-top:773.35pt;width:55.15pt;height:8.75pt;z-index:-233776;mso-position-horizontal-relative:page;mso-position-vertical-relative:page" filled="f" stroked="f">
          <v:textbox inset="0,0,0,0">
            <w:txbxContent>
              <w:p w14:paraId="25B7E3B5" w14:textId="77777777" w:rsidR="002F4AE8" w:rsidRDefault="0069759E">
                <w:pPr>
                  <w:spacing w:before="16"/>
                  <w:ind w:left="20"/>
                  <w:rPr>
                    <w:sz w:val="12"/>
                  </w:rPr>
                </w:pPr>
                <w:r>
                  <w:rPr>
                    <w:sz w:val="12"/>
                  </w:rPr>
                  <w:t>© WJEC CBAC Ltd.</w:t>
                </w:r>
              </w:p>
            </w:txbxContent>
          </v:textbox>
          <w10:wrap anchorx="page" anchory="page"/>
        </v:shape>
      </w:pict>
    </w:r>
    <w:r>
      <w:pict w14:anchorId="25B7E37A">
        <v:shape id="_x0000_s2055" type="#_x0000_t202" style="position:absolute;margin-left:289.65pt;margin-top:780.4pt;width:16.25pt;height:14.35pt;z-index:-233752;mso-position-horizontal-relative:page;mso-position-vertical-relative:page" filled="f" stroked="f">
          <v:textbox inset="0,0,0,0">
            <w:txbxContent>
              <w:p w14:paraId="25B7E3B6" w14:textId="77777777" w:rsidR="002F4AE8" w:rsidRDefault="0069759E">
                <w:pPr>
                  <w:pStyle w:val="BodyText"/>
                  <w:spacing w:before="13"/>
                  <w:ind w:left="40"/>
                </w:pPr>
                <w:r>
                  <w:fldChar w:fldCharType="begin"/>
                </w:r>
                <w:r>
                  <w:instrText xml:space="preserve"> PAGE </w:instrText>
                </w:r>
                <w:r>
                  <w:fldChar w:fldCharType="separate"/>
                </w:r>
                <w:r>
                  <w:t>97</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E" w14:textId="77777777" w:rsidR="002F4AE8" w:rsidRDefault="002F4AE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F" w14:textId="77777777" w:rsidR="002F4AE8" w:rsidRDefault="0069759E">
    <w:pPr>
      <w:pStyle w:val="BodyText"/>
      <w:spacing w:line="14" w:lineRule="auto"/>
      <w:rPr>
        <w:sz w:val="20"/>
      </w:rPr>
    </w:pPr>
    <w:r>
      <w:pict w14:anchorId="25B7E37D">
        <v:shapetype id="_x0000_t202" coordsize="21600,21600" o:spt="202" path="m,l,21600r21600,l21600,xe">
          <v:stroke joinstyle="miter"/>
          <v:path gradientshapeok="t" o:connecttype="rect"/>
        </v:shapetype>
        <v:shape id="_x0000_s2054" type="#_x0000_t202" style="position:absolute;margin-left:71pt;margin-top:771.4pt;width:55.15pt;height:8.75pt;z-index:-233704;mso-position-horizontal-relative:page;mso-position-vertical-relative:page" filled="f" stroked="f">
          <v:textbox inset="0,0,0,0">
            <w:txbxContent>
              <w:p w14:paraId="25B7E3B7" w14:textId="77777777" w:rsidR="002F4AE8" w:rsidRDefault="0069759E">
                <w:pPr>
                  <w:spacing w:before="16"/>
                  <w:ind w:left="20"/>
                  <w:rPr>
                    <w:sz w:val="12"/>
                  </w:rPr>
                </w:pPr>
                <w:r>
                  <w:rPr>
                    <w:sz w:val="12"/>
                  </w:rPr>
                  <w:t>© WJEC CBAC Ltd.</w:t>
                </w:r>
              </w:p>
            </w:txbxContent>
          </v:textbox>
          <w10:wrap anchorx="page" anchory="page"/>
        </v:shape>
      </w:pict>
    </w:r>
    <w:r>
      <w:pict w14:anchorId="25B7E37E">
        <v:shape id="_x0000_s2053" type="#_x0000_t202" style="position:absolute;margin-left:286.65pt;margin-top:778.35pt;width:22.4pt;height:16.4pt;z-index:-233680;mso-position-horizontal-relative:page;mso-position-vertical-relative:page" filled="f" stroked="f">
          <v:textbox inset="0,0,0,0">
            <w:txbxContent>
              <w:p w14:paraId="25B7E3B8" w14:textId="77777777" w:rsidR="002F4AE8" w:rsidRDefault="0069759E">
                <w:pPr>
                  <w:pStyle w:val="BodyText"/>
                  <w:spacing w:before="13"/>
                  <w:ind w:left="40"/>
                </w:pPr>
                <w:r>
                  <w:fldChar w:fldCharType="begin"/>
                </w:r>
                <w:r>
                  <w:instrText xml:space="preserve"> PAGE </w:instrText>
                </w:r>
                <w:r>
                  <w:fldChar w:fldCharType="separate"/>
                </w:r>
                <w:r>
                  <w:t>104</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50" w14:textId="77777777" w:rsidR="002F4AE8" w:rsidRDefault="0069759E">
    <w:pPr>
      <w:pStyle w:val="BodyText"/>
      <w:spacing w:line="14" w:lineRule="auto"/>
      <w:rPr>
        <w:sz w:val="20"/>
      </w:rPr>
    </w:pPr>
    <w:r>
      <w:pict w14:anchorId="25B7E37F">
        <v:shapetype id="_x0000_t202" coordsize="21600,21600" o:spt="202" path="m,l,21600r21600,l21600,xe">
          <v:stroke joinstyle="miter"/>
          <v:path gradientshapeok="t" o:connecttype="rect"/>
        </v:shapetype>
        <v:shape id="_x0000_s2052" type="#_x0000_t202" style="position:absolute;margin-left:71pt;margin-top:784.35pt;width:55.15pt;height:8.75pt;z-index:-233656;mso-position-horizontal-relative:page;mso-position-vertical-relative:page" filled="f" stroked="f">
          <v:textbox inset="0,0,0,0">
            <w:txbxContent>
              <w:p w14:paraId="25B7E3B9" w14:textId="77777777" w:rsidR="002F4AE8" w:rsidRDefault="0069759E">
                <w:pPr>
                  <w:spacing w:before="16"/>
                  <w:ind w:left="20"/>
                  <w:rPr>
                    <w:sz w:val="12"/>
                  </w:rPr>
                </w:pPr>
                <w:r>
                  <w:rPr>
                    <w:sz w:val="12"/>
                  </w:rPr>
                  <w:t>© WJEC CBAC Ltd.</w:t>
                </w:r>
              </w:p>
            </w:txbxContent>
          </v:textbox>
          <w10:wrap anchorx="page" anchory="page"/>
        </v:shape>
      </w:pict>
    </w:r>
    <w:r>
      <w:pict w14:anchorId="25B7E380">
        <v:shape id="_x0000_s2051" type="#_x0000_t202" style="position:absolute;margin-left:286.65pt;margin-top:791.35pt;width:22.4pt;height:14.35pt;z-index:-233632;mso-position-horizontal-relative:page;mso-position-vertical-relative:page" filled="f" stroked="f">
          <v:textbox inset="0,0,0,0">
            <w:txbxContent>
              <w:p w14:paraId="25B7E3BA" w14:textId="77777777" w:rsidR="002F4AE8" w:rsidRDefault="0069759E">
                <w:pPr>
                  <w:pStyle w:val="BodyText"/>
                  <w:spacing w:before="13"/>
                  <w:ind w:left="40"/>
                </w:pPr>
                <w:r>
                  <w:fldChar w:fldCharType="begin"/>
                </w:r>
                <w:r>
                  <w:instrText xml:space="preserve"> PAGE </w:instrText>
                </w:r>
                <w:r>
                  <w:fldChar w:fldCharType="separate"/>
                </w:r>
                <w:r>
                  <w:t>113</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53" w14:textId="77777777" w:rsidR="002F4AE8" w:rsidRDefault="0069759E">
    <w:pPr>
      <w:pStyle w:val="BodyText"/>
      <w:spacing w:line="14" w:lineRule="auto"/>
      <w:rPr>
        <w:sz w:val="20"/>
      </w:rPr>
    </w:pPr>
    <w:r>
      <w:pict w14:anchorId="25B7E385">
        <v:shapetype id="_x0000_t202" coordsize="21600,21600" o:spt="202" path="m,l,21600r21600,l21600,xe">
          <v:stroke joinstyle="miter"/>
          <v:path gradientshapeok="t" o:connecttype="rect"/>
        </v:shapetype>
        <v:shape id="_x0000_s2050" type="#_x0000_t202" style="position:absolute;margin-left:71pt;margin-top:771.4pt;width:55.15pt;height:8.75pt;z-index:-233560;mso-position-horizontal-relative:page;mso-position-vertical-relative:page" filled="f" stroked="f">
          <v:textbox inset="0,0,0,0">
            <w:txbxContent>
              <w:p w14:paraId="25B7E3BB" w14:textId="77777777" w:rsidR="002F4AE8" w:rsidRDefault="0069759E">
                <w:pPr>
                  <w:spacing w:before="16"/>
                  <w:ind w:left="20"/>
                  <w:rPr>
                    <w:sz w:val="12"/>
                  </w:rPr>
                </w:pPr>
                <w:r>
                  <w:rPr>
                    <w:sz w:val="12"/>
                  </w:rPr>
                  <w:t>© WJEC CBAC Ltd.</w:t>
                </w:r>
              </w:p>
            </w:txbxContent>
          </v:textbox>
          <w10:wrap anchorx="page" anchory="page"/>
        </v:shape>
      </w:pict>
    </w:r>
    <w:r>
      <w:pict w14:anchorId="25B7E386">
        <v:shape id="_x0000_s2049" type="#_x0000_t202" style="position:absolute;margin-left:286.65pt;margin-top:778.35pt;width:22.4pt;height:14.35pt;z-index:-233536;mso-position-horizontal-relative:page;mso-position-vertical-relative:page" filled="f" stroked="f">
          <v:textbox inset="0,0,0,0">
            <w:txbxContent>
              <w:p w14:paraId="25B7E3BC" w14:textId="77777777" w:rsidR="002F4AE8" w:rsidRDefault="0069759E">
                <w:pPr>
                  <w:pStyle w:val="BodyText"/>
                  <w:spacing w:before="13"/>
                  <w:ind w:left="40"/>
                </w:pPr>
                <w:r>
                  <w:fldChar w:fldCharType="begin"/>
                </w:r>
                <w:r>
                  <w:instrText xml:space="preserve"> PAGE </w:instrText>
                </w:r>
                <w:r>
                  <w:fldChar w:fldCharType="separate"/>
                </w:r>
                <w:r>
                  <w:t>116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B" w14:textId="77777777" w:rsidR="002F4AE8" w:rsidRDefault="0069759E">
    <w:pPr>
      <w:pStyle w:val="BodyText"/>
      <w:spacing w:line="14" w:lineRule="auto"/>
      <w:rPr>
        <w:sz w:val="20"/>
      </w:rPr>
    </w:pPr>
    <w:r>
      <w:pict w14:anchorId="25B7E358">
        <v:shapetype id="_x0000_t202" coordsize="21600,21600" o:spt="202" path="m,l,21600r21600,l21600,xe">
          <v:stroke joinstyle="miter"/>
          <v:path gradientshapeok="t" o:connecttype="rect"/>
        </v:shapetype>
        <v:shape id="_x0000_s2073" type="#_x0000_t202" style="position:absolute;margin-left:71pt;margin-top:772.35pt;width:55.15pt;height:8.75pt;z-index:-234376;mso-position-horizontal-relative:page;mso-position-vertical-relative:page" filled="f" stroked="f">
          <v:textbox inset="0,0,0,0">
            <w:txbxContent>
              <w:p w14:paraId="25B7E3A3" w14:textId="77777777" w:rsidR="002F4AE8" w:rsidRDefault="0069759E">
                <w:pPr>
                  <w:spacing w:before="16"/>
                  <w:ind w:left="20"/>
                  <w:rPr>
                    <w:sz w:val="12"/>
                  </w:rPr>
                </w:pPr>
                <w:r>
                  <w:rPr>
                    <w:sz w:val="12"/>
                  </w:rPr>
                  <w:t>© WJEC CBAC Ltd.</w:t>
                </w:r>
              </w:p>
            </w:txbxContent>
          </v:textbox>
          <w10:wrap anchorx="page" anchory="page"/>
        </v:shape>
      </w:pict>
    </w:r>
    <w:r>
      <w:pict w14:anchorId="25B7E359">
        <v:shape id="_x0000_s2072" type="#_x0000_t202" style="position:absolute;margin-left:292.8pt;margin-top:779.1pt;width:10.15pt;height:14.6pt;z-index:-234352;mso-position-horizontal-relative:page;mso-position-vertical-relative:page" filled="f" stroked="f">
          <v:textbox inset="0,0,0,0">
            <w:txbxContent>
              <w:p w14:paraId="25B7E3A4" w14:textId="77777777" w:rsidR="002F4AE8" w:rsidRDefault="0069759E">
                <w:pPr>
                  <w:pStyle w:val="BodyText"/>
                  <w:spacing w:before="18"/>
                  <w:ind w:left="40"/>
                </w:pPr>
                <w:r>
                  <w:fldChar w:fldCharType="begin"/>
                </w:r>
                <w:r>
                  <w:instrText xml:space="preserve"> PAGE </w:instrText>
                </w:r>
                <w:r>
                  <w:fldChar w:fldCharType="separate"/>
                </w:r>
                <w:r>
                  <w:t>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F" w14:textId="77777777" w:rsidR="002F4AE8" w:rsidRDefault="0069759E">
    <w:pPr>
      <w:pStyle w:val="BodyText"/>
      <w:spacing w:line="14" w:lineRule="auto"/>
      <w:rPr>
        <w:sz w:val="20"/>
      </w:rPr>
    </w:pPr>
    <w:r>
      <w:pict w14:anchorId="25B7E360">
        <v:shapetype id="_x0000_t202" coordsize="21600,21600" o:spt="202" path="m,l,21600r21600,l21600,xe">
          <v:stroke joinstyle="miter"/>
          <v:path gradientshapeok="t" o:connecttype="rect"/>
        </v:shapetype>
        <v:shape id="_x0000_s2069" type="#_x0000_t202" style="position:absolute;margin-left:71pt;margin-top:525.55pt;width:55.15pt;height:8.75pt;z-index:-234232;mso-position-horizontal-relative:page;mso-position-vertical-relative:page" filled="f" stroked="f">
          <v:textbox inset="0,0,0,0">
            <w:txbxContent>
              <w:p w14:paraId="25B7E3A7" w14:textId="77777777" w:rsidR="002F4AE8" w:rsidRDefault="0069759E">
                <w:pPr>
                  <w:spacing w:before="16"/>
                  <w:ind w:left="20"/>
                  <w:rPr>
                    <w:sz w:val="12"/>
                  </w:rPr>
                </w:pPr>
                <w:r>
                  <w:rPr>
                    <w:sz w:val="12"/>
                  </w:rPr>
                  <w:t>© WJEC CBAC Ltd.</w:t>
                </w:r>
              </w:p>
            </w:txbxContent>
          </v:textbox>
          <w10:wrap anchorx="page" anchory="page"/>
        </v:shape>
      </w:pict>
    </w:r>
    <w:r>
      <w:pict w14:anchorId="25B7E361">
        <v:shape id="_x0000_s2068" type="#_x0000_t202" style="position:absolute;margin-left:417pt;margin-top:532.6pt;width:8.15pt;height:14.35pt;z-index:-234208;mso-position-horizontal-relative:page;mso-position-vertical-relative:page" filled="f" stroked="f">
          <v:textbox inset="0,0,0,0">
            <w:txbxContent>
              <w:p w14:paraId="25B7E3A8" w14:textId="77777777" w:rsidR="002F4AE8" w:rsidRDefault="0069759E">
                <w:pPr>
                  <w:pStyle w:val="BodyText"/>
                  <w:spacing w:before="13"/>
                  <w:ind w:left="20"/>
                </w:pPr>
                <w:r>
                  <w:t>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1" w14:textId="77777777" w:rsidR="002F4AE8" w:rsidRDefault="0069759E">
    <w:pPr>
      <w:pStyle w:val="BodyText"/>
      <w:spacing w:line="14" w:lineRule="auto"/>
      <w:rPr>
        <w:sz w:val="20"/>
      </w:rPr>
    </w:pPr>
    <w:r>
      <w:pict w14:anchorId="25B7E364">
        <v:shapetype id="_x0000_t202" coordsize="21600,21600" o:spt="202" path="m,l,21600r21600,l21600,xe">
          <v:stroke joinstyle="miter"/>
          <v:path gradientshapeok="t" o:connecttype="rect"/>
        </v:shapetype>
        <v:shape id="_x0000_s2067" type="#_x0000_t202" style="position:absolute;margin-left:71pt;margin-top:773.35pt;width:55.15pt;height:8.75pt;z-index:-234160;mso-position-horizontal-relative:page;mso-position-vertical-relative:page" filled="f" stroked="f">
          <v:textbox inset="0,0,0,0">
            <w:txbxContent>
              <w:p w14:paraId="25B7E3A9" w14:textId="77777777" w:rsidR="002F4AE8" w:rsidRDefault="0069759E">
                <w:pPr>
                  <w:spacing w:before="16"/>
                  <w:ind w:left="20"/>
                  <w:rPr>
                    <w:sz w:val="12"/>
                  </w:rPr>
                </w:pPr>
                <w:r>
                  <w:rPr>
                    <w:sz w:val="12"/>
                  </w:rPr>
                  <w:t>© WJEC CBAC Ltd.</w:t>
                </w:r>
              </w:p>
            </w:txbxContent>
          </v:textbox>
          <w10:wrap anchorx="page" anchory="page"/>
        </v:shape>
      </w:pict>
    </w:r>
    <w:r>
      <w:pict w14:anchorId="25B7E365">
        <v:shape id="_x0000_s2066" type="#_x0000_t202" style="position:absolute;margin-left:289.65pt;margin-top:780.4pt;width:16.25pt;height:14.35pt;z-index:-234136;mso-position-horizontal-relative:page;mso-position-vertical-relative:page" filled="f" stroked="f">
          <v:textbox inset="0,0,0,0">
            <w:txbxContent>
              <w:p w14:paraId="25B7E3AA" w14:textId="77777777" w:rsidR="002F4AE8" w:rsidRDefault="0069759E">
                <w:pPr>
                  <w:pStyle w:val="BodyText"/>
                  <w:spacing w:before="13"/>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2" w14:textId="77777777" w:rsidR="002F4AE8" w:rsidRDefault="0069759E">
    <w:pPr>
      <w:pStyle w:val="BodyText"/>
      <w:spacing w:line="14" w:lineRule="auto"/>
      <w:rPr>
        <w:sz w:val="20"/>
      </w:rPr>
    </w:pPr>
    <w:r>
      <w:pict w14:anchorId="25B7E366">
        <v:shapetype id="_x0000_t202" coordsize="21600,21600" o:spt="202" path="m,l,21600r21600,l21600,xe">
          <v:stroke joinstyle="miter"/>
          <v:path gradientshapeok="t" o:connecttype="rect"/>
        </v:shapetype>
        <v:shape id="_x0000_s2065" type="#_x0000_t202" style="position:absolute;margin-left:71pt;margin-top:785.8pt;width:55.15pt;height:8.75pt;z-index:-234112;mso-position-horizontal-relative:page;mso-position-vertical-relative:page" filled="f" stroked="f">
          <v:textbox inset="0,0,0,0">
            <w:txbxContent>
              <w:p w14:paraId="25B7E3AB" w14:textId="77777777" w:rsidR="002F4AE8" w:rsidRDefault="0069759E">
                <w:pPr>
                  <w:spacing w:before="16"/>
                  <w:ind w:left="20"/>
                  <w:rPr>
                    <w:sz w:val="12"/>
                  </w:rPr>
                </w:pPr>
                <w:r>
                  <w:rPr>
                    <w:sz w:val="12"/>
                  </w:rPr>
                  <w:t>© WJEC CBAC Ltd.</w:t>
                </w:r>
              </w:p>
            </w:txbxContent>
          </v:textbox>
          <w10:wrap anchorx="page" anchory="page"/>
        </v:shape>
      </w:pict>
    </w:r>
    <w:r>
      <w:pict w14:anchorId="25B7E367">
        <v:shape id="_x0000_s2064" type="#_x0000_t202" style="position:absolute;margin-left:289.65pt;margin-top:792.75pt;width:16.25pt;height:14.35pt;z-index:-234088;mso-position-horizontal-relative:page;mso-position-vertical-relative:page" filled="f" stroked="f">
          <v:textbox inset="0,0,0,0">
            <w:txbxContent>
              <w:p w14:paraId="25B7E3AC" w14:textId="77777777" w:rsidR="002F4AE8" w:rsidRDefault="0069759E">
                <w:pPr>
                  <w:pStyle w:val="BodyText"/>
                  <w:spacing w:before="13"/>
                  <w:ind w:left="40"/>
                </w:pPr>
                <w:r>
                  <w:fldChar w:fldCharType="begin"/>
                </w:r>
                <w:r>
                  <w:instrText xml:space="preserve"> PAGE </w:instrText>
                </w:r>
                <w:r>
                  <w:fldChar w:fldCharType="separate"/>
                </w:r>
                <w:r>
                  <w:t>71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4" w14:textId="77777777" w:rsidR="002F4AE8" w:rsidRDefault="002F4AE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5" w14:textId="77777777" w:rsidR="002F4AE8" w:rsidRDefault="0069759E">
    <w:pPr>
      <w:pStyle w:val="BodyText"/>
      <w:spacing w:line="14" w:lineRule="auto"/>
      <w:rPr>
        <w:sz w:val="20"/>
      </w:rPr>
    </w:pPr>
    <w:r>
      <w:pict w14:anchorId="25B7E36A">
        <v:shapetype id="_x0000_t202" coordsize="21600,21600" o:spt="202" path="m,l,21600r21600,l21600,xe">
          <v:stroke joinstyle="miter"/>
          <v:path gradientshapeok="t" o:connecttype="rect"/>
        </v:shapetype>
        <v:shape id="_x0000_s2063" type="#_x0000_t202" style="position:absolute;margin-left:71pt;margin-top:785.8pt;width:55.15pt;height:8.75pt;z-index:-234040;mso-position-horizontal-relative:page;mso-position-vertical-relative:page" filled="f" stroked="f">
          <v:textbox inset="0,0,0,0">
            <w:txbxContent>
              <w:p w14:paraId="25B7E3AD" w14:textId="77777777" w:rsidR="002F4AE8" w:rsidRDefault="0069759E">
                <w:pPr>
                  <w:spacing w:before="16"/>
                  <w:ind w:left="20"/>
                  <w:rPr>
                    <w:sz w:val="12"/>
                  </w:rPr>
                </w:pPr>
                <w:r>
                  <w:rPr>
                    <w:sz w:val="12"/>
                  </w:rPr>
                  <w:t>© WJEC CBAC Ltd.</w:t>
                </w:r>
              </w:p>
            </w:txbxContent>
          </v:textbox>
          <w10:wrap anchorx="page" anchory="page"/>
        </v:shape>
      </w:pict>
    </w:r>
    <w:r>
      <w:pict w14:anchorId="25B7E36B">
        <v:shape id="_x0000_s2062" type="#_x0000_t202" style="position:absolute;margin-left:289.65pt;margin-top:792.75pt;width:16.25pt;height:14.35pt;z-index:-234016;mso-position-horizontal-relative:page;mso-position-vertical-relative:page" filled="f" stroked="f">
          <v:textbox inset="0,0,0,0">
            <w:txbxContent>
              <w:p w14:paraId="25B7E3AE" w14:textId="77777777" w:rsidR="002F4AE8" w:rsidRDefault="0069759E">
                <w:pPr>
                  <w:pStyle w:val="BodyText"/>
                  <w:spacing w:before="13"/>
                  <w:ind w:left="40"/>
                </w:pPr>
                <w:r>
                  <w:fldChar w:fldCharType="begin"/>
                </w:r>
                <w:r>
                  <w:instrText xml:space="preserve"> PAGE </w:instrText>
                </w:r>
                <w:r>
                  <w:fldChar w:fldCharType="separate"/>
                </w:r>
                <w:r>
                  <w:t>74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6" w14:textId="77777777" w:rsidR="002F4AE8" w:rsidRDefault="0069759E">
    <w:pPr>
      <w:pStyle w:val="BodyText"/>
      <w:spacing w:line="14" w:lineRule="auto"/>
      <w:rPr>
        <w:sz w:val="20"/>
      </w:rPr>
    </w:pPr>
    <w:r>
      <w:pict w14:anchorId="25B7E36C">
        <v:shapetype id="_x0000_t202" coordsize="21600,21600" o:spt="202" path="m,l,21600r21600,l21600,xe">
          <v:stroke joinstyle="miter"/>
          <v:path gradientshapeok="t" o:connecttype="rect"/>
        </v:shapetype>
        <v:shape id="_x0000_s2061" type="#_x0000_t202" style="position:absolute;margin-left:71pt;margin-top:773.35pt;width:55.15pt;height:8.75pt;z-index:-233992;mso-position-horizontal-relative:page;mso-position-vertical-relative:page" filled="f" stroked="f">
          <v:textbox inset="0,0,0,0">
            <w:txbxContent>
              <w:p w14:paraId="25B7E3AF" w14:textId="77777777" w:rsidR="002F4AE8" w:rsidRDefault="0069759E">
                <w:pPr>
                  <w:spacing w:before="16"/>
                  <w:ind w:left="20"/>
                  <w:rPr>
                    <w:sz w:val="12"/>
                  </w:rPr>
                </w:pPr>
                <w:r>
                  <w:rPr>
                    <w:sz w:val="12"/>
                  </w:rPr>
                  <w:t>© WJEC CBAC Ltd.</w:t>
                </w:r>
              </w:p>
            </w:txbxContent>
          </v:textbox>
          <w10:wrap anchorx="page" anchory="page"/>
        </v:shape>
      </w:pict>
    </w:r>
    <w:r>
      <w:pict w14:anchorId="25B7E36D">
        <v:shape id="_x0000_s2060" type="#_x0000_t202" style="position:absolute;margin-left:289.65pt;margin-top:780.4pt;width:16.25pt;height:14.35pt;z-index:-233968;mso-position-horizontal-relative:page;mso-position-vertical-relative:page" filled="f" stroked="f">
          <v:textbox inset="0,0,0,0">
            <w:txbxContent>
              <w:p w14:paraId="25B7E3B0" w14:textId="77777777" w:rsidR="002F4AE8" w:rsidRDefault="0069759E">
                <w:pPr>
                  <w:pStyle w:val="BodyText"/>
                  <w:spacing w:before="13"/>
                  <w:ind w:left="40"/>
                </w:pPr>
                <w:r>
                  <w:fldChar w:fldCharType="begin"/>
                </w:r>
                <w:r>
                  <w:instrText xml:space="preserve"> PAGE </w:instrText>
                </w:r>
                <w:r>
                  <w:fldChar w:fldCharType="separate"/>
                </w:r>
                <w:r>
                  <w:t>77</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B" w14:textId="77777777" w:rsidR="002F4AE8" w:rsidRDefault="0069759E">
    <w:pPr>
      <w:pStyle w:val="BodyText"/>
      <w:spacing w:line="14" w:lineRule="auto"/>
      <w:rPr>
        <w:sz w:val="20"/>
      </w:rPr>
    </w:pPr>
    <w:r>
      <w:pict w14:anchorId="25B7E377">
        <v:shapetype id="_x0000_t202" coordsize="21600,21600" o:spt="202" path="m,l,21600r21600,l21600,xe">
          <v:stroke joinstyle="miter"/>
          <v:path gradientshapeok="t" o:connecttype="rect"/>
        </v:shapetype>
        <v:shape id="_x0000_s2058" type="#_x0000_t202" style="position:absolute;margin-left:71pt;margin-top:756.3pt;width:133.4pt;height:25.75pt;z-index:-233824;mso-position-horizontal-relative:page;mso-position-vertical-relative:page" filled="f" stroked="f">
          <v:textbox inset="0,0,0,0">
            <w:txbxContent>
              <w:p w14:paraId="25B7E3B2" w14:textId="77777777" w:rsidR="002F4AE8" w:rsidRDefault="0069759E">
                <w:pPr>
                  <w:pStyle w:val="BodyText"/>
                  <w:spacing w:before="13"/>
                  <w:ind w:left="20"/>
                </w:pPr>
                <w:r>
                  <w:t xml:space="preserve">specification section </w:t>
                </w:r>
                <w:r>
                  <w:rPr>
                    <w:spacing w:val="-3"/>
                  </w:rPr>
                  <w:t>F2.2g.</w:t>
                </w:r>
              </w:p>
              <w:p w14:paraId="25B7E3B3" w14:textId="77777777" w:rsidR="002F4AE8" w:rsidRDefault="0069759E">
                <w:pPr>
                  <w:spacing w:before="91"/>
                  <w:ind w:left="20"/>
                  <w:rPr>
                    <w:sz w:val="12"/>
                  </w:rPr>
                </w:pPr>
                <w:r>
                  <w:rPr>
                    <w:sz w:val="12"/>
                  </w:rPr>
                  <w:t>© WJEC CBAC Ltd.</w:t>
                </w:r>
              </w:p>
            </w:txbxContent>
          </v:textbox>
          <w10:wrap anchorx="page" anchory="page"/>
        </v:shape>
      </w:pict>
    </w:r>
    <w:r>
      <w:pict w14:anchorId="25B7E378">
        <v:shape id="_x0000_s2057" type="#_x0000_t202" style="position:absolute;margin-left:289.65pt;margin-top:780.4pt;width:16.25pt;height:14.35pt;z-index:-233800;mso-position-horizontal-relative:page;mso-position-vertical-relative:page" filled="f" stroked="f">
          <v:textbox inset="0,0,0,0">
            <w:txbxContent>
              <w:p w14:paraId="25B7E3B4" w14:textId="77777777" w:rsidR="002F4AE8" w:rsidRDefault="0069759E">
                <w:pPr>
                  <w:pStyle w:val="BodyText"/>
                  <w:spacing w:before="13"/>
                  <w:ind w:left="40"/>
                </w:pPr>
                <w:r>
                  <w:fldChar w:fldCharType="begin"/>
                </w:r>
                <w:r>
                  <w:instrText xml:space="preserve"> PAGE </w:instrText>
                </w:r>
                <w:r>
                  <w:fldChar w:fldCharType="separate"/>
                </w:r>
                <w:r>
                  <w:t>96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7E356" w14:textId="77777777" w:rsidR="00000000" w:rsidRDefault="0069759E">
      <w:r>
        <w:separator/>
      </w:r>
    </w:p>
  </w:footnote>
  <w:footnote w:type="continuationSeparator" w:id="0">
    <w:p w14:paraId="25B7E358" w14:textId="77777777" w:rsidR="00000000" w:rsidRDefault="00697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A" w14:textId="77777777" w:rsidR="002F4AE8" w:rsidRDefault="0069759E">
    <w:pPr>
      <w:pStyle w:val="BodyText"/>
      <w:spacing w:line="14" w:lineRule="auto"/>
      <w:rPr>
        <w:sz w:val="20"/>
      </w:rPr>
    </w:pPr>
    <w:r>
      <w:pict w14:anchorId="25B7E357">
        <v:shapetype id="_x0000_t202" coordsize="21600,21600" o:spt="202" path="m,l,21600r21600,l21600,xe">
          <v:stroke joinstyle="miter"/>
          <v:path gradientshapeok="t" o:connecttype="rect"/>
        </v:shapetype>
        <v:shape id="_x0000_s2074" type="#_x0000_t202" style="position:absolute;margin-left:65.6pt;margin-top:80.95pt;width:468.2pt;height:14.35pt;z-index:-234400;mso-position-horizontal-relative:page;mso-position-vertical-relative:page" filled="f" stroked="f">
          <v:textbox inset="0,0,0,0">
            <w:txbxContent>
              <w:p w14:paraId="25B7E3A2" w14:textId="77777777" w:rsidR="002F4AE8" w:rsidRDefault="0069759E">
                <w:pPr>
                  <w:tabs>
                    <w:tab w:val="left" w:pos="9343"/>
                  </w:tabs>
                  <w:spacing w:before="13"/>
                  <w:ind w:left="20"/>
                  <w:rPr>
                    <w:b/>
                  </w:rPr>
                </w:pPr>
                <w:r>
                  <w:rPr>
                    <w:b/>
                    <w:color w:val="FFFFFF"/>
                    <w:shd w:val="clear" w:color="auto" w:fill="2955A1"/>
                  </w:rPr>
                  <w:t xml:space="preserve"> </w:t>
                </w:r>
                <w:r>
                  <w:rPr>
                    <w:b/>
                    <w:color w:val="FFFFFF"/>
                    <w:spacing w:val="-15"/>
                    <w:shd w:val="clear" w:color="auto" w:fill="2955A1"/>
                  </w:rPr>
                  <w:t xml:space="preserve"> </w:t>
                </w:r>
                <w:r>
                  <w:rPr>
                    <w:b/>
                    <w:color w:val="FFFFFF"/>
                    <w:shd w:val="clear" w:color="auto" w:fill="2955A1"/>
                  </w:rPr>
                  <w:t>Contents</w:t>
                </w:r>
                <w:r>
                  <w:rPr>
                    <w:b/>
                    <w:color w:val="FFFFFF"/>
                    <w:shd w:val="clear" w:color="auto" w:fill="2955A1"/>
                  </w:rPr>
                  <w:tab/>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A" w14:textId="77777777" w:rsidR="002F4AE8" w:rsidRDefault="0069759E">
    <w:pPr>
      <w:pStyle w:val="BodyText"/>
      <w:spacing w:line="14" w:lineRule="auto"/>
      <w:rPr>
        <w:sz w:val="20"/>
      </w:rPr>
    </w:pPr>
    <w:r>
      <w:rPr>
        <w:noProof/>
      </w:rPr>
      <w:drawing>
        <wp:anchor distT="0" distB="0" distL="0" distR="0" simplePos="0" relativeHeight="268201607" behindDoc="1" locked="0" layoutInCell="1" allowOverlap="1" wp14:anchorId="25B7E375" wp14:editId="25B7E376">
          <wp:simplePos x="0" y="0"/>
          <wp:positionH relativeFrom="page">
            <wp:posOffset>5516245</wp:posOffset>
          </wp:positionH>
          <wp:positionV relativeFrom="page">
            <wp:posOffset>224154</wp:posOffset>
          </wp:positionV>
          <wp:extent cx="1065529" cy="550545"/>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D" w14:textId="77777777" w:rsidR="002F4AE8" w:rsidRDefault="0069759E">
    <w:pPr>
      <w:pStyle w:val="BodyText"/>
      <w:spacing w:line="14" w:lineRule="auto"/>
      <w:rPr>
        <w:sz w:val="20"/>
      </w:rPr>
    </w:pPr>
    <w:r>
      <w:rPr>
        <w:noProof/>
      </w:rPr>
      <w:drawing>
        <wp:anchor distT="0" distB="0" distL="0" distR="0" simplePos="0" relativeHeight="268201727" behindDoc="1" locked="0" layoutInCell="1" allowOverlap="1" wp14:anchorId="25B7E37B" wp14:editId="25B7E37C">
          <wp:simplePos x="0" y="0"/>
          <wp:positionH relativeFrom="page">
            <wp:posOffset>5516245</wp:posOffset>
          </wp:positionH>
          <wp:positionV relativeFrom="page">
            <wp:posOffset>224154</wp:posOffset>
          </wp:positionV>
          <wp:extent cx="1065529" cy="550545"/>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51" w14:textId="77777777" w:rsidR="002F4AE8" w:rsidRDefault="0069759E">
    <w:pPr>
      <w:pStyle w:val="BodyText"/>
      <w:spacing w:line="14" w:lineRule="auto"/>
      <w:rPr>
        <w:sz w:val="20"/>
      </w:rPr>
    </w:pPr>
    <w:r>
      <w:rPr>
        <w:noProof/>
      </w:rPr>
      <w:drawing>
        <wp:anchor distT="0" distB="0" distL="0" distR="0" simplePos="0" relativeHeight="268201847" behindDoc="1" locked="0" layoutInCell="1" allowOverlap="1" wp14:anchorId="25B7E381" wp14:editId="25B7E382">
          <wp:simplePos x="0" y="0"/>
          <wp:positionH relativeFrom="page">
            <wp:posOffset>5516245</wp:posOffset>
          </wp:positionH>
          <wp:positionV relativeFrom="page">
            <wp:posOffset>224154</wp:posOffset>
          </wp:positionV>
          <wp:extent cx="1065529" cy="550545"/>
          <wp:effectExtent l="0" t="0" r="0" b="0"/>
          <wp:wrapNone/>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52" w14:textId="77777777" w:rsidR="002F4AE8" w:rsidRDefault="0069759E">
    <w:pPr>
      <w:pStyle w:val="BodyText"/>
      <w:spacing w:line="14" w:lineRule="auto"/>
      <w:rPr>
        <w:sz w:val="20"/>
      </w:rPr>
    </w:pPr>
    <w:r>
      <w:rPr>
        <w:noProof/>
      </w:rPr>
      <w:drawing>
        <wp:anchor distT="0" distB="0" distL="0" distR="0" simplePos="0" relativeHeight="268201871" behindDoc="1" locked="0" layoutInCell="1" allowOverlap="1" wp14:anchorId="25B7E383" wp14:editId="25B7E384">
          <wp:simplePos x="0" y="0"/>
          <wp:positionH relativeFrom="page">
            <wp:posOffset>5515609</wp:posOffset>
          </wp:positionH>
          <wp:positionV relativeFrom="page">
            <wp:posOffset>223519</wp:posOffset>
          </wp:positionV>
          <wp:extent cx="1065530" cy="549909"/>
          <wp:effectExtent l="0" t="0" r="0" b="0"/>
          <wp:wrapNone/>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1" cstate="print"/>
                  <a:stretch>
                    <a:fillRect/>
                  </a:stretch>
                </pic:blipFill>
                <pic:spPr>
                  <a:xfrm>
                    <a:off x="0" y="0"/>
                    <a:ext cx="1065530" cy="54990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54" w14:textId="77777777" w:rsidR="002F4AE8" w:rsidRDefault="0069759E">
    <w:pPr>
      <w:pStyle w:val="BodyText"/>
      <w:spacing w:line="14" w:lineRule="auto"/>
      <w:rPr>
        <w:sz w:val="20"/>
      </w:rPr>
    </w:pPr>
    <w:r>
      <w:rPr>
        <w:noProof/>
      </w:rPr>
      <w:drawing>
        <wp:anchor distT="0" distB="0" distL="0" distR="0" simplePos="0" relativeHeight="268201943" behindDoc="1" locked="0" layoutInCell="1" allowOverlap="1" wp14:anchorId="25B7E387" wp14:editId="25B7E388">
          <wp:simplePos x="0" y="0"/>
          <wp:positionH relativeFrom="page">
            <wp:posOffset>5516245</wp:posOffset>
          </wp:positionH>
          <wp:positionV relativeFrom="page">
            <wp:posOffset>224154</wp:posOffset>
          </wp:positionV>
          <wp:extent cx="1065529" cy="550545"/>
          <wp:effectExtent l="0" t="0" r="0" b="0"/>
          <wp:wrapNone/>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55" w14:textId="77777777" w:rsidR="002F4AE8" w:rsidRDefault="0069759E">
    <w:pPr>
      <w:pStyle w:val="BodyText"/>
      <w:spacing w:line="14" w:lineRule="auto"/>
      <w:rPr>
        <w:sz w:val="20"/>
      </w:rPr>
    </w:pPr>
    <w:r>
      <w:rPr>
        <w:noProof/>
      </w:rPr>
      <w:drawing>
        <wp:anchor distT="0" distB="0" distL="0" distR="0" simplePos="0" relativeHeight="268201967" behindDoc="1" locked="0" layoutInCell="1" allowOverlap="1" wp14:anchorId="25B7E389" wp14:editId="25B7E38A">
          <wp:simplePos x="0" y="0"/>
          <wp:positionH relativeFrom="page">
            <wp:posOffset>5516245</wp:posOffset>
          </wp:positionH>
          <wp:positionV relativeFrom="page">
            <wp:posOffset>224154</wp:posOffset>
          </wp:positionV>
          <wp:extent cx="1065529" cy="550545"/>
          <wp:effectExtent l="0" t="0" r="0" b="0"/>
          <wp:wrapNone/>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C" w14:textId="77777777" w:rsidR="002F4AE8" w:rsidRDefault="0069759E">
    <w:pPr>
      <w:pStyle w:val="BodyText"/>
      <w:spacing w:line="14" w:lineRule="auto"/>
      <w:rPr>
        <w:sz w:val="20"/>
      </w:rPr>
    </w:pPr>
    <w:r>
      <w:rPr>
        <w:noProof/>
      </w:rPr>
      <w:drawing>
        <wp:anchor distT="0" distB="0" distL="0" distR="0" simplePos="0" relativeHeight="268201127" behindDoc="1" locked="0" layoutInCell="1" allowOverlap="1" wp14:anchorId="25B7E35A" wp14:editId="25B7E35B">
          <wp:simplePos x="0" y="0"/>
          <wp:positionH relativeFrom="page">
            <wp:posOffset>5665470</wp:posOffset>
          </wp:positionH>
          <wp:positionV relativeFrom="page">
            <wp:posOffset>175894</wp:posOffset>
          </wp:positionV>
          <wp:extent cx="1065529" cy="550545"/>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 cstate="print"/>
                  <a:stretch>
                    <a:fillRect/>
                  </a:stretch>
                </pic:blipFill>
                <pic:spPr>
                  <a:xfrm>
                    <a:off x="0" y="0"/>
                    <a:ext cx="1065529" cy="550545"/>
                  </a:xfrm>
                  <a:prstGeom prst="rect">
                    <a:avLst/>
                  </a:prstGeom>
                </pic:spPr>
              </pic:pic>
            </a:graphicData>
          </a:graphic>
        </wp:anchor>
      </w:drawing>
    </w:r>
    <w:r>
      <w:pict w14:anchorId="25B7E35C">
        <v:shapetype id="_x0000_t202" coordsize="21600,21600" o:spt="202" path="m,l,21600r21600,l21600,xe">
          <v:stroke joinstyle="miter"/>
          <v:path gradientshapeok="t" o:connecttype="rect"/>
        </v:shapetype>
        <v:shape id="_x0000_s2071" type="#_x0000_t202" style="position:absolute;margin-left:65.6pt;margin-top:80.95pt;width:468.2pt;height:14.35pt;z-index:-234304;mso-position-horizontal-relative:page;mso-position-vertical-relative:page" filled="f" stroked="f">
          <v:textbox inset="0,0,0,0">
            <w:txbxContent>
              <w:p w14:paraId="25B7E3A5" w14:textId="77777777" w:rsidR="002F4AE8" w:rsidRDefault="0069759E">
                <w:pPr>
                  <w:tabs>
                    <w:tab w:val="left" w:pos="9343"/>
                  </w:tabs>
                  <w:spacing w:before="13"/>
                  <w:ind w:left="20"/>
                  <w:rPr>
                    <w:b/>
                  </w:rPr>
                </w:pPr>
                <w:r>
                  <w:rPr>
                    <w:b/>
                    <w:color w:val="FFFFFF"/>
                    <w:shd w:val="clear" w:color="auto" w:fill="2955A1"/>
                  </w:rPr>
                  <w:t xml:space="preserve"> </w:t>
                </w:r>
                <w:r>
                  <w:rPr>
                    <w:b/>
                    <w:color w:val="FFFFFF"/>
                    <w:spacing w:val="-15"/>
                    <w:shd w:val="clear" w:color="auto" w:fill="2955A1"/>
                  </w:rPr>
                  <w:t xml:space="preserve"> </w:t>
                </w:r>
                <w:r>
                  <w:rPr>
                    <w:b/>
                    <w:color w:val="FFFFFF"/>
                    <w:shd w:val="clear" w:color="auto" w:fill="2955A1"/>
                  </w:rPr>
                  <w:t>1.</w:t>
                </w:r>
                <w:r>
                  <w:rPr>
                    <w:b/>
                    <w:color w:val="FFFFFF"/>
                    <w:spacing w:val="-18"/>
                    <w:shd w:val="clear" w:color="auto" w:fill="2955A1"/>
                  </w:rPr>
                  <w:t xml:space="preserve"> </w:t>
                </w:r>
                <w:r>
                  <w:rPr>
                    <w:b/>
                    <w:color w:val="FFFFFF"/>
                    <w:shd w:val="clear" w:color="auto" w:fill="2955A1"/>
                  </w:rPr>
                  <w:t>Introduction</w:t>
                </w:r>
                <w:r>
                  <w:rPr>
                    <w:b/>
                    <w:color w:val="FFFFFF"/>
                    <w:shd w:val="clear" w:color="auto" w:fill="2955A1"/>
                  </w:rPr>
                  <w:tab/>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D" w14:textId="77777777" w:rsidR="002F4AE8" w:rsidRDefault="0069759E">
    <w:pPr>
      <w:pStyle w:val="BodyText"/>
      <w:spacing w:line="14" w:lineRule="auto"/>
      <w:rPr>
        <w:sz w:val="20"/>
      </w:rPr>
    </w:pPr>
    <w:r>
      <w:rPr>
        <w:noProof/>
      </w:rPr>
      <w:drawing>
        <wp:anchor distT="0" distB="0" distL="0" distR="0" simplePos="0" relativeHeight="268201175" behindDoc="1" locked="0" layoutInCell="1" allowOverlap="1" wp14:anchorId="25B7E35D" wp14:editId="25B7E35E">
          <wp:simplePos x="0" y="0"/>
          <wp:positionH relativeFrom="page">
            <wp:posOffset>5665470</wp:posOffset>
          </wp:positionH>
          <wp:positionV relativeFrom="page">
            <wp:posOffset>175894</wp:posOffset>
          </wp:positionV>
          <wp:extent cx="1065529" cy="55054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1065529" cy="550545"/>
                  </a:xfrm>
                  <a:prstGeom prst="rect">
                    <a:avLst/>
                  </a:prstGeom>
                </pic:spPr>
              </pic:pic>
            </a:graphicData>
          </a:graphic>
        </wp:anchor>
      </w:drawing>
    </w:r>
    <w:r>
      <w:pict w14:anchorId="25B7E35F">
        <v:shapetype id="_x0000_t202" coordsize="21600,21600" o:spt="202" path="m,l,21600r21600,l21600,xe">
          <v:stroke joinstyle="miter"/>
          <v:path gradientshapeok="t" o:connecttype="rect"/>
        </v:shapetype>
        <v:shape id="_x0000_s2070" type="#_x0000_t202" style="position:absolute;margin-left:65.6pt;margin-top:80.95pt;width:468.2pt;height:14.35pt;z-index:-234256;mso-position-horizontal-relative:page;mso-position-vertical-relative:page" filled="f" stroked="f">
          <v:textbox inset="0,0,0,0">
            <w:txbxContent>
              <w:p w14:paraId="25B7E3A6" w14:textId="77777777" w:rsidR="002F4AE8" w:rsidRDefault="0069759E">
                <w:pPr>
                  <w:tabs>
                    <w:tab w:val="left" w:pos="9343"/>
                  </w:tabs>
                  <w:spacing w:before="13"/>
                  <w:ind w:left="20"/>
                  <w:rPr>
                    <w:b/>
                  </w:rPr>
                </w:pPr>
                <w:r>
                  <w:rPr>
                    <w:b/>
                    <w:color w:val="FFFFFF"/>
                    <w:shd w:val="clear" w:color="auto" w:fill="2955A1"/>
                  </w:rPr>
                  <w:t xml:space="preserve"> </w:t>
                </w:r>
                <w:r>
                  <w:rPr>
                    <w:b/>
                    <w:color w:val="FFFFFF"/>
                    <w:spacing w:val="-15"/>
                    <w:shd w:val="clear" w:color="auto" w:fill="2955A1"/>
                  </w:rPr>
                  <w:t xml:space="preserve"> </w:t>
                </w:r>
                <w:r>
                  <w:rPr>
                    <w:b/>
                    <w:color w:val="FFFFFF"/>
                    <w:shd w:val="clear" w:color="auto" w:fill="2955A1"/>
                  </w:rPr>
                  <w:t>Aims of the Guidance for</w:t>
                </w:r>
                <w:r>
                  <w:rPr>
                    <w:b/>
                    <w:color w:val="FFFFFF"/>
                    <w:spacing w:val="-42"/>
                    <w:shd w:val="clear" w:color="auto" w:fill="2955A1"/>
                  </w:rPr>
                  <w:t xml:space="preserve"> </w:t>
                </w:r>
                <w:r>
                  <w:rPr>
                    <w:b/>
                    <w:color w:val="FFFFFF"/>
                    <w:shd w:val="clear" w:color="auto" w:fill="2955A1"/>
                  </w:rPr>
                  <w:t>Teaching</w:t>
                </w:r>
                <w:r>
                  <w:rPr>
                    <w:b/>
                    <w:color w:val="FFFFFF"/>
                    <w:shd w:val="clear" w:color="auto" w:fill="2955A1"/>
                  </w:rPr>
                  <w:tab/>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3E" w14:textId="77777777" w:rsidR="002F4AE8" w:rsidRDefault="002F4AE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0" w14:textId="77777777" w:rsidR="002F4AE8" w:rsidRDefault="0069759E">
    <w:pPr>
      <w:pStyle w:val="BodyText"/>
      <w:spacing w:line="14" w:lineRule="auto"/>
      <w:rPr>
        <w:sz w:val="20"/>
      </w:rPr>
    </w:pPr>
    <w:r>
      <w:rPr>
        <w:noProof/>
      </w:rPr>
      <w:drawing>
        <wp:anchor distT="0" distB="0" distL="0" distR="0" simplePos="0" relativeHeight="268201271" behindDoc="1" locked="0" layoutInCell="1" allowOverlap="1" wp14:anchorId="25B7E362" wp14:editId="25B7E363">
          <wp:simplePos x="0" y="0"/>
          <wp:positionH relativeFrom="page">
            <wp:posOffset>5516245</wp:posOffset>
          </wp:positionH>
          <wp:positionV relativeFrom="page">
            <wp:posOffset>224154</wp:posOffset>
          </wp:positionV>
          <wp:extent cx="1065529" cy="55054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3" w14:textId="77777777" w:rsidR="002F4AE8" w:rsidRDefault="0069759E">
    <w:pPr>
      <w:pStyle w:val="BodyText"/>
      <w:spacing w:line="14" w:lineRule="auto"/>
      <w:rPr>
        <w:sz w:val="20"/>
      </w:rPr>
    </w:pPr>
    <w:r>
      <w:rPr>
        <w:noProof/>
      </w:rPr>
      <w:drawing>
        <wp:anchor distT="0" distB="0" distL="0" distR="0" simplePos="0" relativeHeight="268201391" behindDoc="1" locked="0" layoutInCell="1" allowOverlap="1" wp14:anchorId="25B7E368" wp14:editId="25B7E369">
          <wp:simplePos x="0" y="0"/>
          <wp:positionH relativeFrom="page">
            <wp:posOffset>5516245</wp:posOffset>
          </wp:positionH>
          <wp:positionV relativeFrom="page">
            <wp:posOffset>224154</wp:posOffset>
          </wp:positionV>
          <wp:extent cx="1065529" cy="55054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7" w14:textId="77777777" w:rsidR="002F4AE8" w:rsidRDefault="0069759E">
    <w:pPr>
      <w:pStyle w:val="BodyText"/>
      <w:spacing w:line="14" w:lineRule="auto"/>
      <w:rPr>
        <w:sz w:val="20"/>
      </w:rPr>
    </w:pPr>
    <w:r>
      <w:rPr>
        <w:noProof/>
      </w:rPr>
      <w:drawing>
        <wp:anchor distT="0" distB="0" distL="0" distR="0" simplePos="0" relativeHeight="268201511" behindDoc="1" locked="0" layoutInCell="1" allowOverlap="1" wp14:anchorId="25B7E36E" wp14:editId="25B7E36F">
          <wp:simplePos x="0" y="0"/>
          <wp:positionH relativeFrom="page">
            <wp:posOffset>5947409</wp:posOffset>
          </wp:positionH>
          <wp:positionV relativeFrom="page">
            <wp:posOffset>201929</wp:posOffset>
          </wp:positionV>
          <wp:extent cx="1065530" cy="550545"/>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 cstate="print"/>
                  <a:stretch>
                    <a:fillRect/>
                  </a:stretch>
                </pic:blipFill>
                <pic:spPr>
                  <a:xfrm>
                    <a:off x="0" y="0"/>
                    <a:ext cx="1065530" cy="55054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8" w14:textId="77777777" w:rsidR="002F4AE8" w:rsidRDefault="0069759E">
    <w:pPr>
      <w:pStyle w:val="BodyText"/>
      <w:spacing w:line="14" w:lineRule="auto"/>
      <w:rPr>
        <w:sz w:val="20"/>
      </w:rPr>
    </w:pPr>
    <w:r>
      <w:rPr>
        <w:noProof/>
      </w:rPr>
      <w:drawing>
        <wp:anchor distT="0" distB="0" distL="0" distR="0" simplePos="0" relativeHeight="268201535" behindDoc="1" locked="0" layoutInCell="1" allowOverlap="1" wp14:anchorId="25B7E370" wp14:editId="25B7E371">
          <wp:simplePos x="0" y="0"/>
          <wp:positionH relativeFrom="page">
            <wp:posOffset>5516245</wp:posOffset>
          </wp:positionH>
          <wp:positionV relativeFrom="page">
            <wp:posOffset>224154</wp:posOffset>
          </wp:positionV>
          <wp:extent cx="1065529" cy="550545"/>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 cstate="print"/>
                  <a:stretch>
                    <a:fillRect/>
                  </a:stretch>
                </pic:blipFill>
                <pic:spPr>
                  <a:xfrm>
                    <a:off x="0" y="0"/>
                    <a:ext cx="1065529" cy="550545"/>
                  </a:xfrm>
                  <a:prstGeom prst="rect">
                    <a:avLst/>
                  </a:prstGeom>
                </pic:spPr>
              </pic:pic>
            </a:graphicData>
          </a:graphic>
        </wp:anchor>
      </w:drawing>
    </w:r>
    <w:r>
      <w:pict w14:anchorId="25B7E372">
        <v:shapetype id="_x0000_t202" coordsize="21600,21600" o:spt="202" path="m,l,21600r21600,l21600,xe">
          <v:stroke joinstyle="miter"/>
          <v:path gradientshapeok="t" o:connecttype="rect"/>
        </v:shapetype>
        <v:shape id="_x0000_s2059" type="#_x0000_t202" style="position:absolute;margin-left:71pt;margin-top:71.35pt;width:51.6pt;height:14.35pt;z-index:-233896;mso-position-horizontal-relative:page;mso-position-vertical-relative:page" filled="f" stroked="f">
          <v:textbox inset="0,0,0,0">
            <w:txbxContent>
              <w:p w14:paraId="25B7E3B1" w14:textId="77777777" w:rsidR="002F4AE8" w:rsidRDefault="0069759E">
                <w:pPr>
                  <w:spacing w:before="13"/>
                  <w:ind w:left="20"/>
                  <w:rPr>
                    <w:b/>
                  </w:rPr>
                </w:pPr>
                <w:r>
                  <w:rPr>
                    <w:b/>
                  </w:rPr>
                  <w:t>Lithology</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E349" w14:textId="77777777" w:rsidR="002F4AE8" w:rsidRDefault="0069759E">
    <w:pPr>
      <w:pStyle w:val="BodyText"/>
      <w:spacing w:line="14" w:lineRule="auto"/>
      <w:rPr>
        <w:sz w:val="20"/>
      </w:rPr>
    </w:pPr>
    <w:r>
      <w:rPr>
        <w:noProof/>
      </w:rPr>
      <w:drawing>
        <wp:anchor distT="0" distB="0" distL="0" distR="0" simplePos="0" relativeHeight="268201583" behindDoc="1" locked="0" layoutInCell="1" allowOverlap="1" wp14:anchorId="25B7E373" wp14:editId="25B7E374">
          <wp:simplePos x="0" y="0"/>
          <wp:positionH relativeFrom="page">
            <wp:posOffset>5516245</wp:posOffset>
          </wp:positionH>
          <wp:positionV relativeFrom="page">
            <wp:posOffset>224154</wp:posOffset>
          </wp:positionV>
          <wp:extent cx="1065529" cy="550545"/>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 cstate="print"/>
                  <a:stretch>
                    <a:fillRect/>
                  </a:stretch>
                </pic:blipFill>
                <pic:spPr>
                  <a:xfrm>
                    <a:off x="0" y="0"/>
                    <a:ext cx="1065529" cy="5505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781E"/>
    <w:multiLevelType w:val="hybridMultilevel"/>
    <w:tmpl w:val="F0800DE4"/>
    <w:lvl w:ilvl="0" w:tplc="552CE506">
      <w:start w:val="11"/>
      <w:numFmt w:val="upperLetter"/>
      <w:lvlText w:val="%1."/>
      <w:lvlJc w:val="left"/>
      <w:pPr>
        <w:ind w:left="900" w:hanging="360"/>
        <w:jc w:val="left"/>
      </w:pPr>
      <w:rPr>
        <w:rFonts w:ascii="Arial" w:eastAsia="Arial" w:hAnsi="Arial" w:cs="Arial" w:hint="default"/>
        <w:spacing w:val="-1"/>
        <w:w w:val="100"/>
        <w:sz w:val="22"/>
        <w:szCs w:val="22"/>
        <w:lang w:val="en-GB" w:eastAsia="en-GB" w:bidi="en-GB"/>
      </w:rPr>
    </w:lvl>
    <w:lvl w:ilvl="1" w:tplc="A79209E0">
      <w:numFmt w:val="bullet"/>
      <w:lvlText w:val=""/>
      <w:lvlJc w:val="left"/>
      <w:pPr>
        <w:ind w:left="1260" w:hanging="360"/>
      </w:pPr>
      <w:rPr>
        <w:rFonts w:ascii="Symbol" w:eastAsia="Symbol" w:hAnsi="Symbol" w:cs="Symbol" w:hint="default"/>
        <w:w w:val="100"/>
        <w:sz w:val="22"/>
        <w:szCs w:val="22"/>
        <w:lang w:val="en-GB" w:eastAsia="en-GB" w:bidi="en-GB"/>
      </w:rPr>
    </w:lvl>
    <w:lvl w:ilvl="2" w:tplc="2CD0ADF0">
      <w:numFmt w:val="bullet"/>
      <w:lvlText w:val="•"/>
      <w:lvlJc w:val="left"/>
      <w:pPr>
        <w:ind w:left="2294" w:hanging="360"/>
      </w:pPr>
      <w:rPr>
        <w:rFonts w:hint="default"/>
        <w:lang w:val="en-GB" w:eastAsia="en-GB" w:bidi="en-GB"/>
      </w:rPr>
    </w:lvl>
    <w:lvl w:ilvl="3" w:tplc="42B20ECA">
      <w:numFmt w:val="bullet"/>
      <w:lvlText w:val="•"/>
      <w:lvlJc w:val="left"/>
      <w:pPr>
        <w:ind w:left="3329" w:hanging="360"/>
      </w:pPr>
      <w:rPr>
        <w:rFonts w:hint="default"/>
        <w:lang w:val="en-GB" w:eastAsia="en-GB" w:bidi="en-GB"/>
      </w:rPr>
    </w:lvl>
    <w:lvl w:ilvl="4" w:tplc="C8760608">
      <w:numFmt w:val="bullet"/>
      <w:lvlText w:val="•"/>
      <w:lvlJc w:val="left"/>
      <w:pPr>
        <w:ind w:left="4363" w:hanging="360"/>
      </w:pPr>
      <w:rPr>
        <w:rFonts w:hint="default"/>
        <w:lang w:val="en-GB" w:eastAsia="en-GB" w:bidi="en-GB"/>
      </w:rPr>
    </w:lvl>
    <w:lvl w:ilvl="5" w:tplc="B8680A88">
      <w:numFmt w:val="bullet"/>
      <w:lvlText w:val="•"/>
      <w:lvlJc w:val="left"/>
      <w:pPr>
        <w:ind w:left="5398" w:hanging="360"/>
      </w:pPr>
      <w:rPr>
        <w:rFonts w:hint="default"/>
        <w:lang w:val="en-GB" w:eastAsia="en-GB" w:bidi="en-GB"/>
      </w:rPr>
    </w:lvl>
    <w:lvl w:ilvl="6" w:tplc="76C84422">
      <w:numFmt w:val="bullet"/>
      <w:lvlText w:val="•"/>
      <w:lvlJc w:val="left"/>
      <w:pPr>
        <w:ind w:left="6432" w:hanging="360"/>
      </w:pPr>
      <w:rPr>
        <w:rFonts w:hint="default"/>
        <w:lang w:val="en-GB" w:eastAsia="en-GB" w:bidi="en-GB"/>
      </w:rPr>
    </w:lvl>
    <w:lvl w:ilvl="7" w:tplc="466AA1C8">
      <w:numFmt w:val="bullet"/>
      <w:lvlText w:val="•"/>
      <w:lvlJc w:val="left"/>
      <w:pPr>
        <w:ind w:left="7467" w:hanging="360"/>
      </w:pPr>
      <w:rPr>
        <w:rFonts w:hint="default"/>
        <w:lang w:val="en-GB" w:eastAsia="en-GB" w:bidi="en-GB"/>
      </w:rPr>
    </w:lvl>
    <w:lvl w:ilvl="8" w:tplc="EA88EB20">
      <w:numFmt w:val="bullet"/>
      <w:lvlText w:val="•"/>
      <w:lvlJc w:val="left"/>
      <w:pPr>
        <w:ind w:left="8502" w:hanging="360"/>
      </w:pPr>
      <w:rPr>
        <w:rFonts w:hint="default"/>
        <w:lang w:val="en-GB" w:eastAsia="en-GB" w:bidi="en-GB"/>
      </w:rPr>
    </w:lvl>
  </w:abstractNum>
  <w:abstractNum w:abstractNumId="1" w15:restartNumberingAfterBreak="0">
    <w:nsid w:val="04F67BBC"/>
    <w:multiLevelType w:val="hybridMultilevel"/>
    <w:tmpl w:val="376C8142"/>
    <w:lvl w:ilvl="0" w:tplc="420E62A6">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000ACCF4">
      <w:numFmt w:val="bullet"/>
      <w:lvlText w:val=""/>
      <w:lvlJc w:val="left"/>
      <w:pPr>
        <w:ind w:left="1260" w:hanging="360"/>
      </w:pPr>
      <w:rPr>
        <w:rFonts w:ascii="Symbol" w:eastAsia="Symbol" w:hAnsi="Symbol" w:cs="Symbol" w:hint="default"/>
        <w:w w:val="100"/>
        <w:sz w:val="22"/>
        <w:szCs w:val="22"/>
        <w:lang w:val="en-GB" w:eastAsia="en-GB" w:bidi="en-GB"/>
      </w:rPr>
    </w:lvl>
    <w:lvl w:ilvl="2" w:tplc="3A986D90">
      <w:numFmt w:val="bullet"/>
      <w:lvlText w:val="•"/>
      <w:lvlJc w:val="left"/>
      <w:pPr>
        <w:ind w:left="2294" w:hanging="360"/>
      </w:pPr>
      <w:rPr>
        <w:rFonts w:hint="default"/>
        <w:lang w:val="en-GB" w:eastAsia="en-GB" w:bidi="en-GB"/>
      </w:rPr>
    </w:lvl>
    <w:lvl w:ilvl="3" w:tplc="91CCAFBC">
      <w:numFmt w:val="bullet"/>
      <w:lvlText w:val="•"/>
      <w:lvlJc w:val="left"/>
      <w:pPr>
        <w:ind w:left="3329" w:hanging="360"/>
      </w:pPr>
      <w:rPr>
        <w:rFonts w:hint="default"/>
        <w:lang w:val="en-GB" w:eastAsia="en-GB" w:bidi="en-GB"/>
      </w:rPr>
    </w:lvl>
    <w:lvl w:ilvl="4" w:tplc="46E08032">
      <w:numFmt w:val="bullet"/>
      <w:lvlText w:val="•"/>
      <w:lvlJc w:val="left"/>
      <w:pPr>
        <w:ind w:left="4363" w:hanging="360"/>
      </w:pPr>
      <w:rPr>
        <w:rFonts w:hint="default"/>
        <w:lang w:val="en-GB" w:eastAsia="en-GB" w:bidi="en-GB"/>
      </w:rPr>
    </w:lvl>
    <w:lvl w:ilvl="5" w:tplc="96363474">
      <w:numFmt w:val="bullet"/>
      <w:lvlText w:val="•"/>
      <w:lvlJc w:val="left"/>
      <w:pPr>
        <w:ind w:left="5398" w:hanging="360"/>
      </w:pPr>
      <w:rPr>
        <w:rFonts w:hint="default"/>
        <w:lang w:val="en-GB" w:eastAsia="en-GB" w:bidi="en-GB"/>
      </w:rPr>
    </w:lvl>
    <w:lvl w:ilvl="6" w:tplc="C562E20A">
      <w:numFmt w:val="bullet"/>
      <w:lvlText w:val="•"/>
      <w:lvlJc w:val="left"/>
      <w:pPr>
        <w:ind w:left="6432" w:hanging="360"/>
      </w:pPr>
      <w:rPr>
        <w:rFonts w:hint="default"/>
        <w:lang w:val="en-GB" w:eastAsia="en-GB" w:bidi="en-GB"/>
      </w:rPr>
    </w:lvl>
    <w:lvl w:ilvl="7" w:tplc="509E4ADE">
      <w:numFmt w:val="bullet"/>
      <w:lvlText w:val="•"/>
      <w:lvlJc w:val="left"/>
      <w:pPr>
        <w:ind w:left="7467" w:hanging="360"/>
      </w:pPr>
      <w:rPr>
        <w:rFonts w:hint="default"/>
        <w:lang w:val="en-GB" w:eastAsia="en-GB" w:bidi="en-GB"/>
      </w:rPr>
    </w:lvl>
    <w:lvl w:ilvl="8" w:tplc="A2062FBA">
      <w:numFmt w:val="bullet"/>
      <w:lvlText w:val="•"/>
      <w:lvlJc w:val="left"/>
      <w:pPr>
        <w:ind w:left="8502" w:hanging="360"/>
      </w:pPr>
      <w:rPr>
        <w:rFonts w:hint="default"/>
        <w:lang w:val="en-GB" w:eastAsia="en-GB" w:bidi="en-GB"/>
      </w:rPr>
    </w:lvl>
  </w:abstractNum>
  <w:abstractNum w:abstractNumId="2" w15:restartNumberingAfterBreak="0">
    <w:nsid w:val="05106AC2"/>
    <w:multiLevelType w:val="hybridMultilevel"/>
    <w:tmpl w:val="B2DE94B2"/>
    <w:lvl w:ilvl="0" w:tplc="DFAA3CA2">
      <w:start w:val="4"/>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92F41F12">
      <w:numFmt w:val="bullet"/>
      <w:lvlText w:val=""/>
      <w:lvlJc w:val="left"/>
      <w:pPr>
        <w:ind w:left="834" w:hanging="360"/>
      </w:pPr>
      <w:rPr>
        <w:rFonts w:ascii="Symbol" w:eastAsia="Symbol" w:hAnsi="Symbol" w:cs="Symbol" w:hint="default"/>
        <w:w w:val="100"/>
        <w:sz w:val="22"/>
        <w:szCs w:val="22"/>
        <w:lang w:val="en-GB" w:eastAsia="en-GB" w:bidi="en-GB"/>
      </w:rPr>
    </w:lvl>
    <w:lvl w:ilvl="2" w:tplc="631EDEB0">
      <w:numFmt w:val="bullet"/>
      <w:lvlText w:val="•"/>
      <w:lvlJc w:val="left"/>
      <w:pPr>
        <w:ind w:left="1088" w:hanging="360"/>
      </w:pPr>
      <w:rPr>
        <w:rFonts w:hint="default"/>
        <w:lang w:val="en-GB" w:eastAsia="en-GB" w:bidi="en-GB"/>
      </w:rPr>
    </w:lvl>
    <w:lvl w:ilvl="3" w:tplc="A9BAB52E">
      <w:numFmt w:val="bullet"/>
      <w:lvlText w:val="•"/>
      <w:lvlJc w:val="left"/>
      <w:pPr>
        <w:ind w:left="1336" w:hanging="360"/>
      </w:pPr>
      <w:rPr>
        <w:rFonts w:hint="default"/>
        <w:lang w:val="en-GB" w:eastAsia="en-GB" w:bidi="en-GB"/>
      </w:rPr>
    </w:lvl>
    <w:lvl w:ilvl="4" w:tplc="4148DE90">
      <w:numFmt w:val="bullet"/>
      <w:lvlText w:val="•"/>
      <w:lvlJc w:val="left"/>
      <w:pPr>
        <w:ind w:left="1584" w:hanging="360"/>
      </w:pPr>
      <w:rPr>
        <w:rFonts w:hint="default"/>
        <w:lang w:val="en-GB" w:eastAsia="en-GB" w:bidi="en-GB"/>
      </w:rPr>
    </w:lvl>
    <w:lvl w:ilvl="5" w:tplc="C05063FA">
      <w:numFmt w:val="bullet"/>
      <w:lvlText w:val="•"/>
      <w:lvlJc w:val="left"/>
      <w:pPr>
        <w:ind w:left="1832" w:hanging="360"/>
      </w:pPr>
      <w:rPr>
        <w:rFonts w:hint="default"/>
        <w:lang w:val="en-GB" w:eastAsia="en-GB" w:bidi="en-GB"/>
      </w:rPr>
    </w:lvl>
    <w:lvl w:ilvl="6" w:tplc="FFAAAD20">
      <w:numFmt w:val="bullet"/>
      <w:lvlText w:val="•"/>
      <w:lvlJc w:val="left"/>
      <w:pPr>
        <w:ind w:left="2080" w:hanging="360"/>
      </w:pPr>
      <w:rPr>
        <w:rFonts w:hint="default"/>
        <w:lang w:val="en-GB" w:eastAsia="en-GB" w:bidi="en-GB"/>
      </w:rPr>
    </w:lvl>
    <w:lvl w:ilvl="7" w:tplc="1B7E20E4">
      <w:numFmt w:val="bullet"/>
      <w:lvlText w:val="•"/>
      <w:lvlJc w:val="left"/>
      <w:pPr>
        <w:ind w:left="2328" w:hanging="360"/>
      </w:pPr>
      <w:rPr>
        <w:rFonts w:hint="default"/>
        <w:lang w:val="en-GB" w:eastAsia="en-GB" w:bidi="en-GB"/>
      </w:rPr>
    </w:lvl>
    <w:lvl w:ilvl="8" w:tplc="51FC871E">
      <w:numFmt w:val="bullet"/>
      <w:lvlText w:val="•"/>
      <w:lvlJc w:val="left"/>
      <w:pPr>
        <w:ind w:left="2576" w:hanging="360"/>
      </w:pPr>
      <w:rPr>
        <w:rFonts w:hint="default"/>
        <w:lang w:val="en-GB" w:eastAsia="en-GB" w:bidi="en-GB"/>
      </w:rPr>
    </w:lvl>
  </w:abstractNum>
  <w:abstractNum w:abstractNumId="3" w15:restartNumberingAfterBreak="0">
    <w:nsid w:val="05111937"/>
    <w:multiLevelType w:val="hybridMultilevel"/>
    <w:tmpl w:val="FA24BC40"/>
    <w:lvl w:ilvl="0" w:tplc="663A3ECE">
      <w:start w:val="1"/>
      <w:numFmt w:val="decimal"/>
      <w:lvlText w:val="%1."/>
      <w:lvlJc w:val="left"/>
      <w:pPr>
        <w:ind w:left="500" w:hanging="360"/>
        <w:jc w:val="left"/>
      </w:pPr>
      <w:rPr>
        <w:rFonts w:ascii="Arial" w:eastAsia="Arial" w:hAnsi="Arial" w:cs="Arial" w:hint="default"/>
        <w:spacing w:val="-1"/>
        <w:w w:val="100"/>
        <w:sz w:val="22"/>
        <w:szCs w:val="22"/>
        <w:lang w:val="en-GB" w:eastAsia="en-GB" w:bidi="en-GB"/>
      </w:rPr>
    </w:lvl>
    <w:lvl w:ilvl="1" w:tplc="F41C90AE">
      <w:numFmt w:val="bullet"/>
      <w:lvlText w:val="•"/>
      <w:lvlJc w:val="left"/>
      <w:pPr>
        <w:ind w:left="720" w:hanging="360"/>
      </w:pPr>
      <w:rPr>
        <w:rFonts w:hint="default"/>
        <w:lang w:val="en-GB" w:eastAsia="en-GB" w:bidi="en-GB"/>
      </w:rPr>
    </w:lvl>
    <w:lvl w:ilvl="2" w:tplc="DC5669F4">
      <w:numFmt w:val="bullet"/>
      <w:lvlText w:val="•"/>
      <w:lvlJc w:val="left"/>
      <w:pPr>
        <w:ind w:left="998" w:hanging="360"/>
      </w:pPr>
      <w:rPr>
        <w:rFonts w:hint="default"/>
        <w:lang w:val="en-GB" w:eastAsia="en-GB" w:bidi="en-GB"/>
      </w:rPr>
    </w:lvl>
    <w:lvl w:ilvl="3" w:tplc="14D8FACA">
      <w:numFmt w:val="bullet"/>
      <w:lvlText w:val="•"/>
      <w:lvlJc w:val="left"/>
      <w:pPr>
        <w:ind w:left="1276" w:hanging="360"/>
      </w:pPr>
      <w:rPr>
        <w:rFonts w:hint="default"/>
        <w:lang w:val="en-GB" w:eastAsia="en-GB" w:bidi="en-GB"/>
      </w:rPr>
    </w:lvl>
    <w:lvl w:ilvl="4" w:tplc="B77A45AC">
      <w:numFmt w:val="bullet"/>
      <w:lvlText w:val="•"/>
      <w:lvlJc w:val="left"/>
      <w:pPr>
        <w:ind w:left="1555" w:hanging="360"/>
      </w:pPr>
      <w:rPr>
        <w:rFonts w:hint="default"/>
        <w:lang w:val="en-GB" w:eastAsia="en-GB" w:bidi="en-GB"/>
      </w:rPr>
    </w:lvl>
    <w:lvl w:ilvl="5" w:tplc="5F9ECA78">
      <w:numFmt w:val="bullet"/>
      <w:lvlText w:val="•"/>
      <w:lvlJc w:val="left"/>
      <w:pPr>
        <w:ind w:left="1833" w:hanging="360"/>
      </w:pPr>
      <w:rPr>
        <w:rFonts w:hint="default"/>
        <w:lang w:val="en-GB" w:eastAsia="en-GB" w:bidi="en-GB"/>
      </w:rPr>
    </w:lvl>
    <w:lvl w:ilvl="6" w:tplc="F6828688">
      <w:numFmt w:val="bullet"/>
      <w:lvlText w:val="•"/>
      <w:lvlJc w:val="left"/>
      <w:pPr>
        <w:ind w:left="2112" w:hanging="360"/>
      </w:pPr>
      <w:rPr>
        <w:rFonts w:hint="default"/>
        <w:lang w:val="en-GB" w:eastAsia="en-GB" w:bidi="en-GB"/>
      </w:rPr>
    </w:lvl>
    <w:lvl w:ilvl="7" w:tplc="9F1200F0">
      <w:numFmt w:val="bullet"/>
      <w:lvlText w:val="•"/>
      <w:lvlJc w:val="left"/>
      <w:pPr>
        <w:ind w:left="2390" w:hanging="360"/>
      </w:pPr>
      <w:rPr>
        <w:rFonts w:hint="default"/>
        <w:lang w:val="en-GB" w:eastAsia="en-GB" w:bidi="en-GB"/>
      </w:rPr>
    </w:lvl>
    <w:lvl w:ilvl="8" w:tplc="378C6C6A">
      <w:numFmt w:val="bullet"/>
      <w:lvlText w:val="•"/>
      <w:lvlJc w:val="left"/>
      <w:pPr>
        <w:ind w:left="2669" w:hanging="360"/>
      </w:pPr>
      <w:rPr>
        <w:rFonts w:hint="default"/>
        <w:lang w:val="en-GB" w:eastAsia="en-GB" w:bidi="en-GB"/>
      </w:rPr>
    </w:lvl>
  </w:abstractNum>
  <w:abstractNum w:abstractNumId="4" w15:restartNumberingAfterBreak="0">
    <w:nsid w:val="065E0492"/>
    <w:multiLevelType w:val="hybridMultilevel"/>
    <w:tmpl w:val="1812EDFE"/>
    <w:lvl w:ilvl="0" w:tplc="AA586906">
      <w:numFmt w:val="bullet"/>
      <w:lvlText w:val=""/>
      <w:lvlJc w:val="left"/>
      <w:pPr>
        <w:ind w:left="455" w:hanging="360"/>
      </w:pPr>
      <w:rPr>
        <w:rFonts w:ascii="Symbol" w:eastAsia="Symbol" w:hAnsi="Symbol" w:cs="Symbol" w:hint="default"/>
        <w:w w:val="100"/>
        <w:sz w:val="22"/>
        <w:szCs w:val="22"/>
        <w:lang w:val="en-GB" w:eastAsia="en-GB" w:bidi="en-GB"/>
      </w:rPr>
    </w:lvl>
    <w:lvl w:ilvl="1" w:tplc="97AC370C">
      <w:numFmt w:val="bullet"/>
      <w:lvlText w:val="•"/>
      <w:lvlJc w:val="left"/>
      <w:pPr>
        <w:ind w:left="724" w:hanging="360"/>
      </w:pPr>
      <w:rPr>
        <w:rFonts w:hint="default"/>
        <w:lang w:val="en-GB" w:eastAsia="en-GB" w:bidi="en-GB"/>
      </w:rPr>
    </w:lvl>
    <w:lvl w:ilvl="2" w:tplc="267019D4">
      <w:numFmt w:val="bullet"/>
      <w:lvlText w:val="•"/>
      <w:lvlJc w:val="left"/>
      <w:pPr>
        <w:ind w:left="989" w:hanging="360"/>
      </w:pPr>
      <w:rPr>
        <w:rFonts w:hint="default"/>
        <w:lang w:val="en-GB" w:eastAsia="en-GB" w:bidi="en-GB"/>
      </w:rPr>
    </w:lvl>
    <w:lvl w:ilvl="3" w:tplc="55E0F57A">
      <w:numFmt w:val="bullet"/>
      <w:lvlText w:val="•"/>
      <w:lvlJc w:val="left"/>
      <w:pPr>
        <w:ind w:left="1253" w:hanging="360"/>
      </w:pPr>
      <w:rPr>
        <w:rFonts w:hint="default"/>
        <w:lang w:val="en-GB" w:eastAsia="en-GB" w:bidi="en-GB"/>
      </w:rPr>
    </w:lvl>
    <w:lvl w:ilvl="4" w:tplc="D34EDF36">
      <w:numFmt w:val="bullet"/>
      <w:lvlText w:val="•"/>
      <w:lvlJc w:val="left"/>
      <w:pPr>
        <w:ind w:left="1518" w:hanging="360"/>
      </w:pPr>
      <w:rPr>
        <w:rFonts w:hint="default"/>
        <w:lang w:val="en-GB" w:eastAsia="en-GB" w:bidi="en-GB"/>
      </w:rPr>
    </w:lvl>
    <w:lvl w:ilvl="5" w:tplc="A7E8FE40">
      <w:numFmt w:val="bullet"/>
      <w:lvlText w:val="•"/>
      <w:lvlJc w:val="left"/>
      <w:pPr>
        <w:ind w:left="1783" w:hanging="360"/>
      </w:pPr>
      <w:rPr>
        <w:rFonts w:hint="default"/>
        <w:lang w:val="en-GB" w:eastAsia="en-GB" w:bidi="en-GB"/>
      </w:rPr>
    </w:lvl>
    <w:lvl w:ilvl="6" w:tplc="90847C1E">
      <w:numFmt w:val="bullet"/>
      <w:lvlText w:val="•"/>
      <w:lvlJc w:val="left"/>
      <w:pPr>
        <w:ind w:left="2047" w:hanging="360"/>
      </w:pPr>
      <w:rPr>
        <w:rFonts w:hint="default"/>
        <w:lang w:val="en-GB" w:eastAsia="en-GB" w:bidi="en-GB"/>
      </w:rPr>
    </w:lvl>
    <w:lvl w:ilvl="7" w:tplc="101C7A9E">
      <w:numFmt w:val="bullet"/>
      <w:lvlText w:val="•"/>
      <w:lvlJc w:val="left"/>
      <w:pPr>
        <w:ind w:left="2312" w:hanging="360"/>
      </w:pPr>
      <w:rPr>
        <w:rFonts w:hint="default"/>
        <w:lang w:val="en-GB" w:eastAsia="en-GB" w:bidi="en-GB"/>
      </w:rPr>
    </w:lvl>
    <w:lvl w:ilvl="8" w:tplc="7428BC72">
      <w:numFmt w:val="bullet"/>
      <w:lvlText w:val="•"/>
      <w:lvlJc w:val="left"/>
      <w:pPr>
        <w:ind w:left="2576" w:hanging="360"/>
      </w:pPr>
      <w:rPr>
        <w:rFonts w:hint="default"/>
        <w:lang w:val="en-GB" w:eastAsia="en-GB" w:bidi="en-GB"/>
      </w:rPr>
    </w:lvl>
  </w:abstractNum>
  <w:abstractNum w:abstractNumId="5" w15:restartNumberingAfterBreak="0">
    <w:nsid w:val="07091CE7"/>
    <w:multiLevelType w:val="hybridMultilevel"/>
    <w:tmpl w:val="EE5CC872"/>
    <w:lvl w:ilvl="0" w:tplc="42B47F36">
      <w:numFmt w:val="bullet"/>
      <w:lvlText w:val=""/>
      <w:lvlJc w:val="left"/>
      <w:pPr>
        <w:ind w:left="830" w:hanging="288"/>
      </w:pPr>
      <w:rPr>
        <w:rFonts w:ascii="Symbol" w:eastAsia="Symbol" w:hAnsi="Symbol" w:cs="Symbol" w:hint="default"/>
        <w:w w:val="100"/>
        <w:sz w:val="22"/>
        <w:szCs w:val="22"/>
        <w:lang w:val="en-GB" w:eastAsia="en-GB" w:bidi="en-GB"/>
      </w:rPr>
    </w:lvl>
    <w:lvl w:ilvl="1" w:tplc="E37A6B3A">
      <w:numFmt w:val="bullet"/>
      <w:lvlText w:val="•"/>
      <w:lvlJc w:val="left"/>
      <w:pPr>
        <w:ind w:left="1063" w:hanging="288"/>
      </w:pPr>
      <w:rPr>
        <w:rFonts w:hint="default"/>
        <w:lang w:val="en-GB" w:eastAsia="en-GB" w:bidi="en-GB"/>
      </w:rPr>
    </w:lvl>
    <w:lvl w:ilvl="2" w:tplc="1812BC6A">
      <w:numFmt w:val="bullet"/>
      <w:lvlText w:val="•"/>
      <w:lvlJc w:val="left"/>
      <w:pPr>
        <w:ind w:left="1286" w:hanging="288"/>
      </w:pPr>
      <w:rPr>
        <w:rFonts w:hint="default"/>
        <w:lang w:val="en-GB" w:eastAsia="en-GB" w:bidi="en-GB"/>
      </w:rPr>
    </w:lvl>
    <w:lvl w:ilvl="3" w:tplc="CE68EA56">
      <w:numFmt w:val="bullet"/>
      <w:lvlText w:val="•"/>
      <w:lvlJc w:val="left"/>
      <w:pPr>
        <w:ind w:left="1509" w:hanging="288"/>
      </w:pPr>
      <w:rPr>
        <w:rFonts w:hint="default"/>
        <w:lang w:val="en-GB" w:eastAsia="en-GB" w:bidi="en-GB"/>
      </w:rPr>
    </w:lvl>
    <w:lvl w:ilvl="4" w:tplc="7F683092">
      <w:numFmt w:val="bullet"/>
      <w:lvlText w:val="•"/>
      <w:lvlJc w:val="left"/>
      <w:pPr>
        <w:ind w:left="1732" w:hanging="288"/>
      </w:pPr>
      <w:rPr>
        <w:rFonts w:hint="default"/>
        <w:lang w:val="en-GB" w:eastAsia="en-GB" w:bidi="en-GB"/>
      </w:rPr>
    </w:lvl>
    <w:lvl w:ilvl="5" w:tplc="DA8E27F4">
      <w:numFmt w:val="bullet"/>
      <w:lvlText w:val="•"/>
      <w:lvlJc w:val="left"/>
      <w:pPr>
        <w:ind w:left="1956" w:hanging="288"/>
      </w:pPr>
      <w:rPr>
        <w:rFonts w:hint="default"/>
        <w:lang w:val="en-GB" w:eastAsia="en-GB" w:bidi="en-GB"/>
      </w:rPr>
    </w:lvl>
    <w:lvl w:ilvl="6" w:tplc="44A00CA2">
      <w:numFmt w:val="bullet"/>
      <w:lvlText w:val="•"/>
      <w:lvlJc w:val="left"/>
      <w:pPr>
        <w:ind w:left="2179" w:hanging="288"/>
      </w:pPr>
      <w:rPr>
        <w:rFonts w:hint="default"/>
        <w:lang w:val="en-GB" w:eastAsia="en-GB" w:bidi="en-GB"/>
      </w:rPr>
    </w:lvl>
    <w:lvl w:ilvl="7" w:tplc="1BAA898C">
      <w:numFmt w:val="bullet"/>
      <w:lvlText w:val="•"/>
      <w:lvlJc w:val="left"/>
      <w:pPr>
        <w:ind w:left="2402" w:hanging="288"/>
      </w:pPr>
      <w:rPr>
        <w:rFonts w:hint="default"/>
        <w:lang w:val="en-GB" w:eastAsia="en-GB" w:bidi="en-GB"/>
      </w:rPr>
    </w:lvl>
    <w:lvl w:ilvl="8" w:tplc="4A38D706">
      <w:numFmt w:val="bullet"/>
      <w:lvlText w:val="•"/>
      <w:lvlJc w:val="left"/>
      <w:pPr>
        <w:ind w:left="2625" w:hanging="288"/>
      </w:pPr>
      <w:rPr>
        <w:rFonts w:hint="default"/>
        <w:lang w:val="en-GB" w:eastAsia="en-GB" w:bidi="en-GB"/>
      </w:rPr>
    </w:lvl>
  </w:abstractNum>
  <w:abstractNum w:abstractNumId="6" w15:restartNumberingAfterBreak="0">
    <w:nsid w:val="07561178"/>
    <w:multiLevelType w:val="hybridMultilevel"/>
    <w:tmpl w:val="DBA631F0"/>
    <w:lvl w:ilvl="0" w:tplc="3FA40A94">
      <w:numFmt w:val="bullet"/>
      <w:lvlText w:val=""/>
      <w:lvlJc w:val="left"/>
      <w:pPr>
        <w:ind w:left="474" w:hanging="360"/>
      </w:pPr>
      <w:rPr>
        <w:rFonts w:ascii="Symbol" w:eastAsia="Symbol" w:hAnsi="Symbol" w:cs="Symbol" w:hint="default"/>
        <w:w w:val="100"/>
        <w:sz w:val="22"/>
        <w:szCs w:val="22"/>
        <w:lang w:val="en-GB" w:eastAsia="en-GB" w:bidi="en-GB"/>
      </w:rPr>
    </w:lvl>
    <w:lvl w:ilvl="1" w:tplc="1FF67628">
      <w:numFmt w:val="bullet"/>
      <w:lvlText w:val="•"/>
      <w:lvlJc w:val="left"/>
      <w:pPr>
        <w:ind w:left="765" w:hanging="360"/>
      </w:pPr>
      <w:rPr>
        <w:rFonts w:hint="default"/>
        <w:lang w:val="en-GB" w:eastAsia="en-GB" w:bidi="en-GB"/>
      </w:rPr>
    </w:lvl>
    <w:lvl w:ilvl="2" w:tplc="78548FD0">
      <w:numFmt w:val="bullet"/>
      <w:lvlText w:val="•"/>
      <w:lvlJc w:val="left"/>
      <w:pPr>
        <w:ind w:left="1050" w:hanging="360"/>
      </w:pPr>
      <w:rPr>
        <w:rFonts w:hint="default"/>
        <w:lang w:val="en-GB" w:eastAsia="en-GB" w:bidi="en-GB"/>
      </w:rPr>
    </w:lvl>
    <w:lvl w:ilvl="3" w:tplc="BD002148">
      <w:numFmt w:val="bullet"/>
      <w:lvlText w:val="•"/>
      <w:lvlJc w:val="left"/>
      <w:pPr>
        <w:ind w:left="1335" w:hanging="360"/>
      </w:pPr>
      <w:rPr>
        <w:rFonts w:hint="default"/>
        <w:lang w:val="en-GB" w:eastAsia="en-GB" w:bidi="en-GB"/>
      </w:rPr>
    </w:lvl>
    <w:lvl w:ilvl="4" w:tplc="0D1C58E2">
      <w:numFmt w:val="bullet"/>
      <w:lvlText w:val="•"/>
      <w:lvlJc w:val="left"/>
      <w:pPr>
        <w:ind w:left="1621" w:hanging="360"/>
      </w:pPr>
      <w:rPr>
        <w:rFonts w:hint="default"/>
        <w:lang w:val="en-GB" w:eastAsia="en-GB" w:bidi="en-GB"/>
      </w:rPr>
    </w:lvl>
    <w:lvl w:ilvl="5" w:tplc="4AE81184">
      <w:numFmt w:val="bullet"/>
      <w:lvlText w:val="•"/>
      <w:lvlJc w:val="left"/>
      <w:pPr>
        <w:ind w:left="1906" w:hanging="360"/>
      </w:pPr>
      <w:rPr>
        <w:rFonts w:hint="default"/>
        <w:lang w:val="en-GB" w:eastAsia="en-GB" w:bidi="en-GB"/>
      </w:rPr>
    </w:lvl>
    <w:lvl w:ilvl="6" w:tplc="6AAA5D08">
      <w:numFmt w:val="bullet"/>
      <w:lvlText w:val="•"/>
      <w:lvlJc w:val="left"/>
      <w:pPr>
        <w:ind w:left="2191" w:hanging="360"/>
      </w:pPr>
      <w:rPr>
        <w:rFonts w:hint="default"/>
        <w:lang w:val="en-GB" w:eastAsia="en-GB" w:bidi="en-GB"/>
      </w:rPr>
    </w:lvl>
    <w:lvl w:ilvl="7" w:tplc="5F1ABB2E">
      <w:numFmt w:val="bullet"/>
      <w:lvlText w:val="•"/>
      <w:lvlJc w:val="left"/>
      <w:pPr>
        <w:ind w:left="2477" w:hanging="360"/>
      </w:pPr>
      <w:rPr>
        <w:rFonts w:hint="default"/>
        <w:lang w:val="en-GB" w:eastAsia="en-GB" w:bidi="en-GB"/>
      </w:rPr>
    </w:lvl>
    <w:lvl w:ilvl="8" w:tplc="6B8677CA">
      <w:numFmt w:val="bullet"/>
      <w:lvlText w:val="•"/>
      <w:lvlJc w:val="left"/>
      <w:pPr>
        <w:ind w:left="2762" w:hanging="360"/>
      </w:pPr>
      <w:rPr>
        <w:rFonts w:hint="default"/>
        <w:lang w:val="en-GB" w:eastAsia="en-GB" w:bidi="en-GB"/>
      </w:rPr>
    </w:lvl>
  </w:abstractNum>
  <w:abstractNum w:abstractNumId="7" w15:restartNumberingAfterBreak="0">
    <w:nsid w:val="07BC72D6"/>
    <w:multiLevelType w:val="hybridMultilevel"/>
    <w:tmpl w:val="8BFA831A"/>
    <w:lvl w:ilvl="0" w:tplc="DCD46FAA">
      <w:start w:val="1"/>
      <w:numFmt w:val="decimal"/>
      <w:lvlText w:val="%1."/>
      <w:lvlJc w:val="left"/>
      <w:pPr>
        <w:ind w:left="905" w:hanging="365"/>
        <w:jc w:val="left"/>
      </w:pPr>
      <w:rPr>
        <w:rFonts w:ascii="Arial" w:eastAsia="Arial" w:hAnsi="Arial" w:cs="Arial" w:hint="default"/>
        <w:spacing w:val="-1"/>
        <w:w w:val="100"/>
        <w:sz w:val="22"/>
        <w:szCs w:val="22"/>
        <w:lang w:val="en-GB" w:eastAsia="en-GB" w:bidi="en-GB"/>
      </w:rPr>
    </w:lvl>
    <w:lvl w:ilvl="1" w:tplc="2F508C82">
      <w:numFmt w:val="bullet"/>
      <w:lvlText w:val="•"/>
      <w:lvlJc w:val="left"/>
      <w:pPr>
        <w:ind w:left="1867" w:hanging="365"/>
      </w:pPr>
      <w:rPr>
        <w:rFonts w:hint="default"/>
        <w:lang w:val="en-GB" w:eastAsia="en-GB" w:bidi="en-GB"/>
      </w:rPr>
    </w:lvl>
    <w:lvl w:ilvl="2" w:tplc="CFD6F7DE">
      <w:numFmt w:val="bullet"/>
      <w:lvlText w:val="•"/>
      <w:lvlJc w:val="left"/>
      <w:pPr>
        <w:ind w:left="2834" w:hanging="365"/>
      </w:pPr>
      <w:rPr>
        <w:rFonts w:hint="default"/>
        <w:lang w:val="en-GB" w:eastAsia="en-GB" w:bidi="en-GB"/>
      </w:rPr>
    </w:lvl>
    <w:lvl w:ilvl="3" w:tplc="C7ACAF50">
      <w:numFmt w:val="bullet"/>
      <w:lvlText w:val="•"/>
      <w:lvlJc w:val="left"/>
      <w:pPr>
        <w:ind w:left="3801" w:hanging="365"/>
      </w:pPr>
      <w:rPr>
        <w:rFonts w:hint="default"/>
        <w:lang w:val="en-GB" w:eastAsia="en-GB" w:bidi="en-GB"/>
      </w:rPr>
    </w:lvl>
    <w:lvl w:ilvl="4" w:tplc="30BC1968">
      <w:numFmt w:val="bullet"/>
      <w:lvlText w:val="•"/>
      <w:lvlJc w:val="left"/>
      <w:pPr>
        <w:ind w:left="4768" w:hanging="365"/>
      </w:pPr>
      <w:rPr>
        <w:rFonts w:hint="default"/>
        <w:lang w:val="en-GB" w:eastAsia="en-GB" w:bidi="en-GB"/>
      </w:rPr>
    </w:lvl>
    <w:lvl w:ilvl="5" w:tplc="3460AFDA">
      <w:numFmt w:val="bullet"/>
      <w:lvlText w:val="•"/>
      <w:lvlJc w:val="left"/>
      <w:pPr>
        <w:ind w:left="5735" w:hanging="365"/>
      </w:pPr>
      <w:rPr>
        <w:rFonts w:hint="default"/>
        <w:lang w:val="en-GB" w:eastAsia="en-GB" w:bidi="en-GB"/>
      </w:rPr>
    </w:lvl>
    <w:lvl w:ilvl="6" w:tplc="B7E8F4C0">
      <w:numFmt w:val="bullet"/>
      <w:lvlText w:val="•"/>
      <w:lvlJc w:val="left"/>
      <w:pPr>
        <w:ind w:left="6702" w:hanging="365"/>
      </w:pPr>
      <w:rPr>
        <w:rFonts w:hint="default"/>
        <w:lang w:val="en-GB" w:eastAsia="en-GB" w:bidi="en-GB"/>
      </w:rPr>
    </w:lvl>
    <w:lvl w:ilvl="7" w:tplc="2E7A5AFE">
      <w:numFmt w:val="bullet"/>
      <w:lvlText w:val="•"/>
      <w:lvlJc w:val="left"/>
      <w:pPr>
        <w:ind w:left="7669" w:hanging="365"/>
      </w:pPr>
      <w:rPr>
        <w:rFonts w:hint="default"/>
        <w:lang w:val="en-GB" w:eastAsia="en-GB" w:bidi="en-GB"/>
      </w:rPr>
    </w:lvl>
    <w:lvl w:ilvl="8" w:tplc="266C73A0">
      <w:numFmt w:val="bullet"/>
      <w:lvlText w:val="•"/>
      <w:lvlJc w:val="left"/>
      <w:pPr>
        <w:ind w:left="8636" w:hanging="365"/>
      </w:pPr>
      <w:rPr>
        <w:rFonts w:hint="default"/>
        <w:lang w:val="en-GB" w:eastAsia="en-GB" w:bidi="en-GB"/>
      </w:rPr>
    </w:lvl>
  </w:abstractNum>
  <w:abstractNum w:abstractNumId="8" w15:restartNumberingAfterBreak="0">
    <w:nsid w:val="08A1297E"/>
    <w:multiLevelType w:val="hybridMultilevel"/>
    <w:tmpl w:val="F3B63582"/>
    <w:lvl w:ilvl="0" w:tplc="031A6E0C">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239A5470">
      <w:numFmt w:val="bullet"/>
      <w:lvlText w:val="•"/>
      <w:lvlJc w:val="left"/>
      <w:pPr>
        <w:ind w:left="1867" w:hanging="360"/>
      </w:pPr>
      <w:rPr>
        <w:rFonts w:hint="default"/>
        <w:lang w:val="en-GB" w:eastAsia="en-GB" w:bidi="en-GB"/>
      </w:rPr>
    </w:lvl>
    <w:lvl w:ilvl="2" w:tplc="AFB43B94">
      <w:numFmt w:val="bullet"/>
      <w:lvlText w:val="•"/>
      <w:lvlJc w:val="left"/>
      <w:pPr>
        <w:ind w:left="2834" w:hanging="360"/>
      </w:pPr>
      <w:rPr>
        <w:rFonts w:hint="default"/>
        <w:lang w:val="en-GB" w:eastAsia="en-GB" w:bidi="en-GB"/>
      </w:rPr>
    </w:lvl>
    <w:lvl w:ilvl="3" w:tplc="20E099D8">
      <w:numFmt w:val="bullet"/>
      <w:lvlText w:val="•"/>
      <w:lvlJc w:val="left"/>
      <w:pPr>
        <w:ind w:left="3801" w:hanging="360"/>
      </w:pPr>
      <w:rPr>
        <w:rFonts w:hint="default"/>
        <w:lang w:val="en-GB" w:eastAsia="en-GB" w:bidi="en-GB"/>
      </w:rPr>
    </w:lvl>
    <w:lvl w:ilvl="4" w:tplc="7978790E">
      <w:numFmt w:val="bullet"/>
      <w:lvlText w:val="•"/>
      <w:lvlJc w:val="left"/>
      <w:pPr>
        <w:ind w:left="4768" w:hanging="360"/>
      </w:pPr>
      <w:rPr>
        <w:rFonts w:hint="default"/>
        <w:lang w:val="en-GB" w:eastAsia="en-GB" w:bidi="en-GB"/>
      </w:rPr>
    </w:lvl>
    <w:lvl w:ilvl="5" w:tplc="AE209A76">
      <w:numFmt w:val="bullet"/>
      <w:lvlText w:val="•"/>
      <w:lvlJc w:val="left"/>
      <w:pPr>
        <w:ind w:left="5735" w:hanging="360"/>
      </w:pPr>
      <w:rPr>
        <w:rFonts w:hint="default"/>
        <w:lang w:val="en-GB" w:eastAsia="en-GB" w:bidi="en-GB"/>
      </w:rPr>
    </w:lvl>
    <w:lvl w:ilvl="6" w:tplc="253CEF90">
      <w:numFmt w:val="bullet"/>
      <w:lvlText w:val="•"/>
      <w:lvlJc w:val="left"/>
      <w:pPr>
        <w:ind w:left="6702" w:hanging="360"/>
      </w:pPr>
      <w:rPr>
        <w:rFonts w:hint="default"/>
        <w:lang w:val="en-GB" w:eastAsia="en-GB" w:bidi="en-GB"/>
      </w:rPr>
    </w:lvl>
    <w:lvl w:ilvl="7" w:tplc="2684DABC">
      <w:numFmt w:val="bullet"/>
      <w:lvlText w:val="•"/>
      <w:lvlJc w:val="left"/>
      <w:pPr>
        <w:ind w:left="7669" w:hanging="360"/>
      </w:pPr>
      <w:rPr>
        <w:rFonts w:hint="default"/>
        <w:lang w:val="en-GB" w:eastAsia="en-GB" w:bidi="en-GB"/>
      </w:rPr>
    </w:lvl>
    <w:lvl w:ilvl="8" w:tplc="010ED454">
      <w:numFmt w:val="bullet"/>
      <w:lvlText w:val="•"/>
      <w:lvlJc w:val="left"/>
      <w:pPr>
        <w:ind w:left="8636" w:hanging="360"/>
      </w:pPr>
      <w:rPr>
        <w:rFonts w:hint="default"/>
        <w:lang w:val="en-GB" w:eastAsia="en-GB" w:bidi="en-GB"/>
      </w:rPr>
    </w:lvl>
  </w:abstractNum>
  <w:abstractNum w:abstractNumId="9" w15:restartNumberingAfterBreak="0">
    <w:nsid w:val="0D7A2844"/>
    <w:multiLevelType w:val="hybridMultilevel"/>
    <w:tmpl w:val="C9A086E4"/>
    <w:lvl w:ilvl="0" w:tplc="76D091E4">
      <w:numFmt w:val="bullet"/>
      <w:lvlText w:val=""/>
      <w:lvlJc w:val="left"/>
      <w:pPr>
        <w:ind w:left="834" w:hanging="360"/>
      </w:pPr>
      <w:rPr>
        <w:rFonts w:ascii="Symbol" w:eastAsia="Symbol" w:hAnsi="Symbol" w:cs="Symbol" w:hint="default"/>
        <w:w w:val="100"/>
        <w:sz w:val="22"/>
        <w:szCs w:val="22"/>
        <w:lang w:val="en-GB" w:eastAsia="en-GB" w:bidi="en-GB"/>
      </w:rPr>
    </w:lvl>
    <w:lvl w:ilvl="1" w:tplc="57109630">
      <w:numFmt w:val="bullet"/>
      <w:lvlText w:val="•"/>
      <w:lvlJc w:val="left"/>
      <w:pPr>
        <w:ind w:left="1040" w:hanging="360"/>
      </w:pPr>
      <w:rPr>
        <w:rFonts w:hint="default"/>
        <w:lang w:val="en-GB" w:eastAsia="en-GB" w:bidi="en-GB"/>
      </w:rPr>
    </w:lvl>
    <w:lvl w:ilvl="2" w:tplc="2CB0C1F0">
      <w:numFmt w:val="bullet"/>
      <w:lvlText w:val="•"/>
      <w:lvlJc w:val="left"/>
      <w:pPr>
        <w:ind w:left="1241" w:hanging="360"/>
      </w:pPr>
      <w:rPr>
        <w:rFonts w:hint="default"/>
        <w:lang w:val="en-GB" w:eastAsia="en-GB" w:bidi="en-GB"/>
      </w:rPr>
    </w:lvl>
    <w:lvl w:ilvl="3" w:tplc="A232FC32">
      <w:numFmt w:val="bullet"/>
      <w:lvlText w:val="•"/>
      <w:lvlJc w:val="left"/>
      <w:pPr>
        <w:ind w:left="1442" w:hanging="360"/>
      </w:pPr>
      <w:rPr>
        <w:rFonts w:hint="default"/>
        <w:lang w:val="en-GB" w:eastAsia="en-GB" w:bidi="en-GB"/>
      </w:rPr>
    </w:lvl>
    <w:lvl w:ilvl="4" w:tplc="9F6EF11A">
      <w:numFmt w:val="bullet"/>
      <w:lvlText w:val="•"/>
      <w:lvlJc w:val="left"/>
      <w:pPr>
        <w:ind w:left="1643" w:hanging="360"/>
      </w:pPr>
      <w:rPr>
        <w:rFonts w:hint="default"/>
        <w:lang w:val="en-GB" w:eastAsia="en-GB" w:bidi="en-GB"/>
      </w:rPr>
    </w:lvl>
    <w:lvl w:ilvl="5" w:tplc="0670363C">
      <w:numFmt w:val="bullet"/>
      <w:lvlText w:val="•"/>
      <w:lvlJc w:val="left"/>
      <w:pPr>
        <w:ind w:left="1844" w:hanging="360"/>
      </w:pPr>
      <w:rPr>
        <w:rFonts w:hint="default"/>
        <w:lang w:val="en-GB" w:eastAsia="en-GB" w:bidi="en-GB"/>
      </w:rPr>
    </w:lvl>
    <w:lvl w:ilvl="6" w:tplc="E61EB0AC">
      <w:numFmt w:val="bullet"/>
      <w:lvlText w:val="•"/>
      <w:lvlJc w:val="left"/>
      <w:pPr>
        <w:ind w:left="2044" w:hanging="360"/>
      </w:pPr>
      <w:rPr>
        <w:rFonts w:hint="default"/>
        <w:lang w:val="en-GB" w:eastAsia="en-GB" w:bidi="en-GB"/>
      </w:rPr>
    </w:lvl>
    <w:lvl w:ilvl="7" w:tplc="38209482">
      <w:numFmt w:val="bullet"/>
      <w:lvlText w:val="•"/>
      <w:lvlJc w:val="left"/>
      <w:pPr>
        <w:ind w:left="2245" w:hanging="360"/>
      </w:pPr>
      <w:rPr>
        <w:rFonts w:hint="default"/>
        <w:lang w:val="en-GB" w:eastAsia="en-GB" w:bidi="en-GB"/>
      </w:rPr>
    </w:lvl>
    <w:lvl w:ilvl="8" w:tplc="CCEACCE0">
      <w:numFmt w:val="bullet"/>
      <w:lvlText w:val="•"/>
      <w:lvlJc w:val="left"/>
      <w:pPr>
        <w:ind w:left="2446" w:hanging="360"/>
      </w:pPr>
      <w:rPr>
        <w:rFonts w:hint="default"/>
        <w:lang w:val="en-GB" w:eastAsia="en-GB" w:bidi="en-GB"/>
      </w:rPr>
    </w:lvl>
  </w:abstractNum>
  <w:abstractNum w:abstractNumId="10" w15:restartNumberingAfterBreak="0">
    <w:nsid w:val="0E6F619F"/>
    <w:multiLevelType w:val="hybridMultilevel"/>
    <w:tmpl w:val="A86CB762"/>
    <w:lvl w:ilvl="0" w:tplc="E362C18A">
      <w:numFmt w:val="bullet"/>
      <w:lvlText w:val=""/>
      <w:lvlJc w:val="left"/>
      <w:pPr>
        <w:ind w:left="474" w:hanging="360"/>
      </w:pPr>
      <w:rPr>
        <w:rFonts w:ascii="Symbol" w:eastAsia="Symbol" w:hAnsi="Symbol" w:cs="Symbol" w:hint="default"/>
        <w:w w:val="100"/>
        <w:sz w:val="22"/>
        <w:szCs w:val="22"/>
        <w:lang w:val="en-GB" w:eastAsia="en-GB" w:bidi="en-GB"/>
      </w:rPr>
    </w:lvl>
    <w:lvl w:ilvl="1" w:tplc="6A64108C">
      <w:numFmt w:val="bullet"/>
      <w:lvlText w:val="•"/>
      <w:lvlJc w:val="left"/>
      <w:pPr>
        <w:ind w:left="765" w:hanging="360"/>
      </w:pPr>
      <w:rPr>
        <w:rFonts w:hint="default"/>
        <w:lang w:val="en-GB" w:eastAsia="en-GB" w:bidi="en-GB"/>
      </w:rPr>
    </w:lvl>
    <w:lvl w:ilvl="2" w:tplc="0BFC0E0E">
      <w:numFmt w:val="bullet"/>
      <w:lvlText w:val="•"/>
      <w:lvlJc w:val="left"/>
      <w:pPr>
        <w:ind w:left="1050" w:hanging="360"/>
      </w:pPr>
      <w:rPr>
        <w:rFonts w:hint="default"/>
        <w:lang w:val="en-GB" w:eastAsia="en-GB" w:bidi="en-GB"/>
      </w:rPr>
    </w:lvl>
    <w:lvl w:ilvl="3" w:tplc="B20AD53E">
      <w:numFmt w:val="bullet"/>
      <w:lvlText w:val="•"/>
      <w:lvlJc w:val="left"/>
      <w:pPr>
        <w:ind w:left="1335" w:hanging="360"/>
      </w:pPr>
      <w:rPr>
        <w:rFonts w:hint="default"/>
        <w:lang w:val="en-GB" w:eastAsia="en-GB" w:bidi="en-GB"/>
      </w:rPr>
    </w:lvl>
    <w:lvl w:ilvl="4" w:tplc="497479CE">
      <w:numFmt w:val="bullet"/>
      <w:lvlText w:val="•"/>
      <w:lvlJc w:val="left"/>
      <w:pPr>
        <w:ind w:left="1621" w:hanging="360"/>
      </w:pPr>
      <w:rPr>
        <w:rFonts w:hint="default"/>
        <w:lang w:val="en-GB" w:eastAsia="en-GB" w:bidi="en-GB"/>
      </w:rPr>
    </w:lvl>
    <w:lvl w:ilvl="5" w:tplc="47866340">
      <w:numFmt w:val="bullet"/>
      <w:lvlText w:val="•"/>
      <w:lvlJc w:val="left"/>
      <w:pPr>
        <w:ind w:left="1906" w:hanging="360"/>
      </w:pPr>
      <w:rPr>
        <w:rFonts w:hint="default"/>
        <w:lang w:val="en-GB" w:eastAsia="en-GB" w:bidi="en-GB"/>
      </w:rPr>
    </w:lvl>
    <w:lvl w:ilvl="6" w:tplc="2BD85556">
      <w:numFmt w:val="bullet"/>
      <w:lvlText w:val="•"/>
      <w:lvlJc w:val="left"/>
      <w:pPr>
        <w:ind w:left="2191" w:hanging="360"/>
      </w:pPr>
      <w:rPr>
        <w:rFonts w:hint="default"/>
        <w:lang w:val="en-GB" w:eastAsia="en-GB" w:bidi="en-GB"/>
      </w:rPr>
    </w:lvl>
    <w:lvl w:ilvl="7" w:tplc="3B0A3A44">
      <w:numFmt w:val="bullet"/>
      <w:lvlText w:val="•"/>
      <w:lvlJc w:val="left"/>
      <w:pPr>
        <w:ind w:left="2477" w:hanging="360"/>
      </w:pPr>
      <w:rPr>
        <w:rFonts w:hint="default"/>
        <w:lang w:val="en-GB" w:eastAsia="en-GB" w:bidi="en-GB"/>
      </w:rPr>
    </w:lvl>
    <w:lvl w:ilvl="8" w:tplc="D1E26BE6">
      <w:numFmt w:val="bullet"/>
      <w:lvlText w:val="•"/>
      <w:lvlJc w:val="left"/>
      <w:pPr>
        <w:ind w:left="2762" w:hanging="360"/>
      </w:pPr>
      <w:rPr>
        <w:rFonts w:hint="default"/>
        <w:lang w:val="en-GB" w:eastAsia="en-GB" w:bidi="en-GB"/>
      </w:rPr>
    </w:lvl>
  </w:abstractNum>
  <w:abstractNum w:abstractNumId="11" w15:restartNumberingAfterBreak="0">
    <w:nsid w:val="10AD5EDF"/>
    <w:multiLevelType w:val="hybridMultilevel"/>
    <w:tmpl w:val="C0D06CEE"/>
    <w:lvl w:ilvl="0" w:tplc="82C68B3C">
      <w:start w:val="1"/>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1F6A8062">
      <w:numFmt w:val="bullet"/>
      <w:lvlText w:val="•"/>
      <w:lvlJc w:val="left"/>
      <w:pPr>
        <w:ind w:left="834" w:hanging="360"/>
      </w:pPr>
      <w:rPr>
        <w:rFonts w:ascii="Arial" w:eastAsia="Arial" w:hAnsi="Arial" w:cs="Arial" w:hint="default"/>
        <w:w w:val="100"/>
        <w:sz w:val="22"/>
        <w:szCs w:val="22"/>
        <w:lang w:val="en-GB" w:eastAsia="en-GB" w:bidi="en-GB"/>
      </w:rPr>
    </w:lvl>
    <w:lvl w:ilvl="2" w:tplc="AF643DE4">
      <w:numFmt w:val="bullet"/>
      <w:lvlText w:val="•"/>
      <w:lvlJc w:val="left"/>
      <w:pPr>
        <w:ind w:left="1060" w:hanging="360"/>
      </w:pPr>
      <w:rPr>
        <w:rFonts w:hint="default"/>
        <w:lang w:val="en-GB" w:eastAsia="en-GB" w:bidi="en-GB"/>
      </w:rPr>
    </w:lvl>
    <w:lvl w:ilvl="3" w:tplc="A21A6E28">
      <w:numFmt w:val="bullet"/>
      <w:lvlText w:val="•"/>
      <w:lvlJc w:val="left"/>
      <w:pPr>
        <w:ind w:left="1280" w:hanging="360"/>
      </w:pPr>
      <w:rPr>
        <w:rFonts w:hint="default"/>
        <w:lang w:val="en-GB" w:eastAsia="en-GB" w:bidi="en-GB"/>
      </w:rPr>
    </w:lvl>
    <w:lvl w:ilvl="4" w:tplc="97946E88">
      <w:numFmt w:val="bullet"/>
      <w:lvlText w:val="•"/>
      <w:lvlJc w:val="left"/>
      <w:pPr>
        <w:ind w:left="1500" w:hanging="360"/>
      </w:pPr>
      <w:rPr>
        <w:rFonts w:hint="default"/>
        <w:lang w:val="en-GB" w:eastAsia="en-GB" w:bidi="en-GB"/>
      </w:rPr>
    </w:lvl>
    <w:lvl w:ilvl="5" w:tplc="DCF8CAFE">
      <w:numFmt w:val="bullet"/>
      <w:lvlText w:val="•"/>
      <w:lvlJc w:val="left"/>
      <w:pPr>
        <w:ind w:left="1720" w:hanging="360"/>
      </w:pPr>
      <w:rPr>
        <w:rFonts w:hint="default"/>
        <w:lang w:val="en-GB" w:eastAsia="en-GB" w:bidi="en-GB"/>
      </w:rPr>
    </w:lvl>
    <w:lvl w:ilvl="6" w:tplc="EE58298A">
      <w:numFmt w:val="bullet"/>
      <w:lvlText w:val="•"/>
      <w:lvlJc w:val="left"/>
      <w:pPr>
        <w:ind w:left="1940" w:hanging="360"/>
      </w:pPr>
      <w:rPr>
        <w:rFonts w:hint="default"/>
        <w:lang w:val="en-GB" w:eastAsia="en-GB" w:bidi="en-GB"/>
      </w:rPr>
    </w:lvl>
    <w:lvl w:ilvl="7" w:tplc="0AE8D91A">
      <w:numFmt w:val="bullet"/>
      <w:lvlText w:val="•"/>
      <w:lvlJc w:val="left"/>
      <w:pPr>
        <w:ind w:left="2160" w:hanging="360"/>
      </w:pPr>
      <w:rPr>
        <w:rFonts w:hint="default"/>
        <w:lang w:val="en-GB" w:eastAsia="en-GB" w:bidi="en-GB"/>
      </w:rPr>
    </w:lvl>
    <w:lvl w:ilvl="8" w:tplc="3F96BBCE">
      <w:numFmt w:val="bullet"/>
      <w:lvlText w:val="•"/>
      <w:lvlJc w:val="left"/>
      <w:pPr>
        <w:ind w:left="2380" w:hanging="360"/>
      </w:pPr>
      <w:rPr>
        <w:rFonts w:hint="default"/>
        <w:lang w:val="en-GB" w:eastAsia="en-GB" w:bidi="en-GB"/>
      </w:rPr>
    </w:lvl>
  </w:abstractNum>
  <w:abstractNum w:abstractNumId="12" w15:restartNumberingAfterBreak="0">
    <w:nsid w:val="14D7280B"/>
    <w:multiLevelType w:val="hybridMultilevel"/>
    <w:tmpl w:val="EBC236E2"/>
    <w:lvl w:ilvl="0" w:tplc="D9C61A10">
      <w:start w:val="1"/>
      <w:numFmt w:val="lowerLetter"/>
      <w:lvlText w:val="%1."/>
      <w:lvlJc w:val="left"/>
      <w:pPr>
        <w:ind w:left="443" w:hanging="360"/>
        <w:jc w:val="left"/>
      </w:pPr>
      <w:rPr>
        <w:rFonts w:ascii="Arial" w:eastAsia="Arial" w:hAnsi="Arial" w:cs="Arial" w:hint="default"/>
        <w:spacing w:val="-1"/>
        <w:w w:val="100"/>
        <w:sz w:val="22"/>
        <w:szCs w:val="22"/>
        <w:lang w:val="en-GB" w:eastAsia="en-GB" w:bidi="en-GB"/>
      </w:rPr>
    </w:lvl>
    <w:lvl w:ilvl="1" w:tplc="1EB4208C">
      <w:numFmt w:val="bullet"/>
      <w:lvlText w:val=""/>
      <w:lvlJc w:val="left"/>
      <w:pPr>
        <w:ind w:left="803" w:hanging="360"/>
      </w:pPr>
      <w:rPr>
        <w:rFonts w:ascii="Symbol" w:eastAsia="Symbol" w:hAnsi="Symbol" w:cs="Symbol" w:hint="default"/>
        <w:w w:val="100"/>
        <w:sz w:val="22"/>
        <w:szCs w:val="22"/>
        <w:lang w:val="en-GB" w:eastAsia="en-GB" w:bidi="en-GB"/>
      </w:rPr>
    </w:lvl>
    <w:lvl w:ilvl="2" w:tplc="06AE8A2E">
      <w:numFmt w:val="bullet"/>
      <w:lvlText w:val="•"/>
      <w:lvlJc w:val="left"/>
      <w:pPr>
        <w:ind w:left="1045" w:hanging="360"/>
      </w:pPr>
      <w:rPr>
        <w:rFonts w:hint="default"/>
        <w:lang w:val="en-GB" w:eastAsia="en-GB" w:bidi="en-GB"/>
      </w:rPr>
    </w:lvl>
    <w:lvl w:ilvl="3" w:tplc="AF76F502">
      <w:numFmt w:val="bullet"/>
      <w:lvlText w:val="•"/>
      <w:lvlJc w:val="left"/>
      <w:pPr>
        <w:ind w:left="1291" w:hanging="360"/>
      </w:pPr>
      <w:rPr>
        <w:rFonts w:hint="default"/>
        <w:lang w:val="en-GB" w:eastAsia="en-GB" w:bidi="en-GB"/>
      </w:rPr>
    </w:lvl>
    <w:lvl w:ilvl="4" w:tplc="0F5A4F8A">
      <w:numFmt w:val="bullet"/>
      <w:lvlText w:val="•"/>
      <w:lvlJc w:val="left"/>
      <w:pPr>
        <w:ind w:left="1537" w:hanging="360"/>
      </w:pPr>
      <w:rPr>
        <w:rFonts w:hint="default"/>
        <w:lang w:val="en-GB" w:eastAsia="en-GB" w:bidi="en-GB"/>
      </w:rPr>
    </w:lvl>
    <w:lvl w:ilvl="5" w:tplc="DA42B492">
      <w:numFmt w:val="bullet"/>
      <w:lvlText w:val="•"/>
      <w:lvlJc w:val="left"/>
      <w:pPr>
        <w:ind w:left="1783" w:hanging="360"/>
      </w:pPr>
      <w:rPr>
        <w:rFonts w:hint="default"/>
        <w:lang w:val="en-GB" w:eastAsia="en-GB" w:bidi="en-GB"/>
      </w:rPr>
    </w:lvl>
    <w:lvl w:ilvl="6" w:tplc="BA4EC584">
      <w:numFmt w:val="bullet"/>
      <w:lvlText w:val="•"/>
      <w:lvlJc w:val="left"/>
      <w:pPr>
        <w:ind w:left="2028" w:hanging="360"/>
      </w:pPr>
      <w:rPr>
        <w:rFonts w:hint="default"/>
        <w:lang w:val="en-GB" w:eastAsia="en-GB" w:bidi="en-GB"/>
      </w:rPr>
    </w:lvl>
    <w:lvl w:ilvl="7" w:tplc="11FE7CC6">
      <w:numFmt w:val="bullet"/>
      <w:lvlText w:val="•"/>
      <w:lvlJc w:val="left"/>
      <w:pPr>
        <w:ind w:left="2274" w:hanging="360"/>
      </w:pPr>
      <w:rPr>
        <w:rFonts w:hint="default"/>
        <w:lang w:val="en-GB" w:eastAsia="en-GB" w:bidi="en-GB"/>
      </w:rPr>
    </w:lvl>
    <w:lvl w:ilvl="8" w:tplc="387078AA">
      <w:numFmt w:val="bullet"/>
      <w:lvlText w:val="•"/>
      <w:lvlJc w:val="left"/>
      <w:pPr>
        <w:ind w:left="2520" w:hanging="360"/>
      </w:pPr>
      <w:rPr>
        <w:rFonts w:hint="default"/>
        <w:lang w:val="en-GB" w:eastAsia="en-GB" w:bidi="en-GB"/>
      </w:rPr>
    </w:lvl>
  </w:abstractNum>
  <w:abstractNum w:abstractNumId="13" w15:restartNumberingAfterBreak="0">
    <w:nsid w:val="171E7D2C"/>
    <w:multiLevelType w:val="hybridMultilevel"/>
    <w:tmpl w:val="BA3E6FC8"/>
    <w:lvl w:ilvl="0" w:tplc="E9F4B882">
      <w:start w:val="11"/>
      <w:numFmt w:val="upperLetter"/>
      <w:lvlText w:val="%1."/>
      <w:lvlJc w:val="left"/>
      <w:pPr>
        <w:ind w:left="1092" w:hanging="552"/>
        <w:jc w:val="left"/>
      </w:pPr>
      <w:rPr>
        <w:rFonts w:ascii="Arial" w:eastAsia="Arial" w:hAnsi="Arial" w:cs="Arial" w:hint="default"/>
        <w:spacing w:val="-1"/>
        <w:w w:val="100"/>
        <w:sz w:val="22"/>
        <w:szCs w:val="22"/>
        <w:lang w:val="en-GB" w:eastAsia="en-GB" w:bidi="en-GB"/>
      </w:rPr>
    </w:lvl>
    <w:lvl w:ilvl="1" w:tplc="F5988838">
      <w:numFmt w:val="bullet"/>
      <w:lvlText w:val=""/>
      <w:lvlJc w:val="left"/>
      <w:pPr>
        <w:ind w:left="1440" w:hanging="360"/>
      </w:pPr>
      <w:rPr>
        <w:rFonts w:ascii="Symbol" w:eastAsia="Symbol" w:hAnsi="Symbol" w:cs="Symbol" w:hint="default"/>
        <w:w w:val="100"/>
        <w:sz w:val="22"/>
        <w:szCs w:val="22"/>
        <w:lang w:val="en-GB" w:eastAsia="en-GB" w:bidi="en-GB"/>
      </w:rPr>
    </w:lvl>
    <w:lvl w:ilvl="2" w:tplc="6F3253D6">
      <w:numFmt w:val="bullet"/>
      <w:lvlText w:val="•"/>
      <w:lvlJc w:val="left"/>
      <w:pPr>
        <w:ind w:left="2454" w:hanging="360"/>
      </w:pPr>
      <w:rPr>
        <w:rFonts w:hint="default"/>
        <w:lang w:val="en-GB" w:eastAsia="en-GB" w:bidi="en-GB"/>
      </w:rPr>
    </w:lvl>
    <w:lvl w:ilvl="3" w:tplc="97ECD524">
      <w:numFmt w:val="bullet"/>
      <w:lvlText w:val="•"/>
      <w:lvlJc w:val="left"/>
      <w:pPr>
        <w:ind w:left="3469" w:hanging="360"/>
      </w:pPr>
      <w:rPr>
        <w:rFonts w:hint="default"/>
        <w:lang w:val="en-GB" w:eastAsia="en-GB" w:bidi="en-GB"/>
      </w:rPr>
    </w:lvl>
    <w:lvl w:ilvl="4" w:tplc="5E3A29D4">
      <w:numFmt w:val="bullet"/>
      <w:lvlText w:val="•"/>
      <w:lvlJc w:val="left"/>
      <w:pPr>
        <w:ind w:left="4483" w:hanging="360"/>
      </w:pPr>
      <w:rPr>
        <w:rFonts w:hint="default"/>
        <w:lang w:val="en-GB" w:eastAsia="en-GB" w:bidi="en-GB"/>
      </w:rPr>
    </w:lvl>
    <w:lvl w:ilvl="5" w:tplc="17E2BE68">
      <w:numFmt w:val="bullet"/>
      <w:lvlText w:val="•"/>
      <w:lvlJc w:val="left"/>
      <w:pPr>
        <w:ind w:left="5498" w:hanging="360"/>
      </w:pPr>
      <w:rPr>
        <w:rFonts w:hint="default"/>
        <w:lang w:val="en-GB" w:eastAsia="en-GB" w:bidi="en-GB"/>
      </w:rPr>
    </w:lvl>
    <w:lvl w:ilvl="6" w:tplc="3F528076">
      <w:numFmt w:val="bullet"/>
      <w:lvlText w:val="•"/>
      <w:lvlJc w:val="left"/>
      <w:pPr>
        <w:ind w:left="6512" w:hanging="360"/>
      </w:pPr>
      <w:rPr>
        <w:rFonts w:hint="default"/>
        <w:lang w:val="en-GB" w:eastAsia="en-GB" w:bidi="en-GB"/>
      </w:rPr>
    </w:lvl>
    <w:lvl w:ilvl="7" w:tplc="9B1267DA">
      <w:numFmt w:val="bullet"/>
      <w:lvlText w:val="•"/>
      <w:lvlJc w:val="left"/>
      <w:pPr>
        <w:ind w:left="7527" w:hanging="360"/>
      </w:pPr>
      <w:rPr>
        <w:rFonts w:hint="default"/>
        <w:lang w:val="en-GB" w:eastAsia="en-GB" w:bidi="en-GB"/>
      </w:rPr>
    </w:lvl>
    <w:lvl w:ilvl="8" w:tplc="AD02B782">
      <w:numFmt w:val="bullet"/>
      <w:lvlText w:val="•"/>
      <w:lvlJc w:val="left"/>
      <w:pPr>
        <w:ind w:left="8542" w:hanging="360"/>
      </w:pPr>
      <w:rPr>
        <w:rFonts w:hint="default"/>
        <w:lang w:val="en-GB" w:eastAsia="en-GB" w:bidi="en-GB"/>
      </w:rPr>
    </w:lvl>
  </w:abstractNum>
  <w:abstractNum w:abstractNumId="14" w15:restartNumberingAfterBreak="0">
    <w:nsid w:val="17985CAE"/>
    <w:multiLevelType w:val="hybridMultilevel"/>
    <w:tmpl w:val="7E2858D8"/>
    <w:lvl w:ilvl="0" w:tplc="BB902EA6">
      <w:start w:val="12"/>
      <w:numFmt w:val="upperLetter"/>
      <w:lvlText w:val="%1."/>
      <w:lvlJc w:val="left"/>
      <w:pPr>
        <w:ind w:left="907" w:hanging="368"/>
        <w:jc w:val="left"/>
      </w:pPr>
      <w:rPr>
        <w:rFonts w:ascii="Arial" w:eastAsia="Arial" w:hAnsi="Arial" w:cs="Arial" w:hint="default"/>
        <w:spacing w:val="-1"/>
        <w:w w:val="100"/>
        <w:sz w:val="22"/>
        <w:szCs w:val="22"/>
        <w:lang w:val="en-GB" w:eastAsia="en-GB" w:bidi="en-GB"/>
      </w:rPr>
    </w:lvl>
    <w:lvl w:ilvl="1" w:tplc="F1E6861E">
      <w:numFmt w:val="bullet"/>
      <w:lvlText w:val=""/>
      <w:lvlJc w:val="left"/>
      <w:pPr>
        <w:ind w:left="1260" w:hanging="360"/>
      </w:pPr>
      <w:rPr>
        <w:rFonts w:ascii="Symbol" w:eastAsia="Symbol" w:hAnsi="Symbol" w:cs="Symbol" w:hint="default"/>
        <w:w w:val="100"/>
        <w:sz w:val="22"/>
        <w:szCs w:val="22"/>
        <w:lang w:val="en-GB" w:eastAsia="en-GB" w:bidi="en-GB"/>
      </w:rPr>
    </w:lvl>
    <w:lvl w:ilvl="2" w:tplc="AEDA5238">
      <w:numFmt w:val="bullet"/>
      <w:lvlText w:val="•"/>
      <w:lvlJc w:val="left"/>
      <w:pPr>
        <w:ind w:left="2294" w:hanging="360"/>
      </w:pPr>
      <w:rPr>
        <w:rFonts w:hint="default"/>
        <w:lang w:val="en-GB" w:eastAsia="en-GB" w:bidi="en-GB"/>
      </w:rPr>
    </w:lvl>
    <w:lvl w:ilvl="3" w:tplc="7F346B46">
      <w:numFmt w:val="bullet"/>
      <w:lvlText w:val="•"/>
      <w:lvlJc w:val="left"/>
      <w:pPr>
        <w:ind w:left="3329" w:hanging="360"/>
      </w:pPr>
      <w:rPr>
        <w:rFonts w:hint="default"/>
        <w:lang w:val="en-GB" w:eastAsia="en-GB" w:bidi="en-GB"/>
      </w:rPr>
    </w:lvl>
    <w:lvl w:ilvl="4" w:tplc="DD5A4E24">
      <w:numFmt w:val="bullet"/>
      <w:lvlText w:val="•"/>
      <w:lvlJc w:val="left"/>
      <w:pPr>
        <w:ind w:left="4363" w:hanging="360"/>
      </w:pPr>
      <w:rPr>
        <w:rFonts w:hint="default"/>
        <w:lang w:val="en-GB" w:eastAsia="en-GB" w:bidi="en-GB"/>
      </w:rPr>
    </w:lvl>
    <w:lvl w:ilvl="5" w:tplc="49A80F04">
      <w:numFmt w:val="bullet"/>
      <w:lvlText w:val="•"/>
      <w:lvlJc w:val="left"/>
      <w:pPr>
        <w:ind w:left="5398" w:hanging="360"/>
      </w:pPr>
      <w:rPr>
        <w:rFonts w:hint="default"/>
        <w:lang w:val="en-GB" w:eastAsia="en-GB" w:bidi="en-GB"/>
      </w:rPr>
    </w:lvl>
    <w:lvl w:ilvl="6" w:tplc="83144006">
      <w:numFmt w:val="bullet"/>
      <w:lvlText w:val="•"/>
      <w:lvlJc w:val="left"/>
      <w:pPr>
        <w:ind w:left="6432" w:hanging="360"/>
      </w:pPr>
      <w:rPr>
        <w:rFonts w:hint="default"/>
        <w:lang w:val="en-GB" w:eastAsia="en-GB" w:bidi="en-GB"/>
      </w:rPr>
    </w:lvl>
    <w:lvl w:ilvl="7" w:tplc="9706466E">
      <w:numFmt w:val="bullet"/>
      <w:lvlText w:val="•"/>
      <w:lvlJc w:val="left"/>
      <w:pPr>
        <w:ind w:left="7467" w:hanging="360"/>
      </w:pPr>
      <w:rPr>
        <w:rFonts w:hint="default"/>
        <w:lang w:val="en-GB" w:eastAsia="en-GB" w:bidi="en-GB"/>
      </w:rPr>
    </w:lvl>
    <w:lvl w:ilvl="8" w:tplc="4C106CCE">
      <w:numFmt w:val="bullet"/>
      <w:lvlText w:val="•"/>
      <w:lvlJc w:val="left"/>
      <w:pPr>
        <w:ind w:left="8502" w:hanging="360"/>
      </w:pPr>
      <w:rPr>
        <w:rFonts w:hint="default"/>
        <w:lang w:val="en-GB" w:eastAsia="en-GB" w:bidi="en-GB"/>
      </w:rPr>
    </w:lvl>
  </w:abstractNum>
  <w:abstractNum w:abstractNumId="15" w15:restartNumberingAfterBreak="0">
    <w:nsid w:val="17F95BB7"/>
    <w:multiLevelType w:val="hybridMultilevel"/>
    <w:tmpl w:val="9F3089D0"/>
    <w:lvl w:ilvl="0" w:tplc="6A2C9972">
      <w:start w:val="5"/>
      <w:numFmt w:val="lowerLetter"/>
      <w:lvlText w:val="%1."/>
      <w:lvlJc w:val="left"/>
      <w:pPr>
        <w:ind w:left="467" w:hanging="360"/>
        <w:jc w:val="left"/>
      </w:pPr>
      <w:rPr>
        <w:rFonts w:ascii="Arial" w:eastAsia="Arial" w:hAnsi="Arial" w:cs="Arial" w:hint="default"/>
        <w:spacing w:val="-1"/>
        <w:w w:val="100"/>
        <w:sz w:val="22"/>
        <w:szCs w:val="22"/>
        <w:lang w:val="en-GB" w:eastAsia="en-GB" w:bidi="en-GB"/>
      </w:rPr>
    </w:lvl>
    <w:lvl w:ilvl="1" w:tplc="37BEDE42">
      <w:numFmt w:val="bullet"/>
      <w:lvlText w:val=""/>
      <w:lvlJc w:val="left"/>
      <w:pPr>
        <w:ind w:left="827" w:hanging="360"/>
      </w:pPr>
      <w:rPr>
        <w:rFonts w:ascii="Symbol" w:eastAsia="Symbol" w:hAnsi="Symbol" w:cs="Symbol" w:hint="default"/>
        <w:w w:val="100"/>
        <w:sz w:val="22"/>
        <w:szCs w:val="22"/>
        <w:lang w:val="en-GB" w:eastAsia="en-GB" w:bidi="en-GB"/>
      </w:rPr>
    </w:lvl>
    <w:lvl w:ilvl="2" w:tplc="0924F576">
      <w:numFmt w:val="bullet"/>
      <w:lvlText w:val="•"/>
      <w:lvlJc w:val="left"/>
      <w:pPr>
        <w:ind w:left="1148" w:hanging="360"/>
      </w:pPr>
      <w:rPr>
        <w:rFonts w:hint="default"/>
        <w:lang w:val="en-GB" w:eastAsia="en-GB" w:bidi="en-GB"/>
      </w:rPr>
    </w:lvl>
    <w:lvl w:ilvl="3" w:tplc="62B89848">
      <w:numFmt w:val="bullet"/>
      <w:lvlText w:val="•"/>
      <w:lvlJc w:val="left"/>
      <w:pPr>
        <w:ind w:left="1477" w:hanging="360"/>
      </w:pPr>
      <w:rPr>
        <w:rFonts w:hint="default"/>
        <w:lang w:val="en-GB" w:eastAsia="en-GB" w:bidi="en-GB"/>
      </w:rPr>
    </w:lvl>
    <w:lvl w:ilvl="4" w:tplc="791C9968">
      <w:numFmt w:val="bullet"/>
      <w:lvlText w:val="•"/>
      <w:lvlJc w:val="left"/>
      <w:pPr>
        <w:ind w:left="1806" w:hanging="360"/>
      </w:pPr>
      <w:rPr>
        <w:rFonts w:hint="default"/>
        <w:lang w:val="en-GB" w:eastAsia="en-GB" w:bidi="en-GB"/>
      </w:rPr>
    </w:lvl>
    <w:lvl w:ilvl="5" w:tplc="CC2067B6">
      <w:numFmt w:val="bullet"/>
      <w:lvlText w:val="•"/>
      <w:lvlJc w:val="left"/>
      <w:pPr>
        <w:ind w:left="2135" w:hanging="360"/>
      </w:pPr>
      <w:rPr>
        <w:rFonts w:hint="default"/>
        <w:lang w:val="en-GB" w:eastAsia="en-GB" w:bidi="en-GB"/>
      </w:rPr>
    </w:lvl>
    <w:lvl w:ilvl="6" w:tplc="1428BFB0">
      <w:numFmt w:val="bullet"/>
      <w:lvlText w:val="•"/>
      <w:lvlJc w:val="left"/>
      <w:pPr>
        <w:ind w:left="2464" w:hanging="360"/>
      </w:pPr>
      <w:rPr>
        <w:rFonts w:hint="default"/>
        <w:lang w:val="en-GB" w:eastAsia="en-GB" w:bidi="en-GB"/>
      </w:rPr>
    </w:lvl>
    <w:lvl w:ilvl="7" w:tplc="563232B2">
      <w:numFmt w:val="bullet"/>
      <w:lvlText w:val="•"/>
      <w:lvlJc w:val="left"/>
      <w:pPr>
        <w:ind w:left="2793" w:hanging="360"/>
      </w:pPr>
      <w:rPr>
        <w:rFonts w:hint="default"/>
        <w:lang w:val="en-GB" w:eastAsia="en-GB" w:bidi="en-GB"/>
      </w:rPr>
    </w:lvl>
    <w:lvl w:ilvl="8" w:tplc="2180A3CE">
      <w:numFmt w:val="bullet"/>
      <w:lvlText w:val="•"/>
      <w:lvlJc w:val="left"/>
      <w:pPr>
        <w:ind w:left="3122" w:hanging="360"/>
      </w:pPr>
      <w:rPr>
        <w:rFonts w:hint="default"/>
        <w:lang w:val="en-GB" w:eastAsia="en-GB" w:bidi="en-GB"/>
      </w:rPr>
    </w:lvl>
  </w:abstractNum>
  <w:abstractNum w:abstractNumId="16" w15:restartNumberingAfterBreak="0">
    <w:nsid w:val="184F48C5"/>
    <w:multiLevelType w:val="hybridMultilevel"/>
    <w:tmpl w:val="0136B1A0"/>
    <w:lvl w:ilvl="0" w:tplc="CB3655E0">
      <w:start w:val="10"/>
      <w:numFmt w:val="upperLetter"/>
      <w:lvlText w:val="%1."/>
      <w:lvlJc w:val="left"/>
      <w:pPr>
        <w:ind w:left="900" w:hanging="360"/>
        <w:jc w:val="left"/>
      </w:pPr>
      <w:rPr>
        <w:rFonts w:ascii="Arial" w:eastAsia="Arial" w:hAnsi="Arial" w:cs="Arial" w:hint="default"/>
        <w:w w:val="100"/>
        <w:sz w:val="22"/>
        <w:szCs w:val="22"/>
        <w:lang w:val="en-GB" w:eastAsia="en-GB" w:bidi="en-GB"/>
      </w:rPr>
    </w:lvl>
    <w:lvl w:ilvl="1" w:tplc="FEE68922">
      <w:start w:val="1"/>
      <w:numFmt w:val="decimal"/>
      <w:lvlText w:val="%2."/>
      <w:lvlJc w:val="left"/>
      <w:pPr>
        <w:ind w:left="900" w:hanging="360"/>
        <w:jc w:val="left"/>
      </w:pPr>
      <w:rPr>
        <w:rFonts w:ascii="Arial" w:eastAsia="Arial" w:hAnsi="Arial" w:cs="Arial" w:hint="default"/>
        <w:spacing w:val="-1"/>
        <w:w w:val="100"/>
        <w:sz w:val="22"/>
        <w:szCs w:val="22"/>
        <w:lang w:val="en-GB" w:eastAsia="en-GB" w:bidi="en-GB"/>
      </w:rPr>
    </w:lvl>
    <w:lvl w:ilvl="2" w:tplc="80024BEA">
      <w:numFmt w:val="bullet"/>
      <w:lvlText w:val=""/>
      <w:lvlJc w:val="left"/>
      <w:pPr>
        <w:ind w:left="1260" w:hanging="360"/>
      </w:pPr>
      <w:rPr>
        <w:rFonts w:ascii="Symbol" w:eastAsia="Symbol" w:hAnsi="Symbol" w:cs="Symbol" w:hint="default"/>
        <w:w w:val="100"/>
        <w:sz w:val="22"/>
        <w:szCs w:val="22"/>
        <w:lang w:val="en-GB" w:eastAsia="en-GB" w:bidi="en-GB"/>
      </w:rPr>
    </w:lvl>
    <w:lvl w:ilvl="3" w:tplc="D3E0E58C">
      <w:numFmt w:val="bullet"/>
      <w:lvlText w:val="•"/>
      <w:lvlJc w:val="left"/>
      <w:pPr>
        <w:ind w:left="3329" w:hanging="360"/>
      </w:pPr>
      <w:rPr>
        <w:rFonts w:hint="default"/>
        <w:lang w:val="en-GB" w:eastAsia="en-GB" w:bidi="en-GB"/>
      </w:rPr>
    </w:lvl>
    <w:lvl w:ilvl="4" w:tplc="F1F0355E">
      <w:numFmt w:val="bullet"/>
      <w:lvlText w:val="•"/>
      <w:lvlJc w:val="left"/>
      <w:pPr>
        <w:ind w:left="4363" w:hanging="360"/>
      </w:pPr>
      <w:rPr>
        <w:rFonts w:hint="default"/>
        <w:lang w:val="en-GB" w:eastAsia="en-GB" w:bidi="en-GB"/>
      </w:rPr>
    </w:lvl>
    <w:lvl w:ilvl="5" w:tplc="C50002D8">
      <w:numFmt w:val="bullet"/>
      <w:lvlText w:val="•"/>
      <w:lvlJc w:val="left"/>
      <w:pPr>
        <w:ind w:left="5398" w:hanging="360"/>
      </w:pPr>
      <w:rPr>
        <w:rFonts w:hint="default"/>
        <w:lang w:val="en-GB" w:eastAsia="en-GB" w:bidi="en-GB"/>
      </w:rPr>
    </w:lvl>
    <w:lvl w:ilvl="6" w:tplc="8D300B68">
      <w:numFmt w:val="bullet"/>
      <w:lvlText w:val="•"/>
      <w:lvlJc w:val="left"/>
      <w:pPr>
        <w:ind w:left="6432" w:hanging="360"/>
      </w:pPr>
      <w:rPr>
        <w:rFonts w:hint="default"/>
        <w:lang w:val="en-GB" w:eastAsia="en-GB" w:bidi="en-GB"/>
      </w:rPr>
    </w:lvl>
    <w:lvl w:ilvl="7" w:tplc="E636641C">
      <w:numFmt w:val="bullet"/>
      <w:lvlText w:val="•"/>
      <w:lvlJc w:val="left"/>
      <w:pPr>
        <w:ind w:left="7467" w:hanging="360"/>
      </w:pPr>
      <w:rPr>
        <w:rFonts w:hint="default"/>
        <w:lang w:val="en-GB" w:eastAsia="en-GB" w:bidi="en-GB"/>
      </w:rPr>
    </w:lvl>
    <w:lvl w:ilvl="8" w:tplc="ED36F390">
      <w:numFmt w:val="bullet"/>
      <w:lvlText w:val="•"/>
      <w:lvlJc w:val="left"/>
      <w:pPr>
        <w:ind w:left="8502" w:hanging="360"/>
      </w:pPr>
      <w:rPr>
        <w:rFonts w:hint="default"/>
        <w:lang w:val="en-GB" w:eastAsia="en-GB" w:bidi="en-GB"/>
      </w:rPr>
    </w:lvl>
  </w:abstractNum>
  <w:abstractNum w:abstractNumId="17" w15:restartNumberingAfterBreak="0">
    <w:nsid w:val="1A502E2D"/>
    <w:multiLevelType w:val="hybridMultilevel"/>
    <w:tmpl w:val="83F60FFC"/>
    <w:lvl w:ilvl="0" w:tplc="B2E6D06E">
      <w:start w:val="1"/>
      <w:numFmt w:val="upperLetter"/>
      <w:lvlText w:val="%1."/>
      <w:lvlJc w:val="left"/>
      <w:pPr>
        <w:ind w:left="900" w:hanging="360"/>
        <w:jc w:val="left"/>
      </w:pPr>
      <w:rPr>
        <w:rFonts w:ascii="Arial" w:eastAsia="Arial" w:hAnsi="Arial" w:cs="Arial" w:hint="default"/>
        <w:spacing w:val="-6"/>
        <w:w w:val="100"/>
        <w:sz w:val="22"/>
        <w:szCs w:val="22"/>
        <w:lang w:val="en-GB" w:eastAsia="en-GB" w:bidi="en-GB"/>
      </w:rPr>
    </w:lvl>
    <w:lvl w:ilvl="1" w:tplc="8E7A4302">
      <w:numFmt w:val="bullet"/>
      <w:lvlText w:val="•"/>
      <w:lvlJc w:val="left"/>
      <w:pPr>
        <w:ind w:left="1867" w:hanging="360"/>
      </w:pPr>
      <w:rPr>
        <w:rFonts w:hint="default"/>
        <w:lang w:val="en-GB" w:eastAsia="en-GB" w:bidi="en-GB"/>
      </w:rPr>
    </w:lvl>
    <w:lvl w:ilvl="2" w:tplc="083888E6">
      <w:numFmt w:val="bullet"/>
      <w:lvlText w:val="•"/>
      <w:lvlJc w:val="left"/>
      <w:pPr>
        <w:ind w:left="2834" w:hanging="360"/>
      </w:pPr>
      <w:rPr>
        <w:rFonts w:hint="default"/>
        <w:lang w:val="en-GB" w:eastAsia="en-GB" w:bidi="en-GB"/>
      </w:rPr>
    </w:lvl>
    <w:lvl w:ilvl="3" w:tplc="761EEAE4">
      <w:numFmt w:val="bullet"/>
      <w:lvlText w:val="•"/>
      <w:lvlJc w:val="left"/>
      <w:pPr>
        <w:ind w:left="3801" w:hanging="360"/>
      </w:pPr>
      <w:rPr>
        <w:rFonts w:hint="default"/>
        <w:lang w:val="en-GB" w:eastAsia="en-GB" w:bidi="en-GB"/>
      </w:rPr>
    </w:lvl>
    <w:lvl w:ilvl="4" w:tplc="C478B9CC">
      <w:numFmt w:val="bullet"/>
      <w:lvlText w:val="•"/>
      <w:lvlJc w:val="left"/>
      <w:pPr>
        <w:ind w:left="4768" w:hanging="360"/>
      </w:pPr>
      <w:rPr>
        <w:rFonts w:hint="default"/>
        <w:lang w:val="en-GB" w:eastAsia="en-GB" w:bidi="en-GB"/>
      </w:rPr>
    </w:lvl>
    <w:lvl w:ilvl="5" w:tplc="43C40DC2">
      <w:numFmt w:val="bullet"/>
      <w:lvlText w:val="•"/>
      <w:lvlJc w:val="left"/>
      <w:pPr>
        <w:ind w:left="5735" w:hanging="360"/>
      </w:pPr>
      <w:rPr>
        <w:rFonts w:hint="default"/>
        <w:lang w:val="en-GB" w:eastAsia="en-GB" w:bidi="en-GB"/>
      </w:rPr>
    </w:lvl>
    <w:lvl w:ilvl="6" w:tplc="3CC4B358">
      <w:numFmt w:val="bullet"/>
      <w:lvlText w:val="•"/>
      <w:lvlJc w:val="left"/>
      <w:pPr>
        <w:ind w:left="6702" w:hanging="360"/>
      </w:pPr>
      <w:rPr>
        <w:rFonts w:hint="default"/>
        <w:lang w:val="en-GB" w:eastAsia="en-GB" w:bidi="en-GB"/>
      </w:rPr>
    </w:lvl>
    <w:lvl w:ilvl="7" w:tplc="A6BE414C">
      <w:numFmt w:val="bullet"/>
      <w:lvlText w:val="•"/>
      <w:lvlJc w:val="left"/>
      <w:pPr>
        <w:ind w:left="7669" w:hanging="360"/>
      </w:pPr>
      <w:rPr>
        <w:rFonts w:hint="default"/>
        <w:lang w:val="en-GB" w:eastAsia="en-GB" w:bidi="en-GB"/>
      </w:rPr>
    </w:lvl>
    <w:lvl w:ilvl="8" w:tplc="691A629E">
      <w:numFmt w:val="bullet"/>
      <w:lvlText w:val="•"/>
      <w:lvlJc w:val="left"/>
      <w:pPr>
        <w:ind w:left="8636" w:hanging="360"/>
      </w:pPr>
      <w:rPr>
        <w:rFonts w:hint="default"/>
        <w:lang w:val="en-GB" w:eastAsia="en-GB" w:bidi="en-GB"/>
      </w:rPr>
    </w:lvl>
  </w:abstractNum>
  <w:abstractNum w:abstractNumId="18" w15:restartNumberingAfterBreak="0">
    <w:nsid w:val="1ABF4351"/>
    <w:multiLevelType w:val="hybridMultilevel"/>
    <w:tmpl w:val="7E4A82E0"/>
    <w:lvl w:ilvl="0" w:tplc="46CECD9A">
      <w:numFmt w:val="bullet"/>
      <w:lvlText w:val=""/>
      <w:lvlJc w:val="left"/>
      <w:pPr>
        <w:ind w:left="487" w:hanging="360"/>
      </w:pPr>
      <w:rPr>
        <w:rFonts w:ascii="Symbol" w:eastAsia="Symbol" w:hAnsi="Symbol" w:cs="Symbol" w:hint="default"/>
        <w:w w:val="100"/>
        <w:sz w:val="22"/>
        <w:szCs w:val="22"/>
        <w:lang w:val="en-GB" w:eastAsia="en-GB" w:bidi="en-GB"/>
      </w:rPr>
    </w:lvl>
    <w:lvl w:ilvl="1" w:tplc="1F2AF0B8">
      <w:numFmt w:val="bullet"/>
      <w:lvlText w:val="•"/>
      <w:lvlJc w:val="left"/>
      <w:pPr>
        <w:ind w:left="730" w:hanging="360"/>
      </w:pPr>
      <w:rPr>
        <w:rFonts w:hint="default"/>
        <w:lang w:val="en-GB" w:eastAsia="en-GB" w:bidi="en-GB"/>
      </w:rPr>
    </w:lvl>
    <w:lvl w:ilvl="2" w:tplc="8B04AE7C">
      <w:numFmt w:val="bullet"/>
      <w:lvlText w:val="•"/>
      <w:lvlJc w:val="left"/>
      <w:pPr>
        <w:ind w:left="981" w:hanging="360"/>
      </w:pPr>
      <w:rPr>
        <w:rFonts w:hint="default"/>
        <w:lang w:val="en-GB" w:eastAsia="en-GB" w:bidi="en-GB"/>
      </w:rPr>
    </w:lvl>
    <w:lvl w:ilvl="3" w:tplc="3C46A8AC">
      <w:numFmt w:val="bullet"/>
      <w:lvlText w:val="•"/>
      <w:lvlJc w:val="left"/>
      <w:pPr>
        <w:ind w:left="1231" w:hanging="360"/>
      </w:pPr>
      <w:rPr>
        <w:rFonts w:hint="default"/>
        <w:lang w:val="en-GB" w:eastAsia="en-GB" w:bidi="en-GB"/>
      </w:rPr>
    </w:lvl>
    <w:lvl w:ilvl="4" w:tplc="3C921D9A">
      <w:numFmt w:val="bullet"/>
      <w:lvlText w:val="•"/>
      <w:lvlJc w:val="left"/>
      <w:pPr>
        <w:ind w:left="1482" w:hanging="360"/>
      </w:pPr>
      <w:rPr>
        <w:rFonts w:hint="default"/>
        <w:lang w:val="en-GB" w:eastAsia="en-GB" w:bidi="en-GB"/>
      </w:rPr>
    </w:lvl>
    <w:lvl w:ilvl="5" w:tplc="1B2E192A">
      <w:numFmt w:val="bullet"/>
      <w:lvlText w:val="•"/>
      <w:lvlJc w:val="left"/>
      <w:pPr>
        <w:ind w:left="1733" w:hanging="360"/>
      </w:pPr>
      <w:rPr>
        <w:rFonts w:hint="default"/>
        <w:lang w:val="en-GB" w:eastAsia="en-GB" w:bidi="en-GB"/>
      </w:rPr>
    </w:lvl>
    <w:lvl w:ilvl="6" w:tplc="ADFAC520">
      <w:numFmt w:val="bullet"/>
      <w:lvlText w:val="•"/>
      <w:lvlJc w:val="left"/>
      <w:pPr>
        <w:ind w:left="1983" w:hanging="360"/>
      </w:pPr>
      <w:rPr>
        <w:rFonts w:hint="default"/>
        <w:lang w:val="en-GB" w:eastAsia="en-GB" w:bidi="en-GB"/>
      </w:rPr>
    </w:lvl>
    <w:lvl w:ilvl="7" w:tplc="E9945DC8">
      <w:numFmt w:val="bullet"/>
      <w:lvlText w:val="•"/>
      <w:lvlJc w:val="left"/>
      <w:pPr>
        <w:ind w:left="2234" w:hanging="360"/>
      </w:pPr>
      <w:rPr>
        <w:rFonts w:hint="default"/>
        <w:lang w:val="en-GB" w:eastAsia="en-GB" w:bidi="en-GB"/>
      </w:rPr>
    </w:lvl>
    <w:lvl w:ilvl="8" w:tplc="52DEA260">
      <w:numFmt w:val="bullet"/>
      <w:lvlText w:val="•"/>
      <w:lvlJc w:val="left"/>
      <w:pPr>
        <w:ind w:left="2484" w:hanging="360"/>
      </w:pPr>
      <w:rPr>
        <w:rFonts w:hint="default"/>
        <w:lang w:val="en-GB" w:eastAsia="en-GB" w:bidi="en-GB"/>
      </w:rPr>
    </w:lvl>
  </w:abstractNum>
  <w:abstractNum w:abstractNumId="19" w15:restartNumberingAfterBreak="0">
    <w:nsid w:val="1DD35A3C"/>
    <w:multiLevelType w:val="hybridMultilevel"/>
    <w:tmpl w:val="028CF5F4"/>
    <w:lvl w:ilvl="0" w:tplc="4066E934">
      <w:start w:val="2"/>
      <w:numFmt w:val="lowerLetter"/>
      <w:lvlText w:val="%1."/>
      <w:lvlJc w:val="left"/>
      <w:pPr>
        <w:ind w:left="474" w:hanging="353"/>
        <w:jc w:val="left"/>
      </w:pPr>
      <w:rPr>
        <w:rFonts w:ascii="Arial" w:eastAsia="Arial" w:hAnsi="Arial" w:cs="Arial" w:hint="default"/>
        <w:spacing w:val="-1"/>
        <w:w w:val="100"/>
        <w:sz w:val="22"/>
        <w:szCs w:val="22"/>
        <w:lang w:val="en-GB" w:eastAsia="en-GB" w:bidi="en-GB"/>
      </w:rPr>
    </w:lvl>
    <w:lvl w:ilvl="1" w:tplc="27B00532">
      <w:numFmt w:val="bullet"/>
      <w:lvlText w:val=""/>
      <w:lvlJc w:val="left"/>
      <w:pPr>
        <w:ind w:left="827" w:hanging="360"/>
      </w:pPr>
      <w:rPr>
        <w:rFonts w:ascii="Symbol" w:eastAsia="Symbol" w:hAnsi="Symbol" w:cs="Symbol" w:hint="default"/>
        <w:w w:val="100"/>
        <w:sz w:val="22"/>
        <w:szCs w:val="22"/>
        <w:lang w:val="en-GB" w:eastAsia="en-GB" w:bidi="en-GB"/>
      </w:rPr>
    </w:lvl>
    <w:lvl w:ilvl="2" w:tplc="CEAC3C54">
      <w:numFmt w:val="bullet"/>
      <w:lvlText w:val="•"/>
      <w:lvlJc w:val="left"/>
      <w:pPr>
        <w:ind w:left="1063" w:hanging="360"/>
      </w:pPr>
      <w:rPr>
        <w:rFonts w:hint="default"/>
        <w:lang w:val="en-GB" w:eastAsia="en-GB" w:bidi="en-GB"/>
      </w:rPr>
    </w:lvl>
    <w:lvl w:ilvl="3" w:tplc="B7D87B3E">
      <w:numFmt w:val="bullet"/>
      <w:lvlText w:val="•"/>
      <w:lvlJc w:val="left"/>
      <w:pPr>
        <w:ind w:left="1307" w:hanging="360"/>
      </w:pPr>
      <w:rPr>
        <w:rFonts w:hint="default"/>
        <w:lang w:val="en-GB" w:eastAsia="en-GB" w:bidi="en-GB"/>
      </w:rPr>
    </w:lvl>
    <w:lvl w:ilvl="4" w:tplc="9A0E9B6A">
      <w:numFmt w:val="bullet"/>
      <w:lvlText w:val="•"/>
      <w:lvlJc w:val="left"/>
      <w:pPr>
        <w:ind w:left="1551" w:hanging="360"/>
      </w:pPr>
      <w:rPr>
        <w:rFonts w:hint="default"/>
        <w:lang w:val="en-GB" w:eastAsia="en-GB" w:bidi="en-GB"/>
      </w:rPr>
    </w:lvl>
    <w:lvl w:ilvl="5" w:tplc="BBE861F2">
      <w:numFmt w:val="bullet"/>
      <w:lvlText w:val="•"/>
      <w:lvlJc w:val="left"/>
      <w:pPr>
        <w:ind w:left="1795" w:hanging="360"/>
      </w:pPr>
      <w:rPr>
        <w:rFonts w:hint="default"/>
        <w:lang w:val="en-GB" w:eastAsia="en-GB" w:bidi="en-GB"/>
      </w:rPr>
    </w:lvl>
    <w:lvl w:ilvl="6" w:tplc="FCEA4E4A">
      <w:numFmt w:val="bullet"/>
      <w:lvlText w:val="•"/>
      <w:lvlJc w:val="left"/>
      <w:pPr>
        <w:ind w:left="2038" w:hanging="360"/>
      </w:pPr>
      <w:rPr>
        <w:rFonts w:hint="default"/>
        <w:lang w:val="en-GB" w:eastAsia="en-GB" w:bidi="en-GB"/>
      </w:rPr>
    </w:lvl>
    <w:lvl w:ilvl="7" w:tplc="D1E8670C">
      <w:numFmt w:val="bullet"/>
      <w:lvlText w:val="•"/>
      <w:lvlJc w:val="left"/>
      <w:pPr>
        <w:ind w:left="2282" w:hanging="360"/>
      </w:pPr>
      <w:rPr>
        <w:rFonts w:hint="default"/>
        <w:lang w:val="en-GB" w:eastAsia="en-GB" w:bidi="en-GB"/>
      </w:rPr>
    </w:lvl>
    <w:lvl w:ilvl="8" w:tplc="8D267058">
      <w:numFmt w:val="bullet"/>
      <w:lvlText w:val="•"/>
      <w:lvlJc w:val="left"/>
      <w:pPr>
        <w:ind w:left="2526" w:hanging="360"/>
      </w:pPr>
      <w:rPr>
        <w:rFonts w:hint="default"/>
        <w:lang w:val="en-GB" w:eastAsia="en-GB" w:bidi="en-GB"/>
      </w:rPr>
    </w:lvl>
  </w:abstractNum>
  <w:abstractNum w:abstractNumId="20" w15:restartNumberingAfterBreak="0">
    <w:nsid w:val="1DEB7DFA"/>
    <w:multiLevelType w:val="hybridMultilevel"/>
    <w:tmpl w:val="4930191E"/>
    <w:lvl w:ilvl="0" w:tplc="0D7C892A">
      <w:numFmt w:val="bullet"/>
      <w:lvlText w:val=""/>
      <w:lvlJc w:val="left"/>
      <w:pPr>
        <w:ind w:left="454" w:hanging="324"/>
      </w:pPr>
      <w:rPr>
        <w:rFonts w:ascii="Symbol" w:eastAsia="Symbol" w:hAnsi="Symbol" w:cs="Symbol" w:hint="default"/>
        <w:w w:val="100"/>
        <w:sz w:val="22"/>
        <w:szCs w:val="22"/>
        <w:lang w:val="en-GB" w:eastAsia="en-GB" w:bidi="en-GB"/>
      </w:rPr>
    </w:lvl>
    <w:lvl w:ilvl="1" w:tplc="B7B2BBAE">
      <w:numFmt w:val="bullet"/>
      <w:lvlText w:val="•"/>
      <w:lvlJc w:val="left"/>
      <w:pPr>
        <w:ind w:left="705" w:hanging="324"/>
      </w:pPr>
      <w:rPr>
        <w:rFonts w:hint="default"/>
        <w:lang w:val="en-GB" w:eastAsia="en-GB" w:bidi="en-GB"/>
      </w:rPr>
    </w:lvl>
    <w:lvl w:ilvl="2" w:tplc="A0BA8814">
      <w:numFmt w:val="bullet"/>
      <w:lvlText w:val="•"/>
      <w:lvlJc w:val="left"/>
      <w:pPr>
        <w:ind w:left="951" w:hanging="324"/>
      </w:pPr>
      <w:rPr>
        <w:rFonts w:hint="default"/>
        <w:lang w:val="en-GB" w:eastAsia="en-GB" w:bidi="en-GB"/>
      </w:rPr>
    </w:lvl>
    <w:lvl w:ilvl="3" w:tplc="0D1C71DC">
      <w:numFmt w:val="bullet"/>
      <w:lvlText w:val="•"/>
      <w:lvlJc w:val="left"/>
      <w:pPr>
        <w:ind w:left="1197" w:hanging="324"/>
      </w:pPr>
      <w:rPr>
        <w:rFonts w:hint="default"/>
        <w:lang w:val="en-GB" w:eastAsia="en-GB" w:bidi="en-GB"/>
      </w:rPr>
    </w:lvl>
    <w:lvl w:ilvl="4" w:tplc="9BFCAB9A">
      <w:numFmt w:val="bullet"/>
      <w:lvlText w:val="•"/>
      <w:lvlJc w:val="left"/>
      <w:pPr>
        <w:ind w:left="1442" w:hanging="324"/>
      </w:pPr>
      <w:rPr>
        <w:rFonts w:hint="default"/>
        <w:lang w:val="en-GB" w:eastAsia="en-GB" w:bidi="en-GB"/>
      </w:rPr>
    </w:lvl>
    <w:lvl w:ilvl="5" w:tplc="C3DEBA50">
      <w:numFmt w:val="bullet"/>
      <w:lvlText w:val="•"/>
      <w:lvlJc w:val="left"/>
      <w:pPr>
        <w:ind w:left="1688" w:hanging="324"/>
      </w:pPr>
      <w:rPr>
        <w:rFonts w:hint="default"/>
        <w:lang w:val="en-GB" w:eastAsia="en-GB" w:bidi="en-GB"/>
      </w:rPr>
    </w:lvl>
    <w:lvl w:ilvl="6" w:tplc="33A46FD8">
      <w:numFmt w:val="bullet"/>
      <w:lvlText w:val="•"/>
      <w:lvlJc w:val="left"/>
      <w:pPr>
        <w:ind w:left="1934" w:hanging="324"/>
      </w:pPr>
      <w:rPr>
        <w:rFonts w:hint="default"/>
        <w:lang w:val="en-GB" w:eastAsia="en-GB" w:bidi="en-GB"/>
      </w:rPr>
    </w:lvl>
    <w:lvl w:ilvl="7" w:tplc="4676B18C">
      <w:numFmt w:val="bullet"/>
      <w:lvlText w:val="•"/>
      <w:lvlJc w:val="left"/>
      <w:pPr>
        <w:ind w:left="2179" w:hanging="324"/>
      </w:pPr>
      <w:rPr>
        <w:rFonts w:hint="default"/>
        <w:lang w:val="en-GB" w:eastAsia="en-GB" w:bidi="en-GB"/>
      </w:rPr>
    </w:lvl>
    <w:lvl w:ilvl="8" w:tplc="C49E9416">
      <w:numFmt w:val="bullet"/>
      <w:lvlText w:val="•"/>
      <w:lvlJc w:val="left"/>
      <w:pPr>
        <w:ind w:left="2425" w:hanging="324"/>
      </w:pPr>
      <w:rPr>
        <w:rFonts w:hint="default"/>
        <w:lang w:val="en-GB" w:eastAsia="en-GB" w:bidi="en-GB"/>
      </w:rPr>
    </w:lvl>
  </w:abstractNum>
  <w:abstractNum w:abstractNumId="21" w15:restartNumberingAfterBreak="0">
    <w:nsid w:val="1E3F007F"/>
    <w:multiLevelType w:val="hybridMultilevel"/>
    <w:tmpl w:val="876EFF66"/>
    <w:lvl w:ilvl="0" w:tplc="B2921FB6">
      <w:start w:val="10"/>
      <w:numFmt w:val="upperLetter"/>
      <w:lvlText w:val="%1."/>
      <w:lvlJc w:val="left"/>
      <w:pPr>
        <w:ind w:left="900" w:hanging="360"/>
        <w:jc w:val="left"/>
      </w:pPr>
      <w:rPr>
        <w:rFonts w:ascii="Arial" w:eastAsia="Arial" w:hAnsi="Arial" w:cs="Arial" w:hint="default"/>
        <w:w w:val="100"/>
        <w:sz w:val="22"/>
        <w:szCs w:val="22"/>
        <w:lang w:val="en-GB" w:eastAsia="en-GB" w:bidi="en-GB"/>
      </w:rPr>
    </w:lvl>
    <w:lvl w:ilvl="1" w:tplc="CF80FD1C">
      <w:start w:val="1"/>
      <w:numFmt w:val="decimal"/>
      <w:lvlText w:val="%2."/>
      <w:lvlJc w:val="left"/>
      <w:pPr>
        <w:ind w:left="900" w:hanging="360"/>
        <w:jc w:val="left"/>
      </w:pPr>
      <w:rPr>
        <w:rFonts w:ascii="Arial" w:eastAsia="Arial" w:hAnsi="Arial" w:cs="Arial" w:hint="default"/>
        <w:spacing w:val="-1"/>
        <w:w w:val="100"/>
        <w:sz w:val="22"/>
        <w:szCs w:val="22"/>
        <w:lang w:val="en-GB" w:eastAsia="en-GB" w:bidi="en-GB"/>
      </w:rPr>
    </w:lvl>
    <w:lvl w:ilvl="2" w:tplc="AFA28D3A">
      <w:numFmt w:val="bullet"/>
      <w:lvlText w:val=""/>
      <w:lvlJc w:val="left"/>
      <w:pPr>
        <w:ind w:left="1260" w:hanging="360"/>
      </w:pPr>
      <w:rPr>
        <w:rFonts w:ascii="Symbol" w:eastAsia="Symbol" w:hAnsi="Symbol" w:cs="Symbol" w:hint="default"/>
        <w:w w:val="100"/>
        <w:sz w:val="22"/>
        <w:szCs w:val="22"/>
        <w:lang w:val="en-GB" w:eastAsia="en-GB" w:bidi="en-GB"/>
      </w:rPr>
    </w:lvl>
    <w:lvl w:ilvl="3" w:tplc="614AEEB6">
      <w:numFmt w:val="bullet"/>
      <w:lvlText w:val="•"/>
      <w:lvlJc w:val="left"/>
      <w:pPr>
        <w:ind w:left="3329" w:hanging="360"/>
      </w:pPr>
      <w:rPr>
        <w:rFonts w:hint="default"/>
        <w:lang w:val="en-GB" w:eastAsia="en-GB" w:bidi="en-GB"/>
      </w:rPr>
    </w:lvl>
    <w:lvl w:ilvl="4" w:tplc="560675E6">
      <w:numFmt w:val="bullet"/>
      <w:lvlText w:val="•"/>
      <w:lvlJc w:val="left"/>
      <w:pPr>
        <w:ind w:left="4363" w:hanging="360"/>
      </w:pPr>
      <w:rPr>
        <w:rFonts w:hint="default"/>
        <w:lang w:val="en-GB" w:eastAsia="en-GB" w:bidi="en-GB"/>
      </w:rPr>
    </w:lvl>
    <w:lvl w:ilvl="5" w:tplc="9092B522">
      <w:numFmt w:val="bullet"/>
      <w:lvlText w:val="•"/>
      <w:lvlJc w:val="left"/>
      <w:pPr>
        <w:ind w:left="5398" w:hanging="360"/>
      </w:pPr>
      <w:rPr>
        <w:rFonts w:hint="default"/>
        <w:lang w:val="en-GB" w:eastAsia="en-GB" w:bidi="en-GB"/>
      </w:rPr>
    </w:lvl>
    <w:lvl w:ilvl="6" w:tplc="88F8164C">
      <w:numFmt w:val="bullet"/>
      <w:lvlText w:val="•"/>
      <w:lvlJc w:val="left"/>
      <w:pPr>
        <w:ind w:left="6432" w:hanging="360"/>
      </w:pPr>
      <w:rPr>
        <w:rFonts w:hint="default"/>
        <w:lang w:val="en-GB" w:eastAsia="en-GB" w:bidi="en-GB"/>
      </w:rPr>
    </w:lvl>
    <w:lvl w:ilvl="7" w:tplc="9F5C1BF0">
      <w:numFmt w:val="bullet"/>
      <w:lvlText w:val="•"/>
      <w:lvlJc w:val="left"/>
      <w:pPr>
        <w:ind w:left="7467" w:hanging="360"/>
      </w:pPr>
      <w:rPr>
        <w:rFonts w:hint="default"/>
        <w:lang w:val="en-GB" w:eastAsia="en-GB" w:bidi="en-GB"/>
      </w:rPr>
    </w:lvl>
    <w:lvl w:ilvl="8" w:tplc="473C57EC">
      <w:numFmt w:val="bullet"/>
      <w:lvlText w:val="•"/>
      <w:lvlJc w:val="left"/>
      <w:pPr>
        <w:ind w:left="8502" w:hanging="360"/>
      </w:pPr>
      <w:rPr>
        <w:rFonts w:hint="default"/>
        <w:lang w:val="en-GB" w:eastAsia="en-GB" w:bidi="en-GB"/>
      </w:rPr>
    </w:lvl>
  </w:abstractNum>
  <w:abstractNum w:abstractNumId="22" w15:restartNumberingAfterBreak="0">
    <w:nsid w:val="216F6385"/>
    <w:multiLevelType w:val="hybridMultilevel"/>
    <w:tmpl w:val="4476E9F2"/>
    <w:lvl w:ilvl="0" w:tplc="764CDDF6">
      <w:start w:val="1"/>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BBD8C7E4">
      <w:numFmt w:val="bullet"/>
      <w:lvlText w:val=""/>
      <w:lvlJc w:val="left"/>
      <w:pPr>
        <w:ind w:left="834" w:hanging="360"/>
      </w:pPr>
      <w:rPr>
        <w:rFonts w:ascii="Symbol" w:eastAsia="Symbol" w:hAnsi="Symbol" w:cs="Symbol" w:hint="default"/>
        <w:w w:val="100"/>
        <w:sz w:val="22"/>
        <w:szCs w:val="22"/>
        <w:lang w:val="en-GB" w:eastAsia="en-GB" w:bidi="en-GB"/>
      </w:rPr>
    </w:lvl>
    <w:lvl w:ilvl="2" w:tplc="F8A67F90">
      <w:numFmt w:val="bullet"/>
      <w:lvlText w:val="•"/>
      <w:lvlJc w:val="left"/>
      <w:pPr>
        <w:ind w:left="1088" w:hanging="360"/>
      </w:pPr>
      <w:rPr>
        <w:rFonts w:hint="default"/>
        <w:lang w:val="en-GB" w:eastAsia="en-GB" w:bidi="en-GB"/>
      </w:rPr>
    </w:lvl>
    <w:lvl w:ilvl="3" w:tplc="44BA03F2">
      <w:numFmt w:val="bullet"/>
      <w:lvlText w:val="•"/>
      <w:lvlJc w:val="left"/>
      <w:pPr>
        <w:ind w:left="1336" w:hanging="360"/>
      </w:pPr>
      <w:rPr>
        <w:rFonts w:hint="default"/>
        <w:lang w:val="en-GB" w:eastAsia="en-GB" w:bidi="en-GB"/>
      </w:rPr>
    </w:lvl>
    <w:lvl w:ilvl="4" w:tplc="D08E4F9E">
      <w:numFmt w:val="bullet"/>
      <w:lvlText w:val="•"/>
      <w:lvlJc w:val="left"/>
      <w:pPr>
        <w:ind w:left="1584" w:hanging="360"/>
      </w:pPr>
      <w:rPr>
        <w:rFonts w:hint="default"/>
        <w:lang w:val="en-GB" w:eastAsia="en-GB" w:bidi="en-GB"/>
      </w:rPr>
    </w:lvl>
    <w:lvl w:ilvl="5" w:tplc="C546BF58">
      <w:numFmt w:val="bullet"/>
      <w:lvlText w:val="•"/>
      <w:lvlJc w:val="left"/>
      <w:pPr>
        <w:ind w:left="1832" w:hanging="360"/>
      </w:pPr>
      <w:rPr>
        <w:rFonts w:hint="default"/>
        <w:lang w:val="en-GB" w:eastAsia="en-GB" w:bidi="en-GB"/>
      </w:rPr>
    </w:lvl>
    <w:lvl w:ilvl="6" w:tplc="4ACE20FA">
      <w:numFmt w:val="bullet"/>
      <w:lvlText w:val="•"/>
      <w:lvlJc w:val="left"/>
      <w:pPr>
        <w:ind w:left="2080" w:hanging="360"/>
      </w:pPr>
      <w:rPr>
        <w:rFonts w:hint="default"/>
        <w:lang w:val="en-GB" w:eastAsia="en-GB" w:bidi="en-GB"/>
      </w:rPr>
    </w:lvl>
    <w:lvl w:ilvl="7" w:tplc="93080616">
      <w:numFmt w:val="bullet"/>
      <w:lvlText w:val="•"/>
      <w:lvlJc w:val="left"/>
      <w:pPr>
        <w:ind w:left="2328" w:hanging="360"/>
      </w:pPr>
      <w:rPr>
        <w:rFonts w:hint="default"/>
        <w:lang w:val="en-GB" w:eastAsia="en-GB" w:bidi="en-GB"/>
      </w:rPr>
    </w:lvl>
    <w:lvl w:ilvl="8" w:tplc="BE9E321C">
      <w:numFmt w:val="bullet"/>
      <w:lvlText w:val="•"/>
      <w:lvlJc w:val="left"/>
      <w:pPr>
        <w:ind w:left="2576" w:hanging="360"/>
      </w:pPr>
      <w:rPr>
        <w:rFonts w:hint="default"/>
        <w:lang w:val="en-GB" w:eastAsia="en-GB" w:bidi="en-GB"/>
      </w:rPr>
    </w:lvl>
  </w:abstractNum>
  <w:abstractNum w:abstractNumId="23" w15:restartNumberingAfterBreak="0">
    <w:nsid w:val="23650763"/>
    <w:multiLevelType w:val="hybridMultilevel"/>
    <w:tmpl w:val="3EE8A444"/>
    <w:lvl w:ilvl="0" w:tplc="6088D3CA">
      <w:numFmt w:val="bullet"/>
      <w:lvlText w:val=""/>
      <w:lvlJc w:val="left"/>
      <w:pPr>
        <w:ind w:left="827" w:hanging="360"/>
      </w:pPr>
      <w:rPr>
        <w:rFonts w:ascii="Symbol" w:eastAsia="Symbol" w:hAnsi="Symbol" w:cs="Symbol" w:hint="default"/>
        <w:w w:val="100"/>
        <w:sz w:val="22"/>
        <w:szCs w:val="22"/>
        <w:lang w:val="en-GB" w:eastAsia="en-GB" w:bidi="en-GB"/>
      </w:rPr>
    </w:lvl>
    <w:lvl w:ilvl="1" w:tplc="63D67D10">
      <w:numFmt w:val="bullet"/>
      <w:lvlText w:val="•"/>
      <w:lvlJc w:val="left"/>
      <w:pPr>
        <w:ind w:left="1036" w:hanging="360"/>
      </w:pPr>
      <w:rPr>
        <w:rFonts w:hint="default"/>
        <w:lang w:val="en-GB" w:eastAsia="en-GB" w:bidi="en-GB"/>
      </w:rPr>
    </w:lvl>
    <w:lvl w:ilvl="2" w:tplc="2C38D20A">
      <w:numFmt w:val="bullet"/>
      <w:lvlText w:val="•"/>
      <w:lvlJc w:val="left"/>
      <w:pPr>
        <w:ind w:left="1253" w:hanging="360"/>
      </w:pPr>
      <w:rPr>
        <w:rFonts w:hint="default"/>
        <w:lang w:val="en-GB" w:eastAsia="en-GB" w:bidi="en-GB"/>
      </w:rPr>
    </w:lvl>
    <w:lvl w:ilvl="3" w:tplc="89088E6E">
      <w:numFmt w:val="bullet"/>
      <w:lvlText w:val="•"/>
      <w:lvlJc w:val="left"/>
      <w:pPr>
        <w:ind w:left="1469" w:hanging="360"/>
      </w:pPr>
      <w:rPr>
        <w:rFonts w:hint="default"/>
        <w:lang w:val="en-GB" w:eastAsia="en-GB" w:bidi="en-GB"/>
      </w:rPr>
    </w:lvl>
    <w:lvl w:ilvl="4" w:tplc="BF20B736">
      <w:numFmt w:val="bullet"/>
      <w:lvlText w:val="•"/>
      <w:lvlJc w:val="left"/>
      <w:pPr>
        <w:ind w:left="1686" w:hanging="360"/>
      </w:pPr>
      <w:rPr>
        <w:rFonts w:hint="default"/>
        <w:lang w:val="en-GB" w:eastAsia="en-GB" w:bidi="en-GB"/>
      </w:rPr>
    </w:lvl>
    <w:lvl w:ilvl="5" w:tplc="1C3C9D4E">
      <w:numFmt w:val="bullet"/>
      <w:lvlText w:val="•"/>
      <w:lvlJc w:val="left"/>
      <w:pPr>
        <w:ind w:left="1903" w:hanging="360"/>
      </w:pPr>
      <w:rPr>
        <w:rFonts w:hint="default"/>
        <w:lang w:val="en-GB" w:eastAsia="en-GB" w:bidi="en-GB"/>
      </w:rPr>
    </w:lvl>
    <w:lvl w:ilvl="6" w:tplc="6988DC94">
      <w:numFmt w:val="bullet"/>
      <w:lvlText w:val="•"/>
      <w:lvlJc w:val="left"/>
      <w:pPr>
        <w:ind w:left="2119" w:hanging="360"/>
      </w:pPr>
      <w:rPr>
        <w:rFonts w:hint="default"/>
        <w:lang w:val="en-GB" w:eastAsia="en-GB" w:bidi="en-GB"/>
      </w:rPr>
    </w:lvl>
    <w:lvl w:ilvl="7" w:tplc="9F6207B4">
      <w:numFmt w:val="bullet"/>
      <w:lvlText w:val="•"/>
      <w:lvlJc w:val="left"/>
      <w:pPr>
        <w:ind w:left="2336" w:hanging="360"/>
      </w:pPr>
      <w:rPr>
        <w:rFonts w:hint="default"/>
        <w:lang w:val="en-GB" w:eastAsia="en-GB" w:bidi="en-GB"/>
      </w:rPr>
    </w:lvl>
    <w:lvl w:ilvl="8" w:tplc="BDFE7054">
      <w:numFmt w:val="bullet"/>
      <w:lvlText w:val="•"/>
      <w:lvlJc w:val="left"/>
      <w:pPr>
        <w:ind w:left="2552" w:hanging="360"/>
      </w:pPr>
      <w:rPr>
        <w:rFonts w:hint="default"/>
        <w:lang w:val="en-GB" w:eastAsia="en-GB" w:bidi="en-GB"/>
      </w:rPr>
    </w:lvl>
  </w:abstractNum>
  <w:abstractNum w:abstractNumId="24" w15:restartNumberingAfterBreak="0">
    <w:nsid w:val="23CB6094"/>
    <w:multiLevelType w:val="hybridMultilevel"/>
    <w:tmpl w:val="B00AE714"/>
    <w:lvl w:ilvl="0" w:tplc="6A6E8836">
      <w:start w:val="4"/>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F1E6B298">
      <w:numFmt w:val="bullet"/>
      <w:lvlText w:val=""/>
      <w:lvlJc w:val="left"/>
      <w:pPr>
        <w:ind w:left="902" w:hanging="296"/>
      </w:pPr>
      <w:rPr>
        <w:rFonts w:ascii="Symbol" w:eastAsia="Symbol" w:hAnsi="Symbol" w:cs="Symbol" w:hint="default"/>
        <w:w w:val="100"/>
        <w:sz w:val="22"/>
        <w:szCs w:val="22"/>
        <w:lang w:val="en-GB" w:eastAsia="en-GB" w:bidi="en-GB"/>
      </w:rPr>
    </w:lvl>
    <w:lvl w:ilvl="2" w:tplc="0336A34E">
      <w:numFmt w:val="bullet"/>
      <w:lvlText w:val="•"/>
      <w:lvlJc w:val="left"/>
      <w:pPr>
        <w:ind w:left="900" w:hanging="296"/>
      </w:pPr>
      <w:rPr>
        <w:rFonts w:hint="default"/>
        <w:lang w:val="en-GB" w:eastAsia="en-GB" w:bidi="en-GB"/>
      </w:rPr>
    </w:lvl>
    <w:lvl w:ilvl="3" w:tplc="8102C382">
      <w:numFmt w:val="bullet"/>
      <w:lvlText w:val="•"/>
      <w:lvlJc w:val="left"/>
      <w:pPr>
        <w:ind w:left="1171" w:hanging="296"/>
      </w:pPr>
      <w:rPr>
        <w:rFonts w:hint="default"/>
        <w:lang w:val="en-GB" w:eastAsia="en-GB" w:bidi="en-GB"/>
      </w:rPr>
    </w:lvl>
    <w:lvl w:ilvl="4" w:tplc="0374CB88">
      <w:numFmt w:val="bullet"/>
      <w:lvlText w:val="•"/>
      <w:lvlJc w:val="left"/>
      <w:pPr>
        <w:ind w:left="1443" w:hanging="296"/>
      </w:pPr>
      <w:rPr>
        <w:rFonts w:hint="default"/>
        <w:lang w:val="en-GB" w:eastAsia="en-GB" w:bidi="en-GB"/>
      </w:rPr>
    </w:lvl>
    <w:lvl w:ilvl="5" w:tplc="C31239BE">
      <w:numFmt w:val="bullet"/>
      <w:lvlText w:val="•"/>
      <w:lvlJc w:val="left"/>
      <w:pPr>
        <w:ind w:left="1714" w:hanging="296"/>
      </w:pPr>
      <w:rPr>
        <w:rFonts w:hint="default"/>
        <w:lang w:val="en-GB" w:eastAsia="en-GB" w:bidi="en-GB"/>
      </w:rPr>
    </w:lvl>
    <w:lvl w:ilvl="6" w:tplc="82D0E5D2">
      <w:numFmt w:val="bullet"/>
      <w:lvlText w:val="•"/>
      <w:lvlJc w:val="left"/>
      <w:pPr>
        <w:ind w:left="1986" w:hanging="296"/>
      </w:pPr>
      <w:rPr>
        <w:rFonts w:hint="default"/>
        <w:lang w:val="en-GB" w:eastAsia="en-GB" w:bidi="en-GB"/>
      </w:rPr>
    </w:lvl>
    <w:lvl w:ilvl="7" w:tplc="2AF4603A">
      <w:numFmt w:val="bullet"/>
      <w:lvlText w:val="•"/>
      <w:lvlJc w:val="left"/>
      <w:pPr>
        <w:ind w:left="2257" w:hanging="296"/>
      </w:pPr>
      <w:rPr>
        <w:rFonts w:hint="default"/>
        <w:lang w:val="en-GB" w:eastAsia="en-GB" w:bidi="en-GB"/>
      </w:rPr>
    </w:lvl>
    <w:lvl w:ilvl="8" w:tplc="2C50606C">
      <w:numFmt w:val="bullet"/>
      <w:lvlText w:val="•"/>
      <w:lvlJc w:val="left"/>
      <w:pPr>
        <w:ind w:left="2529" w:hanging="296"/>
      </w:pPr>
      <w:rPr>
        <w:rFonts w:hint="default"/>
        <w:lang w:val="en-GB" w:eastAsia="en-GB" w:bidi="en-GB"/>
      </w:rPr>
    </w:lvl>
  </w:abstractNum>
  <w:abstractNum w:abstractNumId="25" w15:restartNumberingAfterBreak="0">
    <w:nsid w:val="25055E58"/>
    <w:multiLevelType w:val="hybridMultilevel"/>
    <w:tmpl w:val="30EC5A8E"/>
    <w:lvl w:ilvl="0" w:tplc="88DA9A8A">
      <w:numFmt w:val="bullet"/>
      <w:lvlText w:val=""/>
      <w:lvlJc w:val="left"/>
      <w:pPr>
        <w:ind w:left="606" w:hanging="360"/>
      </w:pPr>
      <w:rPr>
        <w:rFonts w:ascii="Symbol" w:eastAsia="Symbol" w:hAnsi="Symbol" w:cs="Symbol" w:hint="default"/>
        <w:w w:val="100"/>
        <w:sz w:val="22"/>
        <w:szCs w:val="22"/>
        <w:lang w:val="en-GB" w:eastAsia="en-GB" w:bidi="en-GB"/>
      </w:rPr>
    </w:lvl>
    <w:lvl w:ilvl="1" w:tplc="063C945A">
      <w:numFmt w:val="bullet"/>
      <w:lvlText w:val="•"/>
      <w:lvlJc w:val="left"/>
      <w:pPr>
        <w:ind w:left="863" w:hanging="360"/>
      </w:pPr>
      <w:rPr>
        <w:rFonts w:hint="default"/>
        <w:lang w:val="en-GB" w:eastAsia="en-GB" w:bidi="en-GB"/>
      </w:rPr>
    </w:lvl>
    <w:lvl w:ilvl="2" w:tplc="DD687AAA">
      <w:numFmt w:val="bullet"/>
      <w:lvlText w:val="•"/>
      <w:lvlJc w:val="left"/>
      <w:pPr>
        <w:ind w:left="1126" w:hanging="360"/>
      </w:pPr>
      <w:rPr>
        <w:rFonts w:hint="default"/>
        <w:lang w:val="en-GB" w:eastAsia="en-GB" w:bidi="en-GB"/>
      </w:rPr>
    </w:lvl>
    <w:lvl w:ilvl="3" w:tplc="66C885AE">
      <w:numFmt w:val="bullet"/>
      <w:lvlText w:val="•"/>
      <w:lvlJc w:val="left"/>
      <w:pPr>
        <w:ind w:left="1389" w:hanging="360"/>
      </w:pPr>
      <w:rPr>
        <w:rFonts w:hint="default"/>
        <w:lang w:val="en-GB" w:eastAsia="en-GB" w:bidi="en-GB"/>
      </w:rPr>
    </w:lvl>
    <w:lvl w:ilvl="4" w:tplc="C5A6E682">
      <w:numFmt w:val="bullet"/>
      <w:lvlText w:val="•"/>
      <w:lvlJc w:val="left"/>
      <w:pPr>
        <w:ind w:left="1652" w:hanging="360"/>
      </w:pPr>
      <w:rPr>
        <w:rFonts w:hint="default"/>
        <w:lang w:val="en-GB" w:eastAsia="en-GB" w:bidi="en-GB"/>
      </w:rPr>
    </w:lvl>
    <w:lvl w:ilvl="5" w:tplc="CD0A7686">
      <w:numFmt w:val="bullet"/>
      <w:lvlText w:val="•"/>
      <w:lvlJc w:val="left"/>
      <w:pPr>
        <w:ind w:left="1915" w:hanging="360"/>
      </w:pPr>
      <w:rPr>
        <w:rFonts w:hint="default"/>
        <w:lang w:val="en-GB" w:eastAsia="en-GB" w:bidi="en-GB"/>
      </w:rPr>
    </w:lvl>
    <w:lvl w:ilvl="6" w:tplc="5C1C3706">
      <w:numFmt w:val="bullet"/>
      <w:lvlText w:val="•"/>
      <w:lvlJc w:val="left"/>
      <w:pPr>
        <w:ind w:left="2178" w:hanging="360"/>
      </w:pPr>
      <w:rPr>
        <w:rFonts w:hint="default"/>
        <w:lang w:val="en-GB" w:eastAsia="en-GB" w:bidi="en-GB"/>
      </w:rPr>
    </w:lvl>
    <w:lvl w:ilvl="7" w:tplc="28B62222">
      <w:numFmt w:val="bullet"/>
      <w:lvlText w:val="•"/>
      <w:lvlJc w:val="left"/>
      <w:pPr>
        <w:ind w:left="2441" w:hanging="360"/>
      </w:pPr>
      <w:rPr>
        <w:rFonts w:hint="default"/>
        <w:lang w:val="en-GB" w:eastAsia="en-GB" w:bidi="en-GB"/>
      </w:rPr>
    </w:lvl>
    <w:lvl w:ilvl="8" w:tplc="D7F68B24">
      <w:numFmt w:val="bullet"/>
      <w:lvlText w:val="•"/>
      <w:lvlJc w:val="left"/>
      <w:pPr>
        <w:ind w:left="2704" w:hanging="360"/>
      </w:pPr>
      <w:rPr>
        <w:rFonts w:hint="default"/>
        <w:lang w:val="en-GB" w:eastAsia="en-GB" w:bidi="en-GB"/>
      </w:rPr>
    </w:lvl>
  </w:abstractNum>
  <w:abstractNum w:abstractNumId="26" w15:restartNumberingAfterBreak="0">
    <w:nsid w:val="25863906"/>
    <w:multiLevelType w:val="hybridMultilevel"/>
    <w:tmpl w:val="B92A2D12"/>
    <w:lvl w:ilvl="0" w:tplc="84680B9C">
      <w:numFmt w:val="bullet"/>
      <w:lvlText w:val=""/>
      <w:lvlJc w:val="left"/>
      <w:pPr>
        <w:ind w:left="834" w:hanging="360"/>
      </w:pPr>
      <w:rPr>
        <w:rFonts w:ascii="Symbol" w:eastAsia="Symbol" w:hAnsi="Symbol" w:cs="Symbol" w:hint="default"/>
        <w:w w:val="100"/>
        <w:sz w:val="22"/>
        <w:szCs w:val="22"/>
        <w:lang w:val="en-GB" w:eastAsia="en-GB" w:bidi="en-GB"/>
      </w:rPr>
    </w:lvl>
    <w:lvl w:ilvl="1" w:tplc="99DC3BB8">
      <w:numFmt w:val="bullet"/>
      <w:lvlText w:val="•"/>
      <w:lvlJc w:val="left"/>
      <w:pPr>
        <w:ind w:left="1040" w:hanging="360"/>
      </w:pPr>
      <w:rPr>
        <w:rFonts w:hint="default"/>
        <w:lang w:val="en-GB" w:eastAsia="en-GB" w:bidi="en-GB"/>
      </w:rPr>
    </w:lvl>
    <w:lvl w:ilvl="2" w:tplc="5AA26CC6">
      <w:numFmt w:val="bullet"/>
      <w:lvlText w:val="•"/>
      <w:lvlJc w:val="left"/>
      <w:pPr>
        <w:ind w:left="1241" w:hanging="360"/>
      </w:pPr>
      <w:rPr>
        <w:rFonts w:hint="default"/>
        <w:lang w:val="en-GB" w:eastAsia="en-GB" w:bidi="en-GB"/>
      </w:rPr>
    </w:lvl>
    <w:lvl w:ilvl="3" w:tplc="5BA08FE0">
      <w:numFmt w:val="bullet"/>
      <w:lvlText w:val="•"/>
      <w:lvlJc w:val="left"/>
      <w:pPr>
        <w:ind w:left="1442" w:hanging="360"/>
      </w:pPr>
      <w:rPr>
        <w:rFonts w:hint="default"/>
        <w:lang w:val="en-GB" w:eastAsia="en-GB" w:bidi="en-GB"/>
      </w:rPr>
    </w:lvl>
    <w:lvl w:ilvl="4" w:tplc="F7F62714">
      <w:numFmt w:val="bullet"/>
      <w:lvlText w:val="•"/>
      <w:lvlJc w:val="left"/>
      <w:pPr>
        <w:ind w:left="1643" w:hanging="360"/>
      </w:pPr>
      <w:rPr>
        <w:rFonts w:hint="default"/>
        <w:lang w:val="en-GB" w:eastAsia="en-GB" w:bidi="en-GB"/>
      </w:rPr>
    </w:lvl>
    <w:lvl w:ilvl="5" w:tplc="8984EF12">
      <w:numFmt w:val="bullet"/>
      <w:lvlText w:val="•"/>
      <w:lvlJc w:val="left"/>
      <w:pPr>
        <w:ind w:left="1844" w:hanging="360"/>
      </w:pPr>
      <w:rPr>
        <w:rFonts w:hint="default"/>
        <w:lang w:val="en-GB" w:eastAsia="en-GB" w:bidi="en-GB"/>
      </w:rPr>
    </w:lvl>
    <w:lvl w:ilvl="6" w:tplc="4622FECA">
      <w:numFmt w:val="bullet"/>
      <w:lvlText w:val="•"/>
      <w:lvlJc w:val="left"/>
      <w:pPr>
        <w:ind w:left="2044" w:hanging="360"/>
      </w:pPr>
      <w:rPr>
        <w:rFonts w:hint="default"/>
        <w:lang w:val="en-GB" w:eastAsia="en-GB" w:bidi="en-GB"/>
      </w:rPr>
    </w:lvl>
    <w:lvl w:ilvl="7" w:tplc="19DA18B8">
      <w:numFmt w:val="bullet"/>
      <w:lvlText w:val="•"/>
      <w:lvlJc w:val="left"/>
      <w:pPr>
        <w:ind w:left="2245" w:hanging="360"/>
      </w:pPr>
      <w:rPr>
        <w:rFonts w:hint="default"/>
        <w:lang w:val="en-GB" w:eastAsia="en-GB" w:bidi="en-GB"/>
      </w:rPr>
    </w:lvl>
    <w:lvl w:ilvl="8" w:tplc="CC28AB94">
      <w:numFmt w:val="bullet"/>
      <w:lvlText w:val="•"/>
      <w:lvlJc w:val="left"/>
      <w:pPr>
        <w:ind w:left="2446" w:hanging="360"/>
      </w:pPr>
      <w:rPr>
        <w:rFonts w:hint="default"/>
        <w:lang w:val="en-GB" w:eastAsia="en-GB" w:bidi="en-GB"/>
      </w:rPr>
    </w:lvl>
  </w:abstractNum>
  <w:abstractNum w:abstractNumId="27" w15:restartNumberingAfterBreak="0">
    <w:nsid w:val="26583D40"/>
    <w:multiLevelType w:val="hybridMultilevel"/>
    <w:tmpl w:val="F244DA0C"/>
    <w:lvl w:ilvl="0" w:tplc="9BF6DD32">
      <w:start w:val="4"/>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3FBA421C">
      <w:numFmt w:val="bullet"/>
      <w:lvlText w:val=""/>
      <w:lvlJc w:val="left"/>
      <w:pPr>
        <w:ind w:left="834" w:hanging="360"/>
      </w:pPr>
      <w:rPr>
        <w:rFonts w:ascii="Symbol" w:eastAsia="Symbol" w:hAnsi="Symbol" w:cs="Symbol" w:hint="default"/>
        <w:w w:val="100"/>
        <w:sz w:val="22"/>
        <w:szCs w:val="22"/>
        <w:lang w:val="en-GB" w:eastAsia="en-GB" w:bidi="en-GB"/>
      </w:rPr>
    </w:lvl>
    <w:lvl w:ilvl="2" w:tplc="B260B296">
      <w:numFmt w:val="bullet"/>
      <w:lvlText w:val="•"/>
      <w:lvlJc w:val="left"/>
      <w:pPr>
        <w:ind w:left="1068" w:hanging="360"/>
      </w:pPr>
      <w:rPr>
        <w:rFonts w:hint="default"/>
        <w:lang w:val="en-GB" w:eastAsia="en-GB" w:bidi="en-GB"/>
      </w:rPr>
    </w:lvl>
    <w:lvl w:ilvl="3" w:tplc="AEC2C3A6">
      <w:numFmt w:val="bullet"/>
      <w:lvlText w:val="•"/>
      <w:lvlJc w:val="left"/>
      <w:pPr>
        <w:ind w:left="1296" w:hanging="360"/>
      </w:pPr>
      <w:rPr>
        <w:rFonts w:hint="default"/>
        <w:lang w:val="en-GB" w:eastAsia="en-GB" w:bidi="en-GB"/>
      </w:rPr>
    </w:lvl>
    <w:lvl w:ilvl="4" w:tplc="501A47C8">
      <w:numFmt w:val="bullet"/>
      <w:lvlText w:val="•"/>
      <w:lvlJc w:val="left"/>
      <w:pPr>
        <w:ind w:left="1524" w:hanging="360"/>
      </w:pPr>
      <w:rPr>
        <w:rFonts w:hint="default"/>
        <w:lang w:val="en-GB" w:eastAsia="en-GB" w:bidi="en-GB"/>
      </w:rPr>
    </w:lvl>
    <w:lvl w:ilvl="5" w:tplc="28140FBE">
      <w:numFmt w:val="bullet"/>
      <w:lvlText w:val="•"/>
      <w:lvlJc w:val="left"/>
      <w:pPr>
        <w:ind w:left="1752" w:hanging="360"/>
      </w:pPr>
      <w:rPr>
        <w:rFonts w:hint="default"/>
        <w:lang w:val="en-GB" w:eastAsia="en-GB" w:bidi="en-GB"/>
      </w:rPr>
    </w:lvl>
    <w:lvl w:ilvl="6" w:tplc="32204736">
      <w:numFmt w:val="bullet"/>
      <w:lvlText w:val="•"/>
      <w:lvlJc w:val="left"/>
      <w:pPr>
        <w:ind w:left="1980" w:hanging="360"/>
      </w:pPr>
      <w:rPr>
        <w:rFonts w:hint="default"/>
        <w:lang w:val="en-GB" w:eastAsia="en-GB" w:bidi="en-GB"/>
      </w:rPr>
    </w:lvl>
    <w:lvl w:ilvl="7" w:tplc="54A49794">
      <w:numFmt w:val="bullet"/>
      <w:lvlText w:val="•"/>
      <w:lvlJc w:val="left"/>
      <w:pPr>
        <w:ind w:left="2208" w:hanging="360"/>
      </w:pPr>
      <w:rPr>
        <w:rFonts w:hint="default"/>
        <w:lang w:val="en-GB" w:eastAsia="en-GB" w:bidi="en-GB"/>
      </w:rPr>
    </w:lvl>
    <w:lvl w:ilvl="8" w:tplc="8714A3FE">
      <w:numFmt w:val="bullet"/>
      <w:lvlText w:val="•"/>
      <w:lvlJc w:val="left"/>
      <w:pPr>
        <w:ind w:left="2436" w:hanging="360"/>
      </w:pPr>
      <w:rPr>
        <w:rFonts w:hint="default"/>
        <w:lang w:val="en-GB" w:eastAsia="en-GB" w:bidi="en-GB"/>
      </w:rPr>
    </w:lvl>
  </w:abstractNum>
  <w:abstractNum w:abstractNumId="28" w15:restartNumberingAfterBreak="0">
    <w:nsid w:val="270C33AA"/>
    <w:multiLevelType w:val="hybridMultilevel"/>
    <w:tmpl w:val="85548488"/>
    <w:lvl w:ilvl="0" w:tplc="CA9674FC">
      <w:start w:val="7"/>
      <w:numFmt w:val="upperLetter"/>
      <w:lvlText w:val="%1."/>
      <w:lvlJc w:val="left"/>
      <w:pPr>
        <w:ind w:left="660" w:hanging="296"/>
        <w:jc w:val="right"/>
      </w:pPr>
      <w:rPr>
        <w:rFonts w:ascii="Arial" w:eastAsia="Arial" w:hAnsi="Arial" w:cs="Arial" w:hint="default"/>
        <w:spacing w:val="-2"/>
        <w:w w:val="100"/>
        <w:sz w:val="22"/>
        <w:szCs w:val="22"/>
        <w:lang w:val="en-GB" w:eastAsia="en-GB" w:bidi="en-GB"/>
      </w:rPr>
    </w:lvl>
    <w:lvl w:ilvl="1" w:tplc="41305182">
      <w:numFmt w:val="bullet"/>
      <w:lvlText w:val="•"/>
      <w:lvlJc w:val="left"/>
      <w:pPr>
        <w:ind w:left="1651" w:hanging="296"/>
      </w:pPr>
      <w:rPr>
        <w:rFonts w:hint="default"/>
        <w:lang w:val="en-GB" w:eastAsia="en-GB" w:bidi="en-GB"/>
      </w:rPr>
    </w:lvl>
    <w:lvl w:ilvl="2" w:tplc="5DE6B42C">
      <w:numFmt w:val="bullet"/>
      <w:lvlText w:val="•"/>
      <w:lvlJc w:val="left"/>
      <w:pPr>
        <w:ind w:left="2642" w:hanging="296"/>
      </w:pPr>
      <w:rPr>
        <w:rFonts w:hint="default"/>
        <w:lang w:val="en-GB" w:eastAsia="en-GB" w:bidi="en-GB"/>
      </w:rPr>
    </w:lvl>
    <w:lvl w:ilvl="3" w:tplc="83060DCE">
      <w:numFmt w:val="bullet"/>
      <w:lvlText w:val="•"/>
      <w:lvlJc w:val="left"/>
      <w:pPr>
        <w:ind w:left="3633" w:hanging="296"/>
      </w:pPr>
      <w:rPr>
        <w:rFonts w:hint="default"/>
        <w:lang w:val="en-GB" w:eastAsia="en-GB" w:bidi="en-GB"/>
      </w:rPr>
    </w:lvl>
    <w:lvl w:ilvl="4" w:tplc="E242B46A">
      <w:numFmt w:val="bullet"/>
      <w:lvlText w:val="•"/>
      <w:lvlJc w:val="left"/>
      <w:pPr>
        <w:ind w:left="4624" w:hanging="296"/>
      </w:pPr>
      <w:rPr>
        <w:rFonts w:hint="default"/>
        <w:lang w:val="en-GB" w:eastAsia="en-GB" w:bidi="en-GB"/>
      </w:rPr>
    </w:lvl>
    <w:lvl w:ilvl="5" w:tplc="D5C0ADFA">
      <w:numFmt w:val="bullet"/>
      <w:lvlText w:val="•"/>
      <w:lvlJc w:val="left"/>
      <w:pPr>
        <w:ind w:left="5615" w:hanging="296"/>
      </w:pPr>
      <w:rPr>
        <w:rFonts w:hint="default"/>
        <w:lang w:val="en-GB" w:eastAsia="en-GB" w:bidi="en-GB"/>
      </w:rPr>
    </w:lvl>
    <w:lvl w:ilvl="6" w:tplc="BA303902">
      <w:numFmt w:val="bullet"/>
      <w:lvlText w:val="•"/>
      <w:lvlJc w:val="left"/>
      <w:pPr>
        <w:ind w:left="6606" w:hanging="296"/>
      </w:pPr>
      <w:rPr>
        <w:rFonts w:hint="default"/>
        <w:lang w:val="en-GB" w:eastAsia="en-GB" w:bidi="en-GB"/>
      </w:rPr>
    </w:lvl>
    <w:lvl w:ilvl="7" w:tplc="4D089D74">
      <w:numFmt w:val="bullet"/>
      <w:lvlText w:val="•"/>
      <w:lvlJc w:val="left"/>
      <w:pPr>
        <w:ind w:left="7597" w:hanging="296"/>
      </w:pPr>
      <w:rPr>
        <w:rFonts w:hint="default"/>
        <w:lang w:val="en-GB" w:eastAsia="en-GB" w:bidi="en-GB"/>
      </w:rPr>
    </w:lvl>
    <w:lvl w:ilvl="8" w:tplc="D4F69BE0">
      <w:numFmt w:val="bullet"/>
      <w:lvlText w:val="•"/>
      <w:lvlJc w:val="left"/>
      <w:pPr>
        <w:ind w:left="8588" w:hanging="296"/>
      </w:pPr>
      <w:rPr>
        <w:rFonts w:hint="default"/>
        <w:lang w:val="en-GB" w:eastAsia="en-GB" w:bidi="en-GB"/>
      </w:rPr>
    </w:lvl>
  </w:abstractNum>
  <w:abstractNum w:abstractNumId="29" w15:restartNumberingAfterBreak="0">
    <w:nsid w:val="293B6BBC"/>
    <w:multiLevelType w:val="hybridMultilevel"/>
    <w:tmpl w:val="B2AC10C4"/>
    <w:lvl w:ilvl="0" w:tplc="901616FE">
      <w:start w:val="13"/>
      <w:numFmt w:val="upperLetter"/>
      <w:lvlText w:val="%1."/>
      <w:lvlJc w:val="left"/>
      <w:pPr>
        <w:ind w:left="900" w:hanging="360"/>
        <w:jc w:val="left"/>
      </w:pPr>
      <w:rPr>
        <w:rFonts w:ascii="Arial" w:eastAsia="Arial" w:hAnsi="Arial" w:cs="Arial" w:hint="default"/>
        <w:spacing w:val="-7"/>
        <w:w w:val="100"/>
        <w:sz w:val="22"/>
        <w:szCs w:val="22"/>
        <w:lang w:val="en-GB" w:eastAsia="en-GB" w:bidi="en-GB"/>
      </w:rPr>
    </w:lvl>
    <w:lvl w:ilvl="1" w:tplc="621C204A">
      <w:numFmt w:val="bullet"/>
      <w:lvlText w:val=""/>
      <w:lvlJc w:val="left"/>
      <w:pPr>
        <w:ind w:left="1260" w:hanging="360"/>
      </w:pPr>
      <w:rPr>
        <w:rFonts w:ascii="Symbol" w:eastAsia="Symbol" w:hAnsi="Symbol" w:cs="Symbol" w:hint="default"/>
        <w:w w:val="100"/>
        <w:sz w:val="22"/>
        <w:szCs w:val="22"/>
        <w:lang w:val="en-GB" w:eastAsia="en-GB" w:bidi="en-GB"/>
      </w:rPr>
    </w:lvl>
    <w:lvl w:ilvl="2" w:tplc="0D8C054C">
      <w:numFmt w:val="bullet"/>
      <w:lvlText w:val="•"/>
      <w:lvlJc w:val="left"/>
      <w:pPr>
        <w:ind w:left="2294" w:hanging="360"/>
      </w:pPr>
      <w:rPr>
        <w:rFonts w:hint="default"/>
        <w:lang w:val="en-GB" w:eastAsia="en-GB" w:bidi="en-GB"/>
      </w:rPr>
    </w:lvl>
    <w:lvl w:ilvl="3" w:tplc="8B443BF2">
      <w:numFmt w:val="bullet"/>
      <w:lvlText w:val="•"/>
      <w:lvlJc w:val="left"/>
      <w:pPr>
        <w:ind w:left="3329" w:hanging="360"/>
      </w:pPr>
      <w:rPr>
        <w:rFonts w:hint="default"/>
        <w:lang w:val="en-GB" w:eastAsia="en-GB" w:bidi="en-GB"/>
      </w:rPr>
    </w:lvl>
    <w:lvl w:ilvl="4" w:tplc="155477B4">
      <w:numFmt w:val="bullet"/>
      <w:lvlText w:val="•"/>
      <w:lvlJc w:val="left"/>
      <w:pPr>
        <w:ind w:left="4363" w:hanging="360"/>
      </w:pPr>
      <w:rPr>
        <w:rFonts w:hint="default"/>
        <w:lang w:val="en-GB" w:eastAsia="en-GB" w:bidi="en-GB"/>
      </w:rPr>
    </w:lvl>
    <w:lvl w:ilvl="5" w:tplc="BA4EF980">
      <w:numFmt w:val="bullet"/>
      <w:lvlText w:val="•"/>
      <w:lvlJc w:val="left"/>
      <w:pPr>
        <w:ind w:left="5398" w:hanging="360"/>
      </w:pPr>
      <w:rPr>
        <w:rFonts w:hint="default"/>
        <w:lang w:val="en-GB" w:eastAsia="en-GB" w:bidi="en-GB"/>
      </w:rPr>
    </w:lvl>
    <w:lvl w:ilvl="6" w:tplc="34FE7644">
      <w:numFmt w:val="bullet"/>
      <w:lvlText w:val="•"/>
      <w:lvlJc w:val="left"/>
      <w:pPr>
        <w:ind w:left="6432" w:hanging="360"/>
      </w:pPr>
      <w:rPr>
        <w:rFonts w:hint="default"/>
        <w:lang w:val="en-GB" w:eastAsia="en-GB" w:bidi="en-GB"/>
      </w:rPr>
    </w:lvl>
    <w:lvl w:ilvl="7" w:tplc="A1D6FAA8">
      <w:numFmt w:val="bullet"/>
      <w:lvlText w:val="•"/>
      <w:lvlJc w:val="left"/>
      <w:pPr>
        <w:ind w:left="7467" w:hanging="360"/>
      </w:pPr>
      <w:rPr>
        <w:rFonts w:hint="default"/>
        <w:lang w:val="en-GB" w:eastAsia="en-GB" w:bidi="en-GB"/>
      </w:rPr>
    </w:lvl>
    <w:lvl w:ilvl="8" w:tplc="9E9E897E">
      <w:numFmt w:val="bullet"/>
      <w:lvlText w:val="•"/>
      <w:lvlJc w:val="left"/>
      <w:pPr>
        <w:ind w:left="8502" w:hanging="360"/>
      </w:pPr>
      <w:rPr>
        <w:rFonts w:hint="default"/>
        <w:lang w:val="en-GB" w:eastAsia="en-GB" w:bidi="en-GB"/>
      </w:rPr>
    </w:lvl>
  </w:abstractNum>
  <w:abstractNum w:abstractNumId="30" w15:restartNumberingAfterBreak="0">
    <w:nsid w:val="2AC74F23"/>
    <w:multiLevelType w:val="hybridMultilevel"/>
    <w:tmpl w:val="6CB620FE"/>
    <w:lvl w:ilvl="0" w:tplc="1CC04020">
      <w:start w:val="4"/>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8F8A32E8">
      <w:numFmt w:val="bullet"/>
      <w:lvlText w:val=""/>
      <w:lvlJc w:val="left"/>
      <w:pPr>
        <w:ind w:left="834" w:hanging="360"/>
      </w:pPr>
      <w:rPr>
        <w:rFonts w:ascii="Symbol" w:eastAsia="Symbol" w:hAnsi="Symbol" w:cs="Symbol" w:hint="default"/>
        <w:w w:val="100"/>
        <w:sz w:val="22"/>
        <w:szCs w:val="22"/>
        <w:lang w:val="en-GB" w:eastAsia="en-GB" w:bidi="en-GB"/>
      </w:rPr>
    </w:lvl>
    <w:lvl w:ilvl="2" w:tplc="38800F8C">
      <w:numFmt w:val="bullet"/>
      <w:lvlText w:val="•"/>
      <w:lvlJc w:val="left"/>
      <w:pPr>
        <w:ind w:left="1081" w:hanging="360"/>
      </w:pPr>
      <w:rPr>
        <w:rFonts w:hint="default"/>
        <w:lang w:val="en-GB" w:eastAsia="en-GB" w:bidi="en-GB"/>
      </w:rPr>
    </w:lvl>
    <w:lvl w:ilvl="3" w:tplc="D86E79DC">
      <w:numFmt w:val="bullet"/>
      <w:lvlText w:val="•"/>
      <w:lvlJc w:val="left"/>
      <w:pPr>
        <w:ind w:left="1322" w:hanging="360"/>
      </w:pPr>
      <w:rPr>
        <w:rFonts w:hint="default"/>
        <w:lang w:val="en-GB" w:eastAsia="en-GB" w:bidi="en-GB"/>
      </w:rPr>
    </w:lvl>
    <w:lvl w:ilvl="4" w:tplc="7BE0A088">
      <w:numFmt w:val="bullet"/>
      <w:lvlText w:val="•"/>
      <w:lvlJc w:val="left"/>
      <w:pPr>
        <w:ind w:left="1564" w:hanging="360"/>
      </w:pPr>
      <w:rPr>
        <w:rFonts w:hint="default"/>
        <w:lang w:val="en-GB" w:eastAsia="en-GB" w:bidi="en-GB"/>
      </w:rPr>
    </w:lvl>
    <w:lvl w:ilvl="5" w:tplc="EB0E37EC">
      <w:numFmt w:val="bullet"/>
      <w:lvlText w:val="•"/>
      <w:lvlJc w:val="left"/>
      <w:pPr>
        <w:ind w:left="1805" w:hanging="360"/>
      </w:pPr>
      <w:rPr>
        <w:rFonts w:hint="default"/>
        <w:lang w:val="en-GB" w:eastAsia="en-GB" w:bidi="en-GB"/>
      </w:rPr>
    </w:lvl>
    <w:lvl w:ilvl="6" w:tplc="D3ACE80C">
      <w:numFmt w:val="bullet"/>
      <w:lvlText w:val="•"/>
      <w:lvlJc w:val="left"/>
      <w:pPr>
        <w:ind w:left="2046" w:hanging="360"/>
      </w:pPr>
      <w:rPr>
        <w:rFonts w:hint="default"/>
        <w:lang w:val="en-GB" w:eastAsia="en-GB" w:bidi="en-GB"/>
      </w:rPr>
    </w:lvl>
    <w:lvl w:ilvl="7" w:tplc="B05659D4">
      <w:numFmt w:val="bullet"/>
      <w:lvlText w:val="•"/>
      <w:lvlJc w:val="left"/>
      <w:pPr>
        <w:ind w:left="2288" w:hanging="360"/>
      </w:pPr>
      <w:rPr>
        <w:rFonts w:hint="default"/>
        <w:lang w:val="en-GB" w:eastAsia="en-GB" w:bidi="en-GB"/>
      </w:rPr>
    </w:lvl>
    <w:lvl w:ilvl="8" w:tplc="7C20410E">
      <w:numFmt w:val="bullet"/>
      <w:lvlText w:val="•"/>
      <w:lvlJc w:val="left"/>
      <w:pPr>
        <w:ind w:left="2529" w:hanging="360"/>
      </w:pPr>
      <w:rPr>
        <w:rFonts w:hint="default"/>
        <w:lang w:val="en-GB" w:eastAsia="en-GB" w:bidi="en-GB"/>
      </w:rPr>
    </w:lvl>
  </w:abstractNum>
  <w:abstractNum w:abstractNumId="31" w15:restartNumberingAfterBreak="0">
    <w:nsid w:val="2ACC16E8"/>
    <w:multiLevelType w:val="hybridMultilevel"/>
    <w:tmpl w:val="F5A4285E"/>
    <w:lvl w:ilvl="0" w:tplc="100604D4">
      <w:start w:val="8"/>
      <w:numFmt w:val="lowerLetter"/>
      <w:lvlText w:val="%1."/>
      <w:lvlJc w:val="left"/>
      <w:pPr>
        <w:ind w:left="470" w:hanging="360"/>
        <w:jc w:val="left"/>
      </w:pPr>
      <w:rPr>
        <w:rFonts w:ascii="Arial" w:eastAsia="Arial" w:hAnsi="Arial" w:cs="Arial" w:hint="default"/>
        <w:spacing w:val="-1"/>
        <w:w w:val="100"/>
        <w:sz w:val="22"/>
        <w:szCs w:val="22"/>
        <w:lang w:val="en-GB" w:eastAsia="en-GB" w:bidi="en-GB"/>
      </w:rPr>
    </w:lvl>
    <w:lvl w:ilvl="1" w:tplc="B9904B0A">
      <w:numFmt w:val="bullet"/>
      <w:lvlText w:val=""/>
      <w:lvlJc w:val="left"/>
      <w:pPr>
        <w:ind w:left="830" w:hanging="360"/>
      </w:pPr>
      <w:rPr>
        <w:rFonts w:ascii="Symbol" w:eastAsia="Symbol" w:hAnsi="Symbol" w:cs="Symbol" w:hint="default"/>
        <w:w w:val="100"/>
        <w:sz w:val="22"/>
        <w:szCs w:val="22"/>
        <w:lang w:val="en-GB" w:eastAsia="en-GB" w:bidi="en-GB"/>
      </w:rPr>
    </w:lvl>
    <w:lvl w:ilvl="2" w:tplc="4D2043F6">
      <w:numFmt w:val="bullet"/>
      <w:lvlText w:val="•"/>
      <w:lvlJc w:val="left"/>
      <w:pPr>
        <w:ind w:left="1068" w:hanging="360"/>
      </w:pPr>
      <w:rPr>
        <w:rFonts w:hint="default"/>
        <w:lang w:val="en-GB" w:eastAsia="en-GB" w:bidi="en-GB"/>
      </w:rPr>
    </w:lvl>
    <w:lvl w:ilvl="3" w:tplc="9E964D16">
      <w:numFmt w:val="bullet"/>
      <w:lvlText w:val="•"/>
      <w:lvlJc w:val="left"/>
      <w:pPr>
        <w:ind w:left="1296" w:hanging="360"/>
      </w:pPr>
      <w:rPr>
        <w:rFonts w:hint="default"/>
        <w:lang w:val="en-GB" w:eastAsia="en-GB" w:bidi="en-GB"/>
      </w:rPr>
    </w:lvl>
    <w:lvl w:ilvl="4" w:tplc="ACBE858A">
      <w:numFmt w:val="bullet"/>
      <w:lvlText w:val="•"/>
      <w:lvlJc w:val="left"/>
      <w:pPr>
        <w:ind w:left="1524" w:hanging="360"/>
      </w:pPr>
      <w:rPr>
        <w:rFonts w:hint="default"/>
        <w:lang w:val="en-GB" w:eastAsia="en-GB" w:bidi="en-GB"/>
      </w:rPr>
    </w:lvl>
    <w:lvl w:ilvl="5" w:tplc="823A7C3C">
      <w:numFmt w:val="bullet"/>
      <w:lvlText w:val="•"/>
      <w:lvlJc w:val="left"/>
      <w:pPr>
        <w:ind w:left="1752" w:hanging="360"/>
      </w:pPr>
      <w:rPr>
        <w:rFonts w:hint="default"/>
        <w:lang w:val="en-GB" w:eastAsia="en-GB" w:bidi="en-GB"/>
      </w:rPr>
    </w:lvl>
    <w:lvl w:ilvl="6" w:tplc="79DA2B46">
      <w:numFmt w:val="bullet"/>
      <w:lvlText w:val="•"/>
      <w:lvlJc w:val="left"/>
      <w:pPr>
        <w:ind w:left="1980" w:hanging="360"/>
      </w:pPr>
      <w:rPr>
        <w:rFonts w:hint="default"/>
        <w:lang w:val="en-GB" w:eastAsia="en-GB" w:bidi="en-GB"/>
      </w:rPr>
    </w:lvl>
    <w:lvl w:ilvl="7" w:tplc="97089DD2">
      <w:numFmt w:val="bullet"/>
      <w:lvlText w:val="•"/>
      <w:lvlJc w:val="left"/>
      <w:pPr>
        <w:ind w:left="2208" w:hanging="360"/>
      </w:pPr>
      <w:rPr>
        <w:rFonts w:hint="default"/>
        <w:lang w:val="en-GB" w:eastAsia="en-GB" w:bidi="en-GB"/>
      </w:rPr>
    </w:lvl>
    <w:lvl w:ilvl="8" w:tplc="25E64B84">
      <w:numFmt w:val="bullet"/>
      <w:lvlText w:val="•"/>
      <w:lvlJc w:val="left"/>
      <w:pPr>
        <w:ind w:left="2436" w:hanging="360"/>
      </w:pPr>
      <w:rPr>
        <w:rFonts w:hint="default"/>
        <w:lang w:val="en-GB" w:eastAsia="en-GB" w:bidi="en-GB"/>
      </w:rPr>
    </w:lvl>
  </w:abstractNum>
  <w:abstractNum w:abstractNumId="32" w15:restartNumberingAfterBreak="0">
    <w:nsid w:val="2B192967"/>
    <w:multiLevelType w:val="hybridMultilevel"/>
    <w:tmpl w:val="1376137A"/>
    <w:lvl w:ilvl="0" w:tplc="A984D00E">
      <w:start w:val="1"/>
      <w:numFmt w:val="decimal"/>
      <w:lvlText w:val="%1."/>
      <w:lvlJc w:val="left"/>
      <w:pPr>
        <w:ind w:left="1147" w:hanging="608"/>
        <w:jc w:val="left"/>
      </w:pPr>
      <w:rPr>
        <w:rFonts w:ascii="Arial" w:eastAsia="Arial" w:hAnsi="Arial" w:cs="Arial" w:hint="default"/>
        <w:spacing w:val="-1"/>
        <w:w w:val="100"/>
        <w:sz w:val="22"/>
        <w:szCs w:val="22"/>
        <w:lang w:val="en-GB" w:eastAsia="en-GB" w:bidi="en-GB"/>
      </w:rPr>
    </w:lvl>
    <w:lvl w:ilvl="1" w:tplc="23200EDE">
      <w:numFmt w:val="bullet"/>
      <w:lvlText w:val="•"/>
      <w:lvlJc w:val="left"/>
      <w:pPr>
        <w:ind w:left="2083" w:hanging="608"/>
      </w:pPr>
      <w:rPr>
        <w:rFonts w:hint="default"/>
        <w:lang w:val="en-GB" w:eastAsia="en-GB" w:bidi="en-GB"/>
      </w:rPr>
    </w:lvl>
    <w:lvl w:ilvl="2" w:tplc="C420A964">
      <w:numFmt w:val="bullet"/>
      <w:lvlText w:val="•"/>
      <w:lvlJc w:val="left"/>
      <w:pPr>
        <w:ind w:left="3026" w:hanging="608"/>
      </w:pPr>
      <w:rPr>
        <w:rFonts w:hint="default"/>
        <w:lang w:val="en-GB" w:eastAsia="en-GB" w:bidi="en-GB"/>
      </w:rPr>
    </w:lvl>
    <w:lvl w:ilvl="3" w:tplc="D9D686F6">
      <w:numFmt w:val="bullet"/>
      <w:lvlText w:val="•"/>
      <w:lvlJc w:val="left"/>
      <w:pPr>
        <w:ind w:left="3969" w:hanging="608"/>
      </w:pPr>
      <w:rPr>
        <w:rFonts w:hint="default"/>
        <w:lang w:val="en-GB" w:eastAsia="en-GB" w:bidi="en-GB"/>
      </w:rPr>
    </w:lvl>
    <w:lvl w:ilvl="4" w:tplc="0F5E0F1E">
      <w:numFmt w:val="bullet"/>
      <w:lvlText w:val="•"/>
      <w:lvlJc w:val="left"/>
      <w:pPr>
        <w:ind w:left="4912" w:hanging="608"/>
      </w:pPr>
      <w:rPr>
        <w:rFonts w:hint="default"/>
        <w:lang w:val="en-GB" w:eastAsia="en-GB" w:bidi="en-GB"/>
      </w:rPr>
    </w:lvl>
    <w:lvl w:ilvl="5" w:tplc="47FAD18C">
      <w:numFmt w:val="bullet"/>
      <w:lvlText w:val="•"/>
      <w:lvlJc w:val="left"/>
      <w:pPr>
        <w:ind w:left="5855" w:hanging="608"/>
      </w:pPr>
      <w:rPr>
        <w:rFonts w:hint="default"/>
        <w:lang w:val="en-GB" w:eastAsia="en-GB" w:bidi="en-GB"/>
      </w:rPr>
    </w:lvl>
    <w:lvl w:ilvl="6" w:tplc="855C7A38">
      <w:numFmt w:val="bullet"/>
      <w:lvlText w:val="•"/>
      <w:lvlJc w:val="left"/>
      <w:pPr>
        <w:ind w:left="6798" w:hanging="608"/>
      </w:pPr>
      <w:rPr>
        <w:rFonts w:hint="default"/>
        <w:lang w:val="en-GB" w:eastAsia="en-GB" w:bidi="en-GB"/>
      </w:rPr>
    </w:lvl>
    <w:lvl w:ilvl="7" w:tplc="42E48D44">
      <w:numFmt w:val="bullet"/>
      <w:lvlText w:val="•"/>
      <w:lvlJc w:val="left"/>
      <w:pPr>
        <w:ind w:left="7741" w:hanging="608"/>
      </w:pPr>
      <w:rPr>
        <w:rFonts w:hint="default"/>
        <w:lang w:val="en-GB" w:eastAsia="en-GB" w:bidi="en-GB"/>
      </w:rPr>
    </w:lvl>
    <w:lvl w:ilvl="8" w:tplc="F398B88C">
      <w:numFmt w:val="bullet"/>
      <w:lvlText w:val="•"/>
      <w:lvlJc w:val="left"/>
      <w:pPr>
        <w:ind w:left="8684" w:hanging="608"/>
      </w:pPr>
      <w:rPr>
        <w:rFonts w:hint="default"/>
        <w:lang w:val="en-GB" w:eastAsia="en-GB" w:bidi="en-GB"/>
      </w:rPr>
    </w:lvl>
  </w:abstractNum>
  <w:abstractNum w:abstractNumId="33" w15:restartNumberingAfterBreak="0">
    <w:nsid w:val="2C87633A"/>
    <w:multiLevelType w:val="hybridMultilevel"/>
    <w:tmpl w:val="C3E48574"/>
    <w:lvl w:ilvl="0" w:tplc="1C4005EC">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9920D4DE">
      <w:numFmt w:val="bullet"/>
      <w:lvlText w:val=""/>
      <w:lvlJc w:val="left"/>
      <w:pPr>
        <w:ind w:left="1260" w:hanging="360"/>
      </w:pPr>
      <w:rPr>
        <w:rFonts w:ascii="Symbol" w:eastAsia="Symbol" w:hAnsi="Symbol" w:cs="Symbol" w:hint="default"/>
        <w:w w:val="100"/>
        <w:sz w:val="22"/>
        <w:szCs w:val="22"/>
        <w:lang w:val="en-GB" w:eastAsia="en-GB" w:bidi="en-GB"/>
      </w:rPr>
    </w:lvl>
    <w:lvl w:ilvl="2" w:tplc="DEE464C4">
      <w:numFmt w:val="bullet"/>
      <w:lvlText w:val="•"/>
      <w:lvlJc w:val="left"/>
      <w:pPr>
        <w:ind w:left="2294" w:hanging="360"/>
      </w:pPr>
      <w:rPr>
        <w:rFonts w:hint="default"/>
        <w:lang w:val="en-GB" w:eastAsia="en-GB" w:bidi="en-GB"/>
      </w:rPr>
    </w:lvl>
    <w:lvl w:ilvl="3" w:tplc="2EA0F958">
      <w:numFmt w:val="bullet"/>
      <w:lvlText w:val="•"/>
      <w:lvlJc w:val="left"/>
      <w:pPr>
        <w:ind w:left="3329" w:hanging="360"/>
      </w:pPr>
      <w:rPr>
        <w:rFonts w:hint="default"/>
        <w:lang w:val="en-GB" w:eastAsia="en-GB" w:bidi="en-GB"/>
      </w:rPr>
    </w:lvl>
    <w:lvl w:ilvl="4" w:tplc="487C5444">
      <w:numFmt w:val="bullet"/>
      <w:lvlText w:val="•"/>
      <w:lvlJc w:val="left"/>
      <w:pPr>
        <w:ind w:left="4363" w:hanging="360"/>
      </w:pPr>
      <w:rPr>
        <w:rFonts w:hint="default"/>
        <w:lang w:val="en-GB" w:eastAsia="en-GB" w:bidi="en-GB"/>
      </w:rPr>
    </w:lvl>
    <w:lvl w:ilvl="5" w:tplc="19E858AE">
      <w:numFmt w:val="bullet"/>
      <w:lvlText w:val="•"/>
      <w:lvlJc w:val="left"/>
      <w:pPr>
        <w:ind w:left="5398" w:hanging="360"/>
      </w:pPr>
      <w:rPr>
        <w:rFonts w:hint="default"/>
        <w:lang w:val="en-GB" w:eastAsia="en-GB" w:bidi="en-GB"/>
      </w:rPr>
    </w:lvl>
    <w:lvl w:ilvl="6" w:tplc="7FB24C74">
      <w:numFmt w:val="bullet"/>
      <w:lvlText w:val="•"/>
      <w:lvlJc w:val="left"/>
      <w:pPr>
        <w:ind w:left="6432" w:hanging="360"/>
      </w:pPr>
      <w:rPr>
        <w:rFonts w:hint="default"/>
        <w:lang w:val="en-GB" w:eastAsia="en-GB" w:bidi="en-GB"/>
      </w:rPr>
    </w:lvl>
    <w:lvl w:ilvl="7" w:tplc="605C0ADA">
      <w:numFmt w:val="bullet"/>
      <w:lvlText w:val="•"/>
      <w:lvlJc w:val="left"/>
      <w:pPr>
        <w:ind w:left="7467" w:hanging="360"/>
      </w:pPr>
      <w:rPr>
        <w:rFonts w:hint="default"/>
        <w:lang w:val="en-GB" w:eastAsia="en-GB" w:bidi="en-GB"/>
      </w:rPr>
    </w:lvl>
    <w:lvl w:ilvl="8" w:tplc="9BA80DCA">
      <w:numFmt w:val="bullet"/>
      <w:lvlText w:val="•"/>
      <w:lvlJc w:val="left"/>
      <w:pPr>
        <w:ind w:left="8502" w:hanging="360"/>
      </w:pPr>
      <w:rPr>
        <w:rFonts w:hint="default"/>
        <w:lang w:val="en-GB" w:eastAsia="en-GB" w:bidi="en-GB"/>
      </w:rPr>
    </w:lvl>
  </w:abstractNum>
  <w:abstractNum w:abstractNumId="34" w15:restartNumberingAfterBreak="0">
    <w:nsid w:val="2EAD54BE"/>
    <w:multiLevelType w:val="hybridMultilevel"/>
    <w:tmpl w:val="8E4C8F8C"/>
    <w:lvl w:ilvl="0" w:tplc="6FB4E256">
      <w:numFmt w:val="bullet"/>
      <w:lvlText w:val=""/>
      <w:lvlJc w:val="left"/>
      <w:pPr>
        <w:ind w:left="827" w:hanging="360"/>
      </w:pPr>
      <w:rPr>
        <w:rFonts w:ascii="Symbol" w:eastAsia="Symbol" w:hAnsi="Symbol" w:cs="Symbol" w:hint="default"/>
        <w:w w:val="100"/>
        <w:sz w:val="22"/>
        <w:szCs w:val="22"/>
        <w:lang w:val="en-GB" w:eastAsia="en-GB" w:bidi="en-GB"/>
      </w:rPr>
    </w:lvl>
    <w:lvl w:ilvl="1" w:tplc="8E0846E8">
      <w:numFmt w:val="bullet"/>
      <w:lvlText w:val="•"/>
      <w:lvlJc w:val="left"/>
      <w:pPr>
        <w:ind w:left="1045" w:hanging="360"/>
      </w:pPr>
      <w:rPr>
        <w:rFonts w:hint="default"/>
        <w:lang w:val="en-GB" w:eastAsia="en-GB" w:bidi="en-GB"/>
      </w:rPr>
    </w:lvl>
    <w:lvl w:ilvl="2" w:tplc="99A49210">
      <w:numFmt w:val="bullet"/>
      <w:lvlText w:val="•"/>
      <w:lvlJc w:val="left"/>
      <w:pPr>
        <w:ind w:left="1270" w:hanging="360"/>
      </w:pPr>
      <w:rPr>
        <w:rFonts w:hint="default"/>
        <w:lang w:val="en-GB" w:eastAsia="en-GB" w:bidi="en-GB"/>
      </w:rPr>
    </w:lvl>
    <w:lvl w:ilvl="3" w:tplc="008C7A0E">
      <w:numFmt w:val="bullet"/>
      <w:lvlText w:val="•"/>
      <w:lvlJc w:val="left"/>
      <w:pPr>
        <w:ind w:left="1495" w:hanging="360"/>
      </w:pPr>
      <w:rPr>
        <w:rFonts w:hint="default"/>
        <w:lang w:val="en-GB" w:eastAsia="en-GB" w:bidi="en-GB"/>
      </w:rPr>
    </w:lvl>
    <w:lvl w:ilvl="4" w:tplc="CD0E254E">
      <w:numFmt w:val="bullet"/>
      <w:lvlText w:val="•"/>
      <w:lvlJc w:val="left"/>
      <w:pPr>
        <w:ind w:left="1720" w:hanging="360"/>
      </w:pPr>
      <w:rPr>
        <w:rFonts w:hint="default"/>
        <w:lang w:val="en-GB" w:eastAsia="en-GB" w:bidi="en-GB"/>
      </w:rPr>
    </w:lvl>
    <w:lvl w:ilvl="5" w:tplc="8FDEB706">
      <w:numFmt w:val="bullet"/>
      <w:lvlText w:val="•"/>
      <w:lvlJc w:val="left"/>
      <w:pPr>
        <w:ind w:left="1945" w:hanging="360"/>
      </w:pPr>
      <w:rPr>
        <w:rFonts w:hint="default"/>
        <w:lang w:val="en-GB" w:eastAsia="en-GB" w:bidi="en-GB"/>
      </w:rPr>
    </w:lvl>
    <w:lvl w:ilvl="6" w:tplc="0876F000">
      <w:numFmt w:val="bullet"/>
      <w:lvlText w:val="•"/>
      <w:lvlJc w:val="left"/>
      <w:pPr>
        <w:ind w:left="2170" w:hanging="360"/>
      </w:pPr>
      <w:rPr>
        <w:rFonts w:hint="default"/>
        <w:lang w:val="en-GB" w:eastAsia="en-GB" w:bidi="en-GB"/>
      </w:rPr>
    </w:lvl>
    <w:lvl w:ilvl="7" w:tplc="D5C44216">
      <w:numFmt w:val="bullet"/>
      <w:lvlText w:val="•"/>
      <w:lvlJc w:val="left"/>
      <w:pPr>
        <w:ind w:left="2395" w:hanging="360"/>
      </w:pPr>
      <w:rPr>
        <w:rFonts w:hint="default"/>
        <w:lang w:val="en-GB" w:eastAsia="en-GB" w:bidi="en-GB"/>
      </w:rPr>
    </w:lvl>
    <w:lvl w:ilvl="8" w:tplc="D2EE9E06">
      <w:numFmt w:val="bullet"/>
      <w:lvlText w:val="•"/>
      <w:lvlJc w:val="left"/>
      <w:pPr>
        <w:ind w:left="2620" w:hanging="360"/>
      </w:pPr>
      <w:rPr>
        <w:rFonts w:hint="default"/>
        <w:lang w:val="en-GB" w:eastAsia="en-GB" w:bidi="en-GB"/>
      </w:rPr>
    </w:lvl>
  </w:abstractNum>
  <w:abstractNum w:abstractNumId="35" w15:restartNumberingAfterBreak="0">
    <w:nsid w:val="2F0C0B91"/>
    <w:multiLevelType w:val="hybridMultilevel"/>
    <w:tmpl w:val="C7605688"/>
    <w:lvl w:ilvl="0" w:tplc="0D086C60">
      <w:numFmt w:val="bullet"/>
      <w:lvlText w:val=""/>
      <w:lvlJc w:val="left"/>
      <w:pPr>
        <w:ind w:left="349" w:hanging="272"/>
      </w:pPr>
      <w:rPr>
        <w:rFonts w:ascii="Symbol" w:eastAsia="Symbol" w:hAnsi="Symbol" w:cs="Symbol" w:hint="default"/>
        <w:w w:val="100"/>
        <w:sz w:val="22"/>
        <w:szCs w:val="22"/>
        <w:lang w:val="en-GB" w:eastAsia="en-GB" w:bidi="en-GB"/>
      </w:rPr>
    </w:lvl>
    <w:lvl w:ilvl="1" w:tplc="3808D4F6">
      <w:numFmt w:val="bullet"/>
      <w:lvlText w:val="•"/>
      <w:lvlJc w:val="left"/>
      <w:pPr>
        <w:ind w:left="626" w:hanging="272"/>
      </w:pPr>
      <w:rPr>
        <w:rFonts w:hint="default"/>
        <w:lang w:val="en-GB" w:eastAsia="en-GB" w:bidi="en-GB"/>
      </w:rPr>
    </w:lvl>
    <w:lvl w:ilvl="2" w:tplc="65AAB064">
      <w:numFmt w:val="bullet"/>
      <w:lvlText w:val="•"/>
      <w:lvlJc w:val="left"/>
      <w:pPr>
        <w:ind w:left="912" w:hanging="272"/>
      </w:pPr>
      <w:rPr>
        <w:rFonts w:hint="default"/>
        <w:lang w:val="en-GB" w:eastAsia="en-GB" w:bidi="en-GB"/>
      </w:rPr>
    </w:lvl>
    <w:lvl w:ilvl="3" w:tplc="629C638A">
      <w:numFmt w:val="bullet"/>
      <w:lvlText w:val="•"/>
      <w:lvlJc w:val="left"/>
      <w:pPr>
        <w:ind w:left="1199" w:hanging="272"/>
      </w:pPr>
      <w:rPr>
        <w:rFonts w:hint="default"/>
        <w:lang w:val="en-GB" w:eastAsia="en-GB" w:bidi="en-GB"/>
      </w:rPr>
    </w:lvl>
    <w:lvl w:ilvl="4" w:tplc="0E94B868">
      <w:numFmt w:val="bullet"/>
      <w:lvlText w:val="•"/>
      <w:lvlJc w:val="left"/>
      <w:pPr>
        <w:ind w:left="1485" w:hanging="272"/>
      </w:pPr>
      <w:rPr>
        <w:rFonts w:hint="default"/>
        <w:lang w:val="en-GB" w:eastAsia="en-GB" w:bidi="en-GB"/>
      </w:rPr>
    </w:lvl>
    <w:lvl w:ilvl="5" w:tplc="EDE4C524">
      <w:numFmt w:val="bullet"/>
      <w:lvlText w:val="•"/>
      <w:lvlJc w:val="left"/>
      <w:pPr>
        <w:ind w:left="1772" w:hanging="272"/>
      </w:pPr>
      <w:rPr>
        <w:rFonts w:hint="default"/>
        <w:lang w:val="en-GB" w:eastAsia="en-GB" w:bidi="en-GB"/>
      </w:rPr>
    </w:lvl>
    <w:lvl w:ilvl="6" w:tplc="913A0BAE">
      <w:numFmt w:val="bullet"/>
      <w:lvlText w:val="•"/>
      <w:lvlJc w:val="left"/>
      <w:pPr>
        <w:ind w:left="2058" w:hanging="272"/>
      </w:pPr>
      <w:rPr>
        <w:rFonts w:hint="default"/>
        <w:lang w:val="en-GB" w:eastAsia="en-GB" w:bidi="en-GB"/>
      </w:rPr>
    </w:lvl>
    <w:lvl w:ilvl="7" w:tplc="6714C65E">
      <w:numFmt w:val="bullet"/>
      <w:lvlText w:val="•"/>
      <w:lvlJc w:val="left"/>
      <w:pPr>
        <w:ind w:left="2344" w:hanging="272"/>
      </w:pPr>
      <w:rPr>
        <w:rFonts w:hint="default"/>
        <w:lang w:val="en-GB" w:eastAsia="en-GB" w:bidi="en-GB"/>
      </w:rPr>
    </w:lvl>
    <w:lvl w:ilvl="8" w:tplc="89E82EFA">
      <w:numFmt w:val="bullet"/>
      <w:lvlText w:val="•"/>
      <w:lvlJc w:val="left"/>
      <w:pPr>
        <w:ind w:left="2631" w:hanging="272"/>
      </w:pPr>
      <w:rPr>
        <w:rFonts w:hint="default"/>
        <w:lang w:val="en-GB" w:eastAsia="en-GB" w:bidi="en-GB"/>
      </w:rPr>
    </w:lvl>
  </w:abstractNum>
  <w:abstractNum w:abstractNumId="36" w15:restartNumberingAfterBreak="0">
    <w:nsid w:val="31327E1E"/>
    <w:multiLevelType w:val="hybridMultilevel"/>
    <w:tmpl w:val="1B9CA3DC"/>
    <w:lvl w:ilvl="0" w:tplc="D8A86370">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3FD06B9C">
      <w:numFmt w:val="bullet"/>
      <w:lvlText w:val="•"/>
      <w:lvlJc w:val="left"/>
      <w:pPr>
        <w:ind w:left="1867" w:hanging="360"/>
      </w:pPr>
      <w:rPr>
        <w:rFonts w:hint="default"/>
        <w:lang w:val="en-GB" w:eastAsia="en-GB" w:bidi="en-GB"/>
      </w:rPr>
    </w:lvl>
    <w:lvl w:ilvl="2" w:tplc="96D8582A">
      <w:numFmt w:val="bullet"/>
      <w:lvlText w:val="•"/>
      <w:lvlJc w:val="left"/>
      <w:pPr>
        <w:ind w:left="2834" w:hanging="360"/>
      </w:pPr>
      <w:rPr>
        <w:rFonts w:hint="default"/>
        <w:lang w:val="en-GB" w:eastAsia="en-GB" w:bidi="en-GB"/>
      </w:rPr>
    </w:lvl>
    <w:lvl w:ilvl="3" w:tplc="D24662E6">
      <w:numFmt w:val="bullet"/>
      <w:lvlText w:val="•"/>
      <w:lvlJc w:val="left"/>
      <w:pPr>
        <w:ind w:left="3801" w:hanging="360"/>
      </w:pPr>
      <w:rPr>
        <w:rFonts w:hint="default"/>
        <w:lang w:val="en-GB" w:eastAsia="en-GB" w:bidi="en-GB"/>
      </w:rPr>
    </w:lvl>
    <w:lvl w:ilvl="4" w:tplc="837A6A08">
      <w:numFmt w:val="bullet"/>
      <w:lvlText w:val="•"/>
      <w:lvlJc w:val="left"/>
      <w:pPr>
        <w:ind w:left="4768" w:hanging="360"/>
      </w:pPr>
      <w:rPr>
        <w:rFonts w:hint="default"/>
        <w:lang w:val="en-GB" w:eastAsia="en-GB" w:bidi="en-GB"/>
      </w:rPr>
    </w:lvl>
    <w:lvl w:ilvl="5" w:tplc="1264E85A">
      <w:numFmt w:val="bullet"/>
      <w:lvlText w:val="•"/>
      <w:lvlJc w:val="left"/>
      <w:pPr>
        <w:ind w:left="5735" w:hanging="360"/>
      </w:pPr>
      <w:rPr>
        <w:rFonts w:hint="default"/>
        <w:lang w:val="en-GB" w:eastAsia="en-GB" w:bidi="en-GB"/>
      </w:rPr>
    </w:lvl>
    <w:lvl w:ilvl="6" w:tplc="64D82672">
      <w:numFmt w:val="bullet"/>
      <w:lvlText w:val="•"/>
      <w:lvlJc w:val="left"/>
      <w:pPr>
        <w:ind w:left="6702" w:hanging="360"/>
      </w:pPr>
      <w:rPr>
        <w:rFonts w:hint="default"/>
        <w:lang w:val="en-GB" w:eastAsia="en-GB" w:bidi="en-GB"/>
      </w:rPr>
    </w:lvl>
    <w:lvl w:ilvl="7" w:tplc="57B66A22">
      <w:numFmt w:val="bullet"/>
      <w:lvlText w:val="•"/>
      <w:lvlJc w:val="left"/>
      <w:pPr>
        <w:ind w:left="7669" w:hanging="360"/>
      </w:pPr>
      <w:rPr>
        <w:rFonts w:hint="default"/>
        <w:lang w:val="en-GB" w:eastAsia="en-GB" w:bidi="en-GB"/>
      </w:rPr>
    </w:lvl>
    <w:lvl w:ilvl="8" w:tplc="F4CE1D30">
      <w:numFmt w:val="bullet"/>
      <w:lvlText w:val="•"/>
      <w:lvlJc w:val="left"/>
      <w:pPr>
        <w:ind w:left="8636" w:hanging="360"/>
      </w:pPr>
      <w:rPr>
        <w:rFonts w:hint="default"/>
        <w:lang w:val="en-GB" w:eastAsia="en-GB" w:bidi="en-GB"/>
      </w:rPr>
    </w:lvl>
  </w:abstractNum>
  <w:abstractNum w:abstractNumId="37" w15:restartNumberingAfterBreak="0">
    <w:nsid w:val="315A14CF"/>
    <w:multiLevelType w:val="hybridMultilevel"/>
    <w:tmpl w:val="03AC2790"/>
    <w:lvl w:ilvl="0" w:tplc="06AC3C32">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D35614C8">
      <w:numFmt w:val="bullet"/>
      <w:lvlText w:val="•"/>
      <w:lvlJc w:val="left"/>
      <w:pPr>
        <w:ind w:left="1867" w:hanging="360"/>
      </w:pPr>
      <w:rPr>
        <w:rFonts w:hint="default"/>
        <w:lang w:val="en-GB" w:eastAsia="en-GB" w:bidi="en-GB"/>
      </w:rPr>
    </w:lvl>
    <w:lvl w:ilvl="2" w:tplc="9F425452">
      <w:numFmt w:val="bullet"/>
      <w:lvlText w:val="•"/>
      <w:lvlJc w:val="left"/>
      <w:pPr>
        <w:ind w:left="2834" w:hanging="360"/>
      </w:pPr>
      <w:rPr>
        <w:rFonts w:hint="default"/>
        <w:lang w:val="en-GB" w:eastAsia="en-GB" w:bidi="en-GB"/>
      </w:rPr>
    </w:lvl>
    <w:lvl w:ilvl="3" w:tplc="40322558">
      <w:numFmt w:val="bullet"/>
      <w:lvlText w:val="•"/>
      <w:lvlJc w:val="left"/>
      <w:pPr>
        <w:ind w:left="3801" w:hanging="360"/>
      </w:pPr>
      <w:rPr>
        <w:rFonts w:hint="default"/>
        <w:lang w:val="en-GB" w:eastAsia="en-GB" w:bidi="en-GB"/>
      </w:rPr>
    </w:lvl>
    <w:lvl w:ilvl="4" w:tplc="F7BEC448">
      <w:numFmt w:val="bullet"/>
      <w:lvlText w:val="•"/>
      <w:lvlJc w:val="left"/>
      <w:pPr>
        <w:ind w:left="4768" w:hanging="360"/>
      </w:pPr>
      <w:rPr>
        <w:rFonts w:hint="default"/>
        <w:lang w:val="en-GB" w:eastAsia="en-GB" w:bidi="en-GB"/>
      </w:rPr>
    </w:lvl>
    <w:lvl w:ilvl="5" w:tplc="886E8BE0">
      <w:numFmt w:val="bullet"/>
      <w:lvlText w:val="•"/>
      <w:lvlJc w:val="left"/>
      <w:pPr>
        <w:ind w:left="5735" w:hanging="360"/>
      </w:pPr>
      <w:rPr>
        <w:rFonts w:hint="default"/>
        <w:lang w:val="en-GB" w:eastAsia="en-GB" w:bidi="en-GB"/>
      </w:rPr>
    </w:lvl>
    <w:lvl w:ilvl="6" w:tplc="B41AB6EE">
      <w:numFmt w:val="bullet"/>
      <w:lvlText w:val="•"/>
      <w:lvlJc w:val="left"/>
      <w:pPr>
        <w:ind w:left="6702" w:hanging="360"/>
      </w:pPr>
      <w:rPr>
        <w:rFonts w:hint="default"/>
        <w:lang w:val="en-GB" w:eastAsia="en-GB" w:bidi="en-GB"/>
      </w:rPr>
    </w:lvl>
    <w:lvl w:ilvl="7" w:tplc="5AACDB76">
      <w:numFmt w:val="bullet"/>
      <w:lvlText w:val="•"/>
      <w:lvlJc w:val="left"/>
      <w:pPr>
        <w:ind w:left="7669" w:hanging="360"/>
      </w:pPr>
      <w:rPr>
        <w:rFonts w:hint="default"/>
        <w:lang w:val="en-GB" w:eastAsia="en-GB" w:bidi="en-GB"/>
      </w:rPr>
    </w:lvl>
    <w:lvl w:ilvl="8" w:tplc="B6988490">
      <w:numFmt w:val="bullet"/>
      <w:lvlText w:val="•"/>
      <w:lvlJc w:val="left"/>
      <w:pPr>
        <w:ind w:left="8636" w:hanging="360"/>
      </w:pPr>
      <w:rPr>
        <w:rFonts w:hint="default"/>
        <w:lang w:val="en-GB" w:eastAsia="en-GB" w:bidi="en-GB"/>
      </w:rPr>
    </w:lvl>
  </w:abstractNum>
  <w:abstractNum w:abstractNumId="38" w15:restartNumberingAfterBreak="0">
    <w:nsid w:val="315C4166"/>
    <w:multiLevelType w:val="hybridMultilevel"/>
    <w:tmpl w:val="7278D1BE"/>
    <w:lvl w:ilvl="0" w:tplc="1E2E274A">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C3065E84">
      <w:numFmt w:val="bullet"/>
      <w:lvlText w:val="•"/>
      <w:lvlJc w:val="left"/>
      <w:pPr>
        <w:ind w:left="1867" w:hanging="360"/>
      </w:pPr>
      <w:rPr>
        <w:rFonts w:hint="default"/>
        <w:lang w:val="en-GB" w:eastAsia="en-GB" w:bidi="en-GB"/>
      </w:rPr>
    </w:lvl>
    <w:lvl w:ilvl="2" w:tplc="5530A81C">
      <w:numFmt w:val="bullet"/>
      <w:lvlText w:val="•"/>
      <w:lvlJc w:val="left"/>
      <w:pPr>
        <w:ind w:left="2834" w:hanging="360"/>
      </w:pPr>
      <w:rPr>
        <w:rFonts w:hint="default"/>
        <w:lang w:val="en-GB" w:eastAsia="en-GB" w:bidi="en-GB"/>
      </w:rPr>
    </w:lvl>
    <w:lvl w:ilvl="3" w:tplc="C114ADFE">
      <w:numFmt w:val="bullet"/>
      <w:lvlText w:val="•"/>
      <w:lvlJc w:val="left"/>
      <w:pPr>
        <w:ind w:left="3801" w:hanging="360"/>
      </w:pPr>
      <w:rPr>
        <w:rFonts w:hint="default"/>
        <w:lang w:val="en-GB" w:eastAsia="en-GB" w:bidi="en-GB"/>
      </w:rPr>
    </w:lvl>
    <w:lvl w:ilvl="4" w:tplc="559E1E38">
      <w:numFmt w:val="bullet"/>
      <w:lvlText w:val="•"/>
      <w:lvlJc w:val="left"/>
      <w:pPr>
        <w:ind w:left="4768" w:hanging="360"/>
      </w:pPr>
      <w:rPr>
        <w:rFonts w:hint="default"/>
        <w:lang w:val="en-GB" w:eastAsia="en-GB" w:bidi="en-GB"/>
      </w:rPr>
    </w:lvl>
    <w:lvl w:ilvl="5" w:tplc="C442D4DE">
      <w:numFmt w:val="bullet"/>
      <w:lvlText w:val="•"/>
      <w:lvlJc w:val="left"/>
      <w:pPr>
        <w:ind w:left="5735" w:hanging="360"/>
      </w:pPr>
      <w:rPr>
        <w:rFonts w:hint="default"/>
        <w:lang w:val="en-GB" w:eastAsia="en-GB" w:bidi="en-GB"/>
      </w:rPr>
    </w:lvl>
    <w:lvl w:ilvl="6" w:tplc="F6E8A9E6">
      <w:numFmt w:val="bullet"/>
      <w:lvlText w:val="•"/>
      <w:lvlJc w:val="left"/>
      <w:pPr>
        <w:ind w:left="6702" w:hanging="360"/>
      </w:pPr>
      <w:rPr>
        <w:rFonts w:hint="default"/>
        <w:lang w:val="en-GB" w:eastAsia="en-GB" w:bidi="en-GB"/>
      </w:rPr>
    </w:lvl>
    <w:lvl w:ilvl="7" w:tplc="79ECC2C0">
      <w:numFmt w:val="bullet"/>
      <w:lvlText w:val="•"/>
      <w:lvlJc w:val="left"/>
      <w:pPr>
        <w:ind w:left="7669" w:hanging="360"/>
      </w:pPr>
      <w:rPr>
        <w:rFonts w:hint="default"/>
        <w:lang w:val="en-GB" w:eastAsia="en-GB" w:bidi="en-GB"/>
      </w:rPr>
    </w:lvl>
    <w:lvl w:ilvl="8" w:tplc="CA886EDA">
      <w:numFmt w:val="bullet"/>
      <w:lvlText w:val="•"/>
      <w:lvlJc w:val="left"/>
      <w:pPr>
        <w:ind w:left="8636" w:hanging="360"/>
      </w:pPr>
      <w:rPr>
        <w:rFonts w:hint="default"/>
        <w:lang w:val="en-GB" w:eastAsia="en-GB" w:bidi="en-GB"/>
      </w:rPr>
    </w:lvl>
  </w:abstractNum>
  <w:abstractNum w:abstractNumId="39" w15:restartNumberingAfterBreak="0">
    <w:nsid w:val="31CB04F7"/>
    <w:multiLevelType w:val="hybridMultilevel"/>
    <w:tmpl w:val="5CF0D3E6"/>
    <w:lvl w:ilvl="0" w:tplc="CCAC9E8A">
      <w:numFmt w:val="bullet"/>
      <w:lvlText w:val=""/>
      <w:lvlJc w:val="left"/>
      <w:pPr>
        <w:ind w:left="395" w:hanging="279"/>
      </w:pPr>
      <w:rPr>
        <w:rFonts w:ascii="Symbol" w:eastAsia="Symbol" w:hAnsi="Symbol" w:cs="Symbol" w:hint="default"/>
        <w:w w:val="100"/>
        <w:sz w:val="22"/>
        <w:szCs w:val="22"/>
        <w:lang w:val="en-GB" w:eastAsia="en-GB" w:bidi="en-GB"/>
      </w:rPr>
    </w:lvl>
    <w:lvl w:ilvl="1" w:tplc="8292BED2">
      <w:numFmt w:val="bullet"/>
      <w:lvlText w:val="•"/>
      <w:lvlJc w:val="left"/>
      <w:pPr>
        <w:ind w:left="682" w:hanging="279"/>
      </w:pPr>
      <w:rPr>
        <w:rFonts w:hint="default"/>
        <w:lang w:val="en-GB" w:eastAsia="en-GB" w:bidi="en-GB"/>
      </w:rPr>
    </w:lvl>
    <w:lvl w:ilvl="2" w:tplc="308A6CEC">
      <w:numFmt w:val="bullet"/>
      <w:lvlText w:val="•"/>
      <w:lvlJc w:val="left"/>
      <w:pPr>
        <w:ind w:left="965" w:hanging="279"/>
      </w:pPr>
      <w:rPr>
        <w:rFonts w:hint="default"/>
        <w:lang w:val="en-GB" w:eastAsia="en-GB" w:bidi="en-GB"/>
      </w:rPr>
    </w:lvl>
    <w:lvl w:ilvl="3" w:tplc="0100D532">
      <w:numFmt w:val="bullet"/>
      <w:lvlText w:val="•"/>
      <w:lvlJc w:val="left"/>
      <w:pPr>
        <w:ind w:left="1247" w:hanging="279"/>
      </w:pPr>
      <w:rPr>
        <w:rFonts w:hint="default"/>
        <w:lang w:val="en-GB" w:eastAsia="en-GB" w:bidi="en-GB"/>
      </w:rPr>
    </w:lvl>
    <w:lvl w:ilvl="4" w:tplc="8D209A52">
      <w:numFmt w:val="bullet"/>
      <w:lvlText w:val="•"/>
      <w:lvlJc w:val="left"/>
      <w:pPr>
        <w:ind w:left="1530" w:hanging="279"/>
      </w:pPr>
      <w:rPr>
        <w:rFonts w:hint="default"/>
        <w:lang w:val="en-GB" w:eastAsia="en-GB" w:bidi="en-GB"/>
      </w:rPr>
    </w:lvl>
    <w:lvl w:ilvl="5" w:tplc="CB08845C">
      <w:numFmt w:val="bullet"/>
      <w:lvlText w:val="•"/>
      <w:lvlJc w:val="left"/>
      <w:pPr>
        <w:ind w:left="1812" w:hanging="279"/>
      </w:pPr>
      <w:rPr>
        <w:rFonts w:hint="default"/>
        <w:lang w:val="en-GB" w:eastAsia="en-GB" w:bidi="en-GB"/>
      </w:rPr>
    </w:lvl>
    <w:lvl w:ilvl="6" w:tplc="3AC62578">
      <w:numFmt w:val="bullet"/>
      <w:lvlText w:val="•"/>
      <w:lvlJc w:val="left"/>
      <w:pPr>
        <w:ind w:left="2095" w:hanging="279"/>
      </w:pPr>
      <w:rPr>
        <w:rFonts w:hint="default"/>
        <w:lang w:val="en-GB" w:eastAsia="en-GB" w:bidi="en-GB"/>
      </w:rPr>
    </w:lvl>
    <w:lvl w:ilvl="7" w:tplc="AFFE5360">
      <w:numFmt w:val="bullet"/>
      <w:lvlText w:val="•"/>
      <w:lvlJc w:val="left"/>
      <w:pPr>
        <w:ind w:left="2377" w:hanging="279"/>
      </w:pPr>
      <w:rPr>
        <w:rFonts w:hint="default"/>
        <w:lang w:val="en-GB" w:eastAsia="en-GB" w:bidi="en-GB"/>
      </w:rPr>
    </w:lvl>
    <w:lvl w:ilvl="8" w:tplc="F78A066C">
      <w:numFmt w:val="bullet"/>
      <w:lvlText w:val="•"/>
      <w:lvlJc w:val="left"/>
      <w:pPr>
        <w:ind w:left="2660" w:hanging="279"/>
      </w:pPr>
      <w:rPr>
        <w:rFonts w:hint="default"/>
        <w:lang w:val="en-GB" w:eastAsia="en-GB" w:bidi="en-GB"/>
      </w:rPr>
    </w:lvl>
  </w:abstractNum>
  <w:abstractNum w:abstractNumId="40" w15:restartNumberingAfterBreak="0">
    <w:nsid w:val="324B2A33"/>
    <w:multiLevelType w:val="hybridMultilevel"/>
    <w:tmpl w:val="4A40F9DE"/>
    <w:lvl w:ilvl="0" w:tplc="3CC84E1E">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48484434">
      <w:numFmt w:val="bullet"/>
      <w:lvlText w:val="•"/>
      <w:lvlJc w:val="left"/>
      <w:pPr>
        <w:ind w:left="1867" w:hanging="360"/>
      </w:pPr>
      <w:rPr>
        <w:rFonts w:hint="default"/>
        <w:lang w:val="en-GB" w:eastAsia="en-GB" w:bidi="en-GB"/>
      </w:rPr>
    </w:lvl>
    <w:lvl w:ilvl="2" w:tplc="D3D2B7E4">
      <w:numFmt w:val="bullet"/>
      <w:lvlText w:val="•"/>
      <w:lvlJc w:val="left"/>
      <w:pPr>
        <w:ind w:left="2834" w:hanging="360"/>
      </w:pPr>
      <w:rPr>
        <w:rFonts w:hint="default"/>
        <w:lang w:val="en-GB" w:eastAsia="en-GB" w:bidi="en-GB"/>
      </w:rPr>
    </w:lvl>
    <w:lvl w:ilvl="3" w:tplc="4E94EE66">
      <w:numFmt w:val="bullet"/>
      <w:lvlText w:val="•"/>
      <w:lvlJc w:val="left"/>
      <w:pPr>
        <w:ind w:left="3801" w:hanging="360"/>
      </w:pPr>
      <w:rPr>
        <w:rFonts w:hint="default"/>
        <w:lang w:val="en-GB" w:eastAsia="en-GB" w:bidi="en-GB"/>
      </w:rPr>
    </w:lvl>
    <w:lvl w:ilvl="4" w:tplc="479CA800">
      <w:numFmt w:val="bullet"/>
      <w:lvlText w:val="•"/>
      <w:lvlJc w:val="left"/>
      <w:pPr>
        <w:ind w:left="4768" w:hanging="360"/>
      </w:pPr>
      <w:rPr>
        <w:rFonts w:hint="default"/>
        <w:lang w:val="en-GB" w:eastAsia="en-GB" w:bidi="en-GB"/>
      </w:rPr>
    </w:lvl>
    <w:lvl w:ilvl="5" w:tplc="9E42CB16">
      <w:numFmt w:val="bullet"/>
      <w:lvlText w:val="•"/>
      <w:lvlJc w:val="left"/>
      <w:pPr>
        <w:ind w:left="5735" w:hanging="360"/>
      </w:pPr>
      <w:rPr>
        <w:rFonts w:hint="default"/>
        <w:lang w:val="en-GB" w:eastAsia="en-GB" w:bidi="en-GB"/>
      </w:rPr>
    </w:lvl>
    <w:lvl w:ilvl="6" w:tplc="B42C7E44">
      <w:numFmt w:val="bullet"/>
      <w:lvlText w:val="•"/>
      <w:lvlJc w:val="left"/>
      <w:pPr>
        <w:ind w:left="6702" w:hanging="360"/>
      </w:pPr>
      <w:rPr>
        <w:rFonts w:hint="default"/>
        <w:lang w:val="en-GB" w:eastAsia="en-GB" w:bidi="en-GB"/>
      </w:rPr>
    </w:lvl>
    <w:lvl w:ilvl="7" w:tplc="6F046AE6">
      <w:numFmt w:val="bullet"/>
      <w:lvlText w:val="•"/>
      <w:lvlJc w:val="left"/>
      <w:pPr>
        <w:ind w:left="7669" w:hanging="360"/>
      </w:pPr>
      <w:rPr>
        <w:rFonts w:hint="default"/>
        <w:lang w:val="en-GB" w:eastAsia="en-GB" w:bidi="en-GB"/>
      </w:rPr>
    </w:lvl>
    <w:lvl w:ilvl="8" w:tplc="6D086316">
      <w:numFmt w:val="bullet"/>
      <w:lvlText w:val="•"/>
      <w:lvlJc w:val="left"/>
      <w:pPr>
        <w:ind w:left="8636" w:hanging="360"/>
      </w:pPr>
      <w:rPr>
        <w:rFonts w:hint="default"/>
        <w:lang w:val="en-GB" w:eastAsia="en-GB" w:bidi="en-GB"/>
      </w:rPr>
    </w:lvl>
  </w:abstractNum>
  <w:abstractNum w:abstractNumId="41" w15:restartNumberingAfterBreak="0">
    <w:nsid w:val="327328A3"/>
    <w:multiLevelType w:val="hybridMultilevel"/>
    <w:tmpl w:val="84F089AE"/>
    <w:lvl w:ilvl="0" w:tplc="8320C792">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AD18F34A">
      <w:numFmt w:val="bullet"/>
      <w:lvlText w:val=""/>
      <w:lvlJc w:val="left"/>
      <w:pPr>
        <w:ind w:left="1260" w:hanging="360"/>
      </w:pPr>
      <w:rPr>
        <w:rFonts w:ascii="Symbol" w:eastAsia="Symbol" w:hAnsi="Symbol" w:cs="Symbol" w:hint="default"/>
        <w:w w:val="100"/>
        <w:sz w:val="22"/>
        <w:szCs w:val="22"/>
        <w:lang w:val="en-GB" w:eastAsia="en-GB" w:bidi="en-GB"/>
      </w:rPr>
    </w:lvl>
    <w:lvl w:ilvl="2" w:tplc="DE16AAF8">
      <w:numFmt w:val="bullet"/>
      <w:lvlText w:val="•"/>
      <w:lvlJc w:val="left"/>
      <w:pPr>
        <w:ind w:left="2294" w:hanging="360"/>
      </w:pPr>
      <w:rPr>
        <w:rFonts w:hint="default"/>
        <w:lang w:val="en-GB" w:eastAsia="en-GB" w:bidi="en-GB"/>
      </w:rPr>
    </w:lvl>
    <w:lvl w:ilvl="3" w:tplc="9D322E3C">
      <w:numFmt w:val="bullet"/>
      <w:lvlText w:val="•"/>
      <w:lvlJc w:val="left"/>
      <w:pPr>
        <w:ind w:left="3329" w:hanging="360"/>
      </w:pPr>
      <w:rPr>
        <w:rFonts w:hint="default"/>
        <w:lang w:val="en-GB" w:eastAsia="en-GB" w:bidi="en-GB"/>
      </w:rPr>
    </w:lvl>
    <w:lvl w:ilvl="4" w:tplc="36B6499A">
      <w:numFmt w:val="bullet"/>
      <w:lvlText w:val="•"/>
      <w:lvlJc w:val="left"/>
      <w:pPr>
        <w:ind w:left="4363" w:hanging="360"/>
      </w:pPr>
      <w:rPr>
        <w:rFonts w:hint="default"/>
        <w:lang w:val="en-GB" w:eastAsia="en-GB" w:bidi="en-GB"/>
      </w:rPr>
    </w:lvl>
    <w:lvl w:ilvl="5" w:tplc="E6E69E96">
      <w:numFmt w:val="bullet"/>
      <w:lvlText w:val="•"/>
      <w:lvlJc w:val="left"/>
      <w:pPr>
        <w:ind w:left="5398" w:hanging="360"/>
      </w:pPr>
      <w:rPr>
        <w:rFonts w:hint="default"/>
        <w:lang w:val="en-GB" w:eastAsia="en-GB" w:bidi="en-GB"/>
      </w:rPr>
    </w:lvl>
    <w:lvl w:ilvl="6" w:tplc="83CEF8E0">
      <w:numFmt w:val="bullet"/>
      <w:lvlText w:val="•"/>
      <w:lvlJc w:val="left"/>
      <w:pPr>
        <w:ind w:left="6432" w:hanging="360"/>
      </w:pPr>
      <w:rPr>
        <w:rFonts w:hint="default"/>
        <w:lang w:val="en-GB" w:eastAsia="en-GB" w:bidi="en-GB"/>
      </w:rPr>
    </w:lvl>
    <w:lvl w:ilvl="7" w:tplc="3B0A50F0">
      <w:numFmt w:val="bullet"/>
      <w:lvlText w:val="•"/>
      <w:lvlJc w:val="left"/>
      <w:pPr>
        <w:ind w:left="7467" w:hanging="360"/>
      </w:pPr>
      <w:rPr>
        <w:rFonts w:hint="default"/>
        <w:lang w:val="en-GB" w:eastAsia="en-GB" w:bidi="en-GB"/>
      </w:rPr>
    </w:lvl>
    <w:lvl w:ilvl="8" w:tplc="734477FE">
      <w:numFmt w:val="bullet"/>
      <w:lvlText w:val="•"/>
      <w:lvlJc w:val="left"/>
      <w:pPr>
        <w:ind w:left="8502" w:hanging="360"/>
      </w:pPr>
      <w:rPr>
        <w:rFonts w:hint="default"/>
        <w:lang w:val="en-GB" w:eastAsia="en-GB" w:bidi="en-GB"/>
      </w:rPr>
    </w:lvl>
  </w:abstractNum>
  <w:abstractNum w:abstractNumId="42" w15:restartNumberingAfterBreak="0">
    <w:nsid w:val="32A949FF"/>
    <w:multiLevelType w:val="hybridMultilevel"/>
    <w:tmpl w:val="1ECE391E"/>
    <w:lvl w:ilvl="0" w:tplc="BF62A83C">
      <w:start w:val="5"/>
      <w:numFmt w:val="lowerLetter"/>
      <w:lvlText w:val="%1."/>
      <w:lvlJc w:val="left"/>
      <w:pPr>
        <w:ind w:left="470" w:hanging="360"/>
        <w:jc w:val="left"/>
      </w:pPr>
      <w:rPr>
        <w:rFonts w:ascii="Arial" w:eastAsia="Arial" w:hAnsi="Arial" w:cs="Arial" w:hint="default"/>
        <w:spacing w:val="-1"/>
        <w:w w:val="100"/>
        <w:sz w:val="22"/>
        <w:szCs w:val="22"/>
        <w:lang w:val="en-GB" w:eastAsia="en-GB" w:bidi="en-GB"/>
      </w:rPr>
    </w:lvl>
    <w:lvl w:ilvl="1" w:tplc="AA0E6A7C">
      <w:numFmt w:val="bullet"/>
      <w:lvlText w:val=""/>
      <w:lvlJc w:val="left"/>
      <w:pPr>
        <w:ind w:left="830" w:hanging="360"/>
      </w:pPr>
      <w:rPr>
        <w:rFonts w:ascii="Symbol" w:eastAsia="Symbol" w:hAnsi="Symbol" w:cs="Symbol" w:hint="default"/>
        <w:w w:val="100"/>
        <w:sz w:val="22"/>
        <w:szCs w:val="22"/>
        <w:lang w:val="en-GB" w:eastAsia="en-GB" w:bidi="en-GB"/>
      </w:rPr>
    </w:lvl>
    <w:lvl w:ilvl="2" w:tplc="A8D436D2">
      <w:numFmt w:val="bullet"/>
      <w:lvlText w:val="•"/>
      <w:lvlJc w:val="left"/>
      <w:pPr>
        <w:ind w:left="1068" w:hanging="360"/>
      </w:pPr>
      <w:rPr>
        <w:rFonts w:hint="default"/>
        <w:lang w:val="en-GB" w:eastAsia="en-GB" w:bidi="en-GB"/>
      </w:rPr>
    </w:lvl>
    <w:lvl w:ilvl="3" w:tplc="87703B76">
      <w:numFmt w:val="bullet"/>
      <w:lvlText w:val="•"/>
      <w:lvlJc w:val="left"/>
      <w:pPr>
        <w:ind w:left="1296" w:hanging="360"/>
      </w:pPr>
      <w:rPr>
        <w:rFonts w:hint="default"/>
        <w:lang w:val="en-GB" w:eastAsia="en-GB" w:bidi="en-GB"/>
      </w:rPr>
    </w:lvl>
    <w:lvl w:ilvl="4" w:tplc="A45A7AAE">
      <w:numFmt w:val="bullet"/>
      <w:lvlText w:val="•"/>
      <w:lvlJc w:val="left"/>
      <w:pPr>
        <w:ind w:left="1524" w:hanging="360"/>
      </w:pPr>
      <w:rPr>
        <w:rFonts w:hint="default"/>
        <w:lang w:val="en-GB" w:eastAsia="en-GB" w:bidi="en-GB"/>
      </w:rPr>
    </w:lvl>
    <w:lvl w:ilvl="5" w:tplc="EC3C395C">
      <w:numFmt w:val="bullet"/>
      <w:lvlText w:val="•"/>
      <w:lvlJc w:val="left"/>
      <w:pPr>
        <w:ind w:left="1752" w:hanging="360"/>
      </w:pPr>
      <w:rPr>
        <w:rFonts w:hint="default"/>
        <w:lang w:val="en-GB" w:eastAsia="en-GB" w:bidi="en-GB"/>
      </w:rPr>
    </w:lvl>
    <w:lvl w:ilvl="6" w:tplc="C5D86DA4">
      <w:numFmt w:val="bullet"/>
      <w:lvlText w:val="•"/>
      <w:lvlJc w:val="left"/>
      <w:pPr>
        <w:ind w:left="1980" w:hanging="360"/>
      </w:pPr>
      <w:rPr>
        <w:rFonts w:hint="default"/>
        <w:lang w:val="en-GB" w:eastAsia="en-GB" w:bidi="en-GB"/>
      </w:rPr>
    </w:lvl>
    <w:lvl w:ilvl="7" w:tplc="BF7EF516">
      <w:numFmt w:val="bullet"/>
      <w:lvlText w:val="•"/>
      <w:lvlJc w:val="left"/>
      <w:pPr>
        <w:ind w:left="2208" w:hanging="360"/>
      </w:pPr>
      <w:rPr>
        <w:rFonts w:hint="default"/>
        <w:lang w:val="en-GB" w:eastAsia="en-GB" w:bidi="en-GB"/>
      </w:rPr>
    </w:lvl>
    <w:lvl w:ilvl="8" w:tplc="F92CA9A4">
      <w:numFmt w:val="bullet"/>
      <w:lvlText w:val="•"/>
      <w:lvlJc w:val="left"/>
      <w:pPr>
        <w:ind w:left="2436" w:hanging="360"/>
      </w:pPr>
      <w:rPr>
        <w:rFonts w:hint="default"/>
        <w:lang w:val="en-GB" w:eastAsia="en-GB" w:bidi="en-GB"/>
      </w:rPr>
    </w:lvl>
  </w:abstractNum>
  <w:abstractNum w:abstractNumId="43" w15:restartNumberingAfterBreak="0">
    <w:nsid w:val="33557C48"/>
    <w:multiLevelType w:val="hybridMultilevel"/>
    <w:tmpl w:val="763094EC"/>
    <w:lvl w:ilvl="0" w:tplc="87DA47EA">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488C9D52">
      <w:numFmt w:val="bullet"/>
      <w:lvlText w:val=""/>
      <w:lvlJc w:val="left"/>
      <w:pPr>
        <w:ind w:left="1260" w:hanging="360"/>
      </w:pPr>
      <w:rPr>
        <w:rFonts w:ascii="Symbol" w:eastAsia="Symbol" w:hAnsi="Symbol" w:cs="Symbol" w:hint="default"/>
        <w:w w:val="100"/>
        <w:sz w:val="22"/>
        <w:szCs w:val="22"/>
        <w:lang w:val="en-GB" w:eastAsia="en-GB" w:bidi="en-GB"/>
      </w:rPr>
    </w:lvl>
    <w:lvl w:ilvl="2" w:tplc="E612C7C6">
      <w:numFmt w:val="bullet"/>
      <w:lvlText w:val="•"/>
      <w:lvlJc w:val="left"/>
      <w:pPr>
        <w:ind w:left="2294" w:hanging="360"/>
      </w:pPr>
      <w:rPr>
        <w:rFonts w:hint="default"/>
        <w:lang w:val="en-GB" w:eastAsia="en-GB" w:bidi="en-GB"/>
      </w:rPr>
    </w:lvl>
    <w:lvl w:ilvl="3" w:tplc="9D8809B0">
      <w:numFmt w:val="bullet"/>
      <w:lvlText w:val="•"/>
      <w:lvlJc w:val="left"/>
      <w:pPr>
        <w:ind w:left="3329" w:hanging="360"/>
      </w:pPr>
      <w:rPr>
        <w:rFonts w:hint="default"/>
        <w:lang w:val="en-GB" w:eastAsia="en-GB" w:bidi="en-GB"/>
      </w:rPr>
    </w:lvl>
    <w:lvl w:ilvl="4" w:tplc="E7A2BE9A">
      <w:numFmt w:val="bullet"/>
      <w:lvlText w:val="•"/>
      <w:lvlJc w:val="left"/>
      <w:pPr>
        <w:ind w:left="4363" w:hanging="360"/>
      </w:pPr>
      <w:rPr>
        <w:rFonts w:hint="default"/>
        <w:lang w:val="en-GB" w:eastAsia="en-GB" w:bidi="en-GB"/>
      </w:rPr>
    </w:lvl>
    <w:lvl w:ilvl="5" w:tplc="B8504E96">
      <w:numFmt w:val="bullet"/>
      <w:lvlText w:val="•"/>
      <w:lvlJc w:val="left"/>
      <w:pPr>
        <w:ind w:left="5398" w:hanging="360"/>
      </w:pPr>
      <w:rPr>
        <w:rFonts w:hint="default"/>
        <w:lang w:val="en-GB" w:eastAsia="en-GB" w:bidi="en-GB"/>
      </w:rPr>
    </w:lvl>
    <w:lvl w:ilvl="6" w:tplc="2A16F21A">
      <w:numFmt w:val="bullet"/>
      <w:lvlText w:val="•"/>
      <w:lvlJc w:val="left"/>
      <w:pPr>
        <w:ind w:left="6432" w:hanging="360"/>
      </w:pPr>
      <w:rPr>
        <w:rFonts w:hint="default"/>
        <w:lang w:val="en-GB" w:eastAsia="en-GB" w:bidi="en-GB"/>
      </w:rPr>
    </w:lvl>
    <w:lvl w:ilvl="7" w:tplc="82AC994A">
      <w:numFmt w:val="bullet"/>
      <w:lvlText w:val="•"/>
      <w:lvlJc w:val="left"/>
      <w:pPr>
        <w:ind w:left="7467" w:hanging="360"/>
      </w:pPr>
      <w:rPr>
        <w:rFonts w:hint="default"/>
        <w:lang w:val="en-GB" w:eastAsia="en-GB" w:bidi="en-GB"/>
      </w:rPr>
    </w:lvl>
    <w:lvl w:ilvl="8" w:tplc="2354A3B0">
      <w:numFmt w:val="bullet"/>
      <w:lvlText w:val="•"/>
      <w:lvlJc w:val="left"/>
      <w:pPr>
        <w:ind w:left="8502" w:hanging="360"/>
      </w:pPr>
      <w:rPr>
        <w:rFonts w:hint="default"/>
        <w:lang w:val="en-GB" w:eastAsia="en-GB" w:bidi="en-GB"/>
      </w:rPr>
    </w:lvl>
  </w:abstractNum>
  <w:abstractNum w:abstractNumId="44" w15:restartNumberingAfterBreak="0">
    <w:nsid w:val="387057DF"/>
    <w:multiLevelType w:val="hybridMultilevel"/>
    <w:tmpl w:val="A128E9C4"/>
    <w:lvl w:ilvl="0" w:tplc="A156C7BA">
      <w:numFmt w:val="bullet"/>
      <w:lvlText w:val=""/>
      <w:lvlJc w:val="left"/>
      <w:pPr>
        <w:ind w:left="465" w:hanging="360"/>
      </w:pPr>
      <w:rPr>
        <w:rFonts w:ascii="Symbol" w:eastAsia="Symbol" w:hAnsi="Symbol" w:cs="Symbol" w:hint="default"/>
        <w:w w:val="100"/>
        <w:sz w:val="22"/>
        <w:szCs w:val="22"/>
        <w:lang w:val="en-GB" w:eastAsia="en-GB" w:bidi="en-GB"/>
      </w:rPr>
    </w:lvl>
    <w:lvl w:ilvl="1" w:tplc="A008F606">
      <w:numFmt w:val="bullet"/>
      <w:lvlText w:val="•"/>
      <w:lvlJc w:val="left"/>
      <w:pPr>
        <w:ind w:left="785" w:hanging="360"/>
      </w:pPr>
      <w:rPr>
        <w:rFonts w:hint="default"/>
        <w:lang w:val="en-GB" w:eastAsia="en-GB" w:bidi="en-GB"/>
      </w:rPr>
    </w:lvl>
    <w:lvl w:ilvl="2" w:tplc="D75EB270">
      <w:numFmt w:val="bullet"/>
      <w:lvlText w:val="•"/>
      <w:lvlJc w:val="left"/>
      <w:pPr>
        <w:ind w:left="1111" w:hanging="360"/>
      </w:pPr>
      <w:rPr>
        <w:rFonts w:hint="default"/>
        <w:lang w:val="en-GB" w:eastAsia="en-GB" w:bidi="en-GB"/>
      </w:rPr>
    </w:lvl>
    <w:lvl w:ilvl="3" w:tplc="0D80603C">
      <w:numFmt w:val="bullet"/>
      <w:lvlText w:val="•"/>
      <w:lvlJc w:val="left"/>
      <w:pPr>
        <w:ind w:left="1436" w:hanging="360"/>
      </w:pPr>
      <w:rPr>
        <w:rFonts w:hint="default"/>
        <w:lang w:val="en-GB" w:eastAsia="en-GB" w:bidi="en-GB"/>
      </w:rPr>
    </w:lvl>
    <w:lvl w:ilvl="4" w:tplc="7842FC30">
      <w:numFmt w:val="bullet"/>
      <w:lvlText w:val="•"/>
      <w:lvlJc w:val="left"/>
      <w:pPr>
        <w:ind w:left="1762" w:hanging="360"/>
      </w:pPr>
      <w:rPr>
        <w:rFonts w:hint="default"/>
        <w:lang w:val="en-GB" w:eastAsia="en-GB" w:bidi="en-GB"/>
      </w:rPr>
    </w:lvl>
    <w:lvl w:ilvl="5" w:tplc="6B3406B0">
      <w:numFmt w:val="bullet"/>
      <w:lvlText w:val="•"/>
      <w:lvlJc w:val="left"/>
      <w:pPr>
        <w:ind w:left="2088" w:hanging="360"/>
      </w:pPr>
      <w:rPr>
        <w:rFonts w:hint="default"/>
        <w:lang w:val="en-GB" w:eastAsia="en-GB" w:bidi="en-GB"/>
      </w:rPr>
    </w:lvl>
    <w:lvl w:ilvl="6" w:tplc="D1427720">
      <w:numFmt w:val="bullet"/>
      <w:lvlText w:val="•"/>
      <w:lvlJc w:val="left"/>
      <w:pPr>
        <w:ind w:left="2413" w:hanging="360"/>
      </w:pPr>
      <w:rPr>
        <w:rFonts w:hint="default"/>
        <w:lang w:val="en-GB" w:eastAsia="en-GB" w:bidi="en-GB"/>
      </w:rPr>
    </w:lvl>
    <w:lvl w:ilvl="7" w:tplc="A300AD54">
      <w:numFmt w:val="bullet"/>
      <w:lvlText w:val="•"/>
      <w:lvlJc w:val="left"/>
      <w:pPr>
        <w:ind w:left="2739" w:hanging="360"/>
      </w:pPr>
      <w:rPr>
        <w:rFonts w:hint="default"/>
        <w:lang w:val="en-GB" w:eastAsia="en-GB" w:bidi="en-GB"/>
      </w:rPr>
    </w:lvl>
    <w:lvl w:ilvl="8" w:tplc="1BA04FD4">
      <w:numFmt w:val="bullet"/>
      <w:lvlText w:val="•"/>
      <w:lvlJc w:val="left"/>
      <w:pPr>
        <w:ind w:left="3064" w:hanging="360"/>
      </w:pPr>
      <w:rPr>
        <w:rFonts w:hint="default"/>
        <w:lang w:val="en-GB" w:eastAsia="en-GB" w:bidi="en-GB"/>
      </w:rPr>
    </w:lvl>
  </w:abstractNum>
  <w:abstractNum w:abstractNumId="45" w15:restartNumberingAfterBreak="0">
    <w:nsid w:val="39095F9A"/>
    <w:multiLevelType w:val="hybridMultilevel"/>
    <w:tmpl w:val="B9E2C5D6"/>
    <w:lvl w:ilvl="0" w:tplc="5C884E16">
      <w:start w:val="5"/>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1616B902">
      <w:numFmt w:val="bullet"/>
      <w:lvlText w:val=""/>
      <w:lvlJc w:val="left"/>
      <w:pPr>
        <w:ind w:left="834" w:hanging="360"/>
      </w:pPr>
      <w:rPr>
        <w:rFonts w:ascii="Symbol" w:eastAsia="Symbol" w:hAnsi="Symbol" w:cs="Symbol" w:hint="default"/>
        <w:w w:val="100"/>
        <w:sz w:val="22"/>
        <w:szCs w:val="22"/>
        <w:lang w:val="en-GB" w:eastAsia="en-GB" w:bidi="en-GB"/>
      </w:rPr>
    </w:lvl>
    <w:lvl w:ilvl="2" w:tplc="2F7AC4D8">
      <w:numFmt w:val="bullet"/>
      <w:lvlText w:val="•"/>
      <w:lvlJc w:val="left"/>
      <w:pPr>
        <w:ind w:left="1088" w:hanging="360"/>
      </w:pPr>
      <w:rPr>
        <w:rFonts w:hint="default"/>
        <w:lang w:val="en-GB" w:eastAsia="en-GB" w:bidi="en-GB"/>
      </w:rPr>
    </w:lvl>
    <w:lvl w:ilvl="3" w:tplc="4260CC40">
      <w:numFmt w:val="bullet"/>
      <w:lvlText w:val="•"/>
      <w:lvlJc w:val="left"/>
      <w:pPr>
        <w:ind w:left="1336" w:hanging="360"/>
      </w:pPr>
      <w:rPr>
        <w:rFonts w:hint="default"/>
        <w:lang w:val="en-GB" w:eastAsia="en-GB" w:bidi="en-GB"/>
      </w:rPr>
    </w:lvl>
    <w:lvl w:ilvl="4" w:tplc="29228292">
      <w:numFmt w:val="bullet"/>
      <w:lvlText w:val="•"/>
      <w:lvlJc w:val="left"/>
      <w:pPr>
        <w:ind w:left="1584" w:hanging="360"/>
      </w:pPr>
      <w:rPr>
        <w:rFonts w:hint="default"/>
        <w:lang w:val="en-GB" w:eastAsia="en-GB" w:bidi="en-GB"/>
      </w:rPr>
    </w:lvl>
    <w:lvl w:ilvl="5" w:tplc="A23ECE5E">
      <w:numFmt w:val="bullet"/>
      <w:lvlText w:val="•"/>
      <w:lvlJc w:val="left"/>
      <w:pPr>
        <w:ind w:left="1832" w:hanging="360"/>
      </w:pPr>
      <w:rPr>
        <w:rFonts w:hint="default"/>
        <w:lang w:val="en-GB" w:eastAsia="en-GB" w:bidi="en-GB"/>
      </w:rPr>
    </w:lvl>
    <w:lvl w:ilvl="6" w:tplc="919EE5CC">
      <w:numFmt w:val="bullet"/>
      <w:lvlText w:val="•"/>
      <w:lvlJc w:val="left"/>
      <w:pPr>
        <w:ind w:left="2080" w:hanging="360"/>
      </w:pPr>
      <w:rPr>
        <w:rFonts w:hint="default"/>
        <w:lang w:val="en-GB" w:eastAsia="en-GB" w:bidi="en-GB"/>
      </w:rPr>
    </w:lvl>
    <w:lvl w:ilvl="7" w:tplc="6322A09A">
      <w:numFmt w:val="bullet"/>
      <w:lvlText w:val="•"/>
      <w:lvlJc w:val="left"/>
      <w:pPr>
        <w:ind w:left="2328" w:hanging="360"/>
      </w:pPr>
      <w:rPr>
        <w:rFonts w:hint="default"/>
        <w:lang w:val="en-GB" w:eastAsia="en-GB" w:bidi="en-GB"/>
      </w:rPr>
    </w:lvl>
    <w:lvl w:ilvl="8" w:tplc="B8263FE8">
      <w:numFmt w:val="bullet"/>
      <w:lvlText w:val="•"/>
      <w:lvlJc w:val="left"/>
      <w:pPr>
        <w:ind w:left="2576" w:hanging="360"/>
      </w:pPr>
      <w:rPr>
        <w:rFonts w:hint="default"/>
        <w:lang w:val="en-GB" w:eastAsia="en-GB" w:bidi="en-GB"/>
      </w:rPr>
    </w:lvl>
  </w:abstractNum>
  <w:abstractNum w:abstractNumId="46" w15:restartNumberingAfterBreak="0">
    <w:nsid w:val="3C415A58"/>
    <w:multiLevelType w:val="hybridMultilevel"/>
    <w:tmpl w:val="654EC354"/>
    <w:lvl w:ilvl="0" w:tplc="0A049198">
      <w:start w:val="2"/>
      <w:numFmt w:val="lowerLetter"/>
      <w:lvlText w:val="%1."/>
      <w:lvlJc w:val="left"/>
      <w:pPr>
        <w:ind w:left="470" w:hanging="360"/>
        <w:jc w:val="left"/>
      </w:pPr>
      <w:rPr>
        <w:rFonts w:ascii="Arial" w:eastAsia="Arial" w:hAnsi="Arial" w:cs="Arial" w:hint="default"/>
        <w:spacing w:val="-1"/>
        <w:w w:val="100"/>
        <w:sz w:val="22"/>
        <w:szCs w:val="22"/>
        <w:lang w:val="en-GB" w:eastAsia="en-GB" w:bidi="en-GB"/>
      </w:rPr>
    </w:lvl>
    <w:lvl w:ilvl="1" w:tplc="DBE80B12">
      <w:numFmt w:val="bullet"/>
      <w:lvlText w:val=""/>
      <w:lvlJc w:val="left"/>
      <w:pPr>
        <w:ind w:left="830" w:hanging="360"/>
      </w:pPr>
      <w:rPr>
        <w:rFonts w:ascii="Symbol" w:eastAsia="Symbol" w:hAnsi="Symbol" w:cs="Symbol" w:hint="default"/>
        <w:w w:val="100"/>
        <w:sz w:val="22"/>
        <w:szCs w:val="22"/>
        <w:lang w:val="en-GB" w:eastAsia="en-GB" w:bidi="en-GB"/>
      </w:rPr>
    </w:lvl>
    <w:lvl w:ilvl="2" w:tplc="2ED88344">
      <w:numFmt w:val="bullet"/>
      <w:lvlText w:val="•"/>
      <w:lvlJc w:val="left"/>
      <w:pPr>
        <w:ind w:left="1088" w:hanging="360"/>
      </w:pPr>
      <w:rPr>
        <w:rFonts w:hint="default"/>
        <w:lang w:val="en-GB" w:eastAsia="en-GB" w:bidi="en-GB"/>
      </w:rPr>
    </w:lvl>
    <w:lvl w:ilvl="3" w:tplc="669AAB14">
      <w:numFmt w:val="bullet"/>
      <w:lvlText w:val="•"/>
      <w:lvlJc w:val="left"/>
      <w:pPr>
        <w:ind w:left="1337" w:hanging="360"/>
      </w:pPr>
      <w:rPr>
        <w:rFonts w:hint="default"/>
        <w:lang w:val="en-GB" w:eastAsia="en-GB" w:bidi="en-GB"/>
      </w:rPr>
    </w:lvl>
    <w:lvl w:ilvl="4" w:tplc="8D6E1740">
      <w:numFmt w:val="bullet"/>
      <w:lvlText w:val="•"/>
      <w:lvlJc w:val="left"/>
      <w:pPr>
        <w:ind w:left="1585" w:hanging="360"/>
      </w:pPr>
      <w:rPr>
        <w:rFonts w:hint="default"/>
        <w:lang w:val="en-GB" w:eastAsia="en-GB" w:bidi="en-GB"/>
      </w:rPr>
    </w:lvl>
    <w:lvl w:ilvl="5" w:tplc="379E24B0">
      <w:numFmt w:val="bullet"/>
      <w:lvlText w:val="•"/>
      <w:lvlJc w:val="left"/>
      <w:pPr>
        <w:ind w:left="1834" w:hanging="360"/>
      </w:pPr>
      <w:rPr>
        <w:rFonts w:hint="default"/>
        <w:lang w:val="en-GB" w:eastAsia="en-GB" w:bidi="en-GB"/>
      </w:rPr>
    </w:lvl>
    <w:lvl w:ilvl="6" w:tplc="CBB8DF42">
      <w:numFmt w:val="bullet"/>
      <w:lvlText w:val="•"/>
      <w:lvlJc w:val="left"/>
      <w:pPr>
        <w:ind w:left="2082" w:hanging="360"/>
      </w:pPr>
      <w:rPr>
        <w:rFonts w:hint="default"/>
        <w:lang w:val="en-GB" w:eastAsia="en-GB" w:bidi="en-GB"/>
      </w:rPr>
    </w:lvl>
    <w:lvl w:ilvl="7" w:tplc="9A567A4E">
      <w:numFmt w:val="bullet"/>
      <w:lvlText w:val="•"/>
      <w:lvlJc w:val="left"/>
      <w:pPr>
        <w:ind w:left="2331" w:hanging="360"/>
      </w:pPr>
      <w:rPr>
        <w:rFonts w:hint="default"/>
        <w:lang w:val="en-GB" w:eastAsia="en-GB" w:bidi="en-GB"/>
      </w:rPr>
    </w:lvl>
    <w:lvl w:ilvl="8" w:tplc="70C0FB36">
      <w:numFmt w:val="bullet"/>
      <w:lvlText w:val="•"/>
      <w:lvlJc w:val="left"/>
      <w:pPr>
        <w:ind w:left="2579" w:hanging="360"/>
      </w:pPr>
      <w:rPr>
        <w:rFonts w:hint="default"/>
        <w:lang w:val="en-GB" w:eastAsia="en-GB" w:bidi="en-GB"/>
      </w:rPr>
    </w:lvl>
  </w:abstractNum>
  <w:abstractNum w:abstractNumId="47" w15:restartNumberingAfterBreak="0">
    <w:nsid w:val="3C6C3593"/>
    <w:multiLevelType w:val="hybridMultilevel"/>
    <w:tmpl w:val="0D305EA0"/>
    <w:lvl w:ilvl="0" w:tplc="929E6212">
      <w:start w:val="4"/>
      <w:numFmt w:val="upperLetter"/>
      <w:lvlText w:val="%1."/>
      <w:lvlJc w:val="left"/>
      <w:pPr>
        <w:ind w:left="938" w:hanging="399"/>
        <w:jc w:val="left"/>
      </w:pPr>
      <w:rPr>
        <w:rFonts w:ascii="Arial" w:eastAsia="Arial" w:hAnsi="Arial" w:cs="Arial" w:hint="default"/>
        <w:spacing w:val="-4"/>
        <w:w w:val="100"/>
        <w:sz w:val="22"/>
        <w:szCs w:val="22"/>
        <w:lang w:val="en-GB" w:eastAsia="en-GB" w:bidi="en-GB"/>
      </w:rPr>
    </w:lvl>
    <w:lvl w:ilvl="1" w:tplc="A2FE5E6E">
      <w:numFmt w:val="bullet"/>
      <w:lvlText w:val="•"/>
      <w:lvlJc w:val="left"/>
      <w:pPr>
        <w:ind w:left="1903" w:hanging="399"/>
      </w:pPr>
      <w:rPr>
        <w:rFonts w:hint="default"/>
        <w:lang w:val="en-GB" w:eastAsia="en-GB" w:bidi="en-GB"/>
      </w:rPr>
    </w:lvl>
    <w:lvl w:ilvl="2" w:tplc="246A57EA">
      <w:numFmt w:val="bullet"/>
      <w:lvlText w:val="•"/>
      <w:lvlJc w:val="left"/>
      <w:pPr>
        <w:ind w:left="2866" w:hanging="399"/>
      </w:pPr>
      <w:rPr>
        <w:rFonts w:hint="default"/>
        <w:lang w:val="en-GB" w:eastAsia="en-GB" w:bidi="en-GB"/>
      </w:rPr>
    </w:lvl>
    <w:lvl w:ilvl="3" w:tplc="FDD46DFC">
      <w:numFmt w:val="bullet"/>
      <w:lvlText w:val="•"/>
      <w:lvlJc w:val="left"/>
      <w:pPr>
        <w:ind w:left="3829" w:hanging="399"/>
      </w:pPr>
      <w:rPr>
        <w:rFonts w:hint="default"/>
        <w:lang w:val="en-GB" w:eastAsia="en-GB" w:bidi="en-GB"/>
      </w:rPr>
    </w:lvl>
    <w:lvl w:ilvl="4" w:tplc="F6C2177C">
      <w:numFmt w:val="bullet"/>
      <w:lvlText w:val="•"/>
      <w:lvlJc w:val="left"/>
      <w:pPr>
        <w:ind w:left="4792" w:hanging="399"/>
      </w:pPr>
      <w:rPr>
        <w:rFonts w:hint="default"/>
        <w:lang w:val="en-GB" w:eastAsia="en-GB" w:bidi="en-GB"/>
      </w:rPr>
    </w:lvl>
    <w:lvl w:ilvl="5" w:tplc="464AEF2E">
      <w:numFmt w:val="bullet"/>
      <w:lvlText w:val="•"/>
      <w:lvlJc w:val="left"/>
      <w:pPr>
        <w:ind w:left="5755" w:hanging="399"/>
      </w:pPr>
      <w:rPr>
        <w:rFonts w:hint="default"/>
        <w:lang w:val="en-GB" w:eastAsia="en-GB" w:bidi="en-GB"/>
      </w:rPr>
    </w:lvl>
    <w:lvl w:ilvl="6" w:tplc="6FC2E3AE">
      <w:numFmt w:val="bullet"/>
      <w:lvlText w:val="•"/>
      <w:lvlJc w:val="left"/>
      <w:pPr>
        <w:ind w:left="6718" w:hanging="399"/>
      </w:pPr>
      <w:rPr>
        <w:rFonts w:hint="default"/>
        <w:lang w:val="en-GB" w:eastAsia="en-GB" w:bidi="en-GB"/>
      </w:rPr>
    </w:lvl>
    <w:lvl w:ilvl="7" w:tplc="210E70B0">
      <w:numFmt w:val="bullet"/>
      <w:lvlText w:val="•"/>
      <w:lvlJc w:val="left"/>
      <w:pPr>
        <w:ind w:left="7681" w:hanging="399"/>
      </w:pPr>
      <w:rPr>
        <w:rFonts w:hint="default"/>
        <w:lang w:val="en-GB" w:eastAsia="en-GB" w:bidi="en-GB"/>
      </w:rPr>
    </w:lvl>
    <w:lvl w:ilvl="8" w:tplc="79308B7E">
      <w:numFmt w:val="bullet"/>
      <w:lvlText w:val="•"/>
      <w:lvlJc w:val="left"/>
      <w:pPr>
        <w:ind w:left="8644" w:hanging="399"/>
      </w:pPr>
      <w:rPr>
        <w:rFonts w:hint="default"/>
        <w:lang w:val="en-GB" w:eastAsia="en-GB" w:bidi="en-GB"/>
      </w:rPr>
    </w:lvl>
  </w:abstractNum>
  <w:abstractNum w:abstractNumId="48" w15:restartNumberingAfterBreak="0">
    <w:nsid w:val="3E3D714E"/>
    <w:multiLevelType w:val="hybridMultilevel"/>
    <w:tmpl w:val="1576D77C"/>
    <w:lvl w:ilvl="0" w:tplc="5B40FE5E">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E13698DC">
      <w:numFmt w:val="bullet"/>
      <w:lvlText w:val="•"/>
      <w:lvlJc w:val="left"/>
      <w:pPr>
        <w:ind w:left="1867" w:hanging="360"/>
      </w:pPr>
      <w:rPr>
        <w:rFonts w:hint="default"/>
        <w:lang w:val="en-GB" w:eastAsia="en-GB" w:bidi="en-GB"/>
      </w:rPr>
    </w:lvl>
    <w:lvl w:ilvl="2" w:tplc="D1E6E1D0">
      <w:numFmt w:val="bullet"/>
      <w:lvlText w:val="•"/>
      <w:lvlJc w:val="left"/>
      <w:pPr>
        <w:ind w:left="2834" w:hanging="360"/>
      </w:pPr>
      <w:rPr>
        <w:rFonts w:hint="default"/>
        <w:lang w:val="en-GB" w:eastAsia="en-GB" w:bidi="en-GB"/>
      </w:rPr>
    </w:lvl>
    <w:lvl w:ilvl="3" w:tplc="8F5672FA">
      <w:numFmt w:val="bullet"/>
      <w:lvlText w:val="•"/>
      <w:lvlJc w:val="left"/>
      <w:pPr>
        <w:ind w:left="3801" w:hanging="360"/>
      </w:pPr>
      <w:rPr>
        <w:rFonts w:hint="default"/>
        <w:lang w:val="en-GB" w:eastAsia="en-GB" w:bidi="en-GB"/>
      </w:rPr>
    </w:lvl>
    <w:lvl w:ilvl="4" w:tplc="5072B524">
      <w:numFmt w:val="bullet"/>
      <w:lvlText w:val="•"/>
      <w:lvlJc w:val="left"/>
      <w:pPr>
        <w:ind w:left="4768" w:hanging="360"/>
      </w:pPr>
      <w:rPr>
        <w:rFonts w:hint="default"/>
        <w:lang w:val="en-GB" w:eastAsia="en-GB" w:bidi="en-GB"/>
      </w:rPr>
    </w:lvl>
    <w:lvl w:ilvl="5" w:tplc="A672FF12">
      <w:numFmt w:val="bullet"/>
      <w:lvlText w:val="•"/>
      <w:lvlJc w:val="left"/>
      <w:pPr>
        <w:ind w:left="5735" w:hanging="360"/>
      </w:pPr>
      <w:rPr>
        <w:rFonts w:hint="default"/>
        <w:lang w:val="en-GB" w:eastAsia="en-GB" w:bidi="en-GB"/>
      </w:rPr>
    </w:lvl>
    <w:lvl w:ilvl="6" w:tplc="09985A96">
      <w:numFmt w:val="bullet"/>
      <w:lvlText w:val="•"/>
      <w:lvlJc w:val="left"/>
      <w:pPr>
        <w:ind w:left="6702" w:hanging="360"/>
      </w:pPr>
      <w:rPr>
        <w:rFonts w:hint="default"/>
        <w:lang w:val="en-GB" w:eastAsia="en-GB" w:bidi="en-GB"/>
      </w:rPr>
    </w:lvl>
    <w:lvl w:ilvl="7" w:tplc="AB1E4A22">
      <w:numFmt w:val="bullet"/>
      <w:lvlText w:val="•"/>
      <w:lvlJc w:val="left"/>
      <w:pPr>
        <w:ind w:left="7669" w:hanging="360"/>
      </w:pPr>
      <w:rPr>
        <w:rFonts w:hint="default"/>
        <w:lang w:val="en-GB" w:eastAsia="en-GB" w:bidi="en-GB"/>
      </w:rPr>
    </w:lvl>
    <w:lvl w:ilvl="8" w:tplc="6388D682">
      <w:numFmt w:val="bullet"/>
      <w:lvlText w:val="•"/>
      <w:lvlJc w:val="left"/>
      <w:pPr>
        <w:ind w:left="8636" w:hanging="360"/>
      </w:pPr>
      <w:rPr>
        <w:rFonts w:hint="default"/>
        <w:lang w:val="en-GB" w:eastAsia="en-GB" w:bidi="en-GB"/>
      </w:rPr>
    </w:lvl>
  </w:abstractNum>
  <w:abstractNum w:abstractNumId="49" w15:restartNumberingAfterBreak="0">
    <w:nsid w:val="3F10094C"/>
    <w:multiLevelType w:val="hybridMultilevel"/>
    <w:tmpl w:val="9D321FA8"/>
    <w:lvl w:ilvl="0" w:tplc="FB7A2AB2">
      <w:numFmt w:val="bullet"/>
      <w:lvlText w:val=""/>
      <w:lvlJc w:val="left"/>
      <w:pPr>
        <w:ind w:left="834" w:hanging="360"/>
      </w:pPr>
      <w:rPr>
        <w:rFonts w:ascii="Symbol" w:eastAsia="Symbol" w:hAnsi="Symbol" w:cs="Symbol" w:hint="default"/>
        <w:w w:val="100"/>
        <w:sz w:val="22"/>
        <w:szCs w:val="22"/>
        <w:lang w:val="en-GB" w:eastAsia="en-GB" w:bidi="en-GB"/>
      </w:rPr>
    </w:lvl>
    <w:lvl w:ilvl="1" w:tplc="39A019AC">
      <w:numFmt w:val="bullet"/>
      <w:lvlText w:val="•"/>
      <w:lvlJc w:val="left"/>
      <w:pPr>
        <w:ind w:left="1040" w:hanging="360"/>
      </w:pPr>
      <w:rPr>
        <w:rFonts w:hint="default"/>
        <w:lang w:val="en-GB" w:eastAsia="en-GB" w:bidi="en-GB"/>
      </w:rPr>
    </w:lvl>
    <w:lvl w:ilvl="2" w:tplc="60423C2A">
      <w:numFmt w:val="bullet"/>
      <w:lvlText w:val="•"/>
      <w:lvlJc w:val="left"/>
      <w:pPr>
        <w:ind w:left="1241" w:hanging="360"/>
      </w:pPr>
      <w:rPr>
        <w:rFonts w:hint="default"/>
        <w:lang w:val="en-GB" w:eastAsia="en-GB" w:bidi="en-GB"/>
      </w:rPr>
    </w:lvl>
    <w:lvl w:ilvl="3" w:tplc="A2005454">
      <w:numFmt w:val="bullet"/>
      <w:lvlText w:val="•"/>
      <w:lvlJc w:val="left"/>
      <w:pPr>
        <w:ind w:left="1442" w:hanging="360"/>
      </w:pPr>
      <w:rPr>
        <w:rFonts w:hint="default"/>
        <w:lang w:val="en-GB" w:eastAsia="en-GB" w:bidi="en-GB"/>
      </w:rPr>
    </w:lvl>
    <w:lvl w:ilvl="4" w:tplc="A86E3848">
      <w:numFmt w:val="bullet"/>
      <w:lvlText w:val="•"/>
      <w:lvlJc w:val="left"/>
      <w:pPr>
        <w:ind w:left="1643" w:hanging="360"/>
      </w:pPr>
      <w:rPr>
        <w:rFonts w:hint="default"/>
        <w:lang w:val="en-GB" w:eastAsia="en-GB" w:bidi="en-GB"/>
      </w:rPr>
    </w:lvl>
    <w:lvl w:ilvl="5" w:tplc="9866F97A">
      <w:numFmt w:val="bullet"/>
      <w:lvlText w:val="•"/>
      <w:lvlJc w:val="left"/>
      <w:pPr>
        <w:ind w:left="1844" w:hanging="360"/>
      </w:pPr>
      <w:rPr>
        <w:rFonts w:hint="default"/>
        <w:lang w:val="en-GB" w:eastAsia="en-GB" w:bidi="en-GB"/>
      </w:rPr>
    </w:lvl>
    <w:lvl w:ilvl="6" w:tplc="75C815E0">
      <w:numFmt w:val="bullet"/>
      <w:lvlText w:val="•"/>
      <w:lvlJc w:val="left"/>
      <w:pPr>
        <w:ind w:left="2044" w:hanging="360"/>
      </w:pPr>
      <w:rPr>
        <w:rFonts w:hint="default"/>
        <w:lang w:val="en-GB" w:eastAsia="en-GB" w:bidi="en-GB"/>
      </w:rPr>
    </w:lvl>
    <w:lvl w:ilvl="7" w:tplc="70C4A0B6">
      <w:numFmt w:val="bullet"/>
      <w:lvlText w:val="•"/>
      <w:lvlJc w:val="left"/>
      <w:pPr>
        <w:ind w:left="2245" w:hanging="360"/>
      </w:pPr>
      <w:rPr>
        <w:rFonts w:hint="default"/>
        <w:lang w:val="en-GB" w:eastAsia="en-GB" w:bidi="en-GB"/>
      </w:rPr>
    </w:lvl>
    <w:lvl w:ilvl="8" w:tplc="F47A9420">
      <w:numFmt w:val="bullet"/>
      <w:lvlText w:val="•"/>
      <w:lvlJc w:val="left"/>
      <w:pPr>
        <w:ind w:left="2446" w:hanging="360"/>
      </w:pPr>
      <w:rPr>
        <w:rFonts w:hint="default"/>
        <w:lang w:val="en-GB" w:eastAsia="en-GB" w:bidi="en-GB"/>
      </w:rPr>
    </w:lvl>
  </w:abstractNum>
  <w:abstractNum w:abstractNumId="50" w15:restartNumberingAfterBreak="0">
    <w:nsid w:val="3F6828DE"/>
    <w:multiLevelType w:val="hybridMultilevel"/>
    <w:tmpl w:val="F4700620"/>
    <w:lvl w:ilvl="0" w:tplc="344A42A2">
      <w:start w:val="5"/>
      <w:numFmt w:val="decimal"/>
      <w:lvlText w:val="%1."/>
      <w:lvlJc w:val="left"/>
      <w:pPr>
        <w:ind w:left="827" w:hanging="360"/>
        <w:jc w:val="left"/>
      </w:pPr>
      <w:rPr>
        <w:rFonts w:ascii="Arial" w:eastAsia="Arial" w:hAnsi="Arial" w:cs="Arial" w:hint="default"/>
        <w:spacing w:val="-1"/>
        <w:w w:val="100"/>
        <w:sz w:val="22"/>
        <w:szCs w:val="22"/>
        <w:lang w:val="en-GB" w:eastAsia="en-GB" w:bidi="en-GB"/>
      </w:rPr>
    </w:lvl>
    <w:lvl w:ilvl="1" w:tplc="9C20E4CE">
      <w:numFmt w:val="bullet"/>
      <w:lvlText w:val="•"/>
      <w:lvlJc w:val="left"/>
      <w:pPr>
        <w:ind w:left="1045" w:hanging="360"/>
      </w:pPr>
      <w:rPr>
        <w:rFonts w:hint="default"/>
        <w:lang w:val="en-GB" w:eastAsia="en-GB" w:bidi="en-GB"/>
      </w:rPr>
    </w:lvl>
    <w:lvl w:ilvl="2" w:tplc="6C5A4638">
      <w:numFmt w:val="bullet"/>
      <w:lvlText w:val="•"/>
      <w:lvlJc w:val="left"/>
      <w:pPr>
        <w:ind w:left="1270" w:hanging="360"/>
      </w:pPr>
      <w:rPr>
        <w:rFonts w:hint="default"/>
        <w:lang w:val="en-GB" w:eastAsia="en-GB" w:bidi="en-GB"/>
      </w:rPr>
    </w:lvl>
    <w:lvl w:ilvl="3" w:tplc="594E5A9A">
      <w:numFmt w:val="bullet"/>
      <w:lvlText w:val="•"/>
      <w:lvlJc w:val="left"/>
      <w:pPr>
        <w:ind w:left="1495" w:hanging="360"/>
      </w:pPr>
      <w:rPr>
        <w:rFonts w:hint="default"/>
        <w:lang w:val="en-GB" w:eastAsia="en-GB" w:bidi="en-GB"/>
      </w:rPr>
    </w:lvl>
    <w:lvl w:ilvl="4" w:tplc="47A054C6">
      <w:numFmt w:val="bullet"/>
      <w:lvlText w:val="•"/>
      <w:lvlJc w:val="left"/>
      <w:pPr>
        <w:ind w:left="1720" w:hanging="360"/>
      </w:pPr>
      <w:rPr>
        <w:rFonts w:hint="default"/>
        <w:lang w:val="en-GB" w:eastAsia="en-GB" w:bidi="en-GB"/>
      </w:rPr>
    </w:lvl>
    <w:lvl w:ilvl="5" w:tplc="C1AEC1D0">
      <w:numFmt w:val="bullet"/>
      <w:lvlText w:val="•"/>
      <w:lvlJc w:val="left"/>
      <w:pPr>
        <w:ind w:left="1945" w:hanging="360"/>
      </w:pPr>
      <w:rPr>
        <w:rFonts w:hint="default"/>
        <w:lang w:val="en-GB" w:eastAsia="en-GB" w:bidi="en-GB"/>
      </w:rPr>
    </w:lvl>
    <w:lvl w:ilvl="6" w:tplc="F3E8D0B2">
      <w:numFmt w:val="bullet"/>
      <w:lvlText w:val="•"/>
      <w:lvlJc w:val="left"/>
      <w:pPr>
        <w:ind w:left="2170" w:hanging="360"/>
      </w:pPr>
      <w:rPr>
        <w:rFonts w:hint="default"/>
        <w:lang w:val="en-GB" w:eastAsia="en-GB" w:bidi="en-GB"/>
      </w:rPr>
    </w:lvl>
    <w:lvl w:ilvl="7" w:tplc="F92EFD9C">
      <w:numFmt w:val="bullet"/>
      <w:lvlText w:val="•"/>
      <w:lvlJc w:val="left"/>
      <w:pPr>
        <w:ind w:left="2395" w:hanging="360"/>
      </w:pPr>
      <w:rPr>
        <w:rFonts w:hint="default"/>
        <w:lang w:val="en-GB" w:eastAsia="en-GB" w:bidi="en-GB"/>
      </w:rPr>
    </w:lvl>
    <w:lvl w:ilvl="8" w:tplc="EAAA33F0">
      <w:numFmt w:val="bullet"/>
      <w:lvlText w:val="•"/>
      <w:lvlJc w:val="left"/>
      <w:pPr>
        <w:ind w:left="2620" w:hanging="360"/>
      </w:pPr>
      <w:rPr>
        <w:rFonts w:hint="default"/>
        <w:lang w:val="en-GB" w:eastAsia="en-GB" w:bidi="en-GB"/>
      </w:rPr>
    </w:lvl>
  </w:abstractNum>
  <w:abstractNum w:abstractNumId="51" w15:restartNumberingAfterBreak="0">
    <w:nsid w:val="40582B2E"/>
    <w:multiLevelType w:val="hybridMultilevel"/>
    <w:tmpl w:val="918C45C6"/>
    <w:lvl w:ilvl="0" w:tplc="1EFAE730">
      <w:numFmt w:val="bullet"/>
      <w:lvlText w:val=""/>
      <w:lvlJc w:val="left"/>
      <w:pPr>
        <w:ind w:left="438" w:hanging="272"/>
      </w:pPr>
      <w:rPr>
        <w:rFonts w:ascii="Symbol" w:eastAsia="Symbol" w:hAnsi="Symbol" w:cs="Symbol" w:hint="default"/>
        <w:w w:val="99"/>
        <w:sz w:val="20"/>
        <w:szCs w:val="20"/>
        <w:lang w:val="en-GB" w:eastAsia="en-GB" w:bidi="en-GB"/>
      </w:rPr>
    </w:lvl>
    <w:lvl w:ilvl="1" w:tplc="A858D568">
      <w:numFmt w:val="bullet"/>
      <w:lvlText w:val="•"/>
      <w:lvlJc w:val="left"/>
      <w:pPr>
        <w:ind w:left="704" w:hanging="272"/>
      </w:pPr>
      <w:rPr>
        <w:rFonts w:hint="default"/>
        <w:lang w:val="en-GB" w:eastAsia="en-GB" w:bidi="en-GB"/>
      </w:rPr>
    </w:lvl>
    <w:lvl w:ilvl="2" w:tplc="A44C88BA">
      <w:numFmt w:val="bullet"/>
      <w:lvlText w:val="•"/>
      <w:lvlJc w:val="left"/>
      <w:pPr>
        <w:ind w:left="968" w:hanging="272"/>
      </w:pPr>
      <w:rPr>
        <w:rFonts w:hint="default"/>
        <w:lang w:val="en-GB" w:eastAsia="en-GB" w:bidi="en-GB"/>
      </w:rPr>
    </w:lvl>
    <w:lvl w:ilvl="3" w:tplc="E562718E">
      <w:numFmt w:val="bullet"/>
      <w:lvlText w:val="•"/>
      <w:lvlJc w:val="left"/>
      <w:pPr>
        <w:ind w:left="1232" w:hanging="272"/>
      </w:pPr>
      <w:rPr>
        <w:rFonts w:hint="default"/>
        <w:lang w:val="en-GB" w:eastAsia="en-GB" w:bidi="en-GB"/>
      </w:rPr>
    </w:lvl>
    <w:lvl w:ilvl="4" w:tplc="F2BA59AC">
      <w:numFmt w:val="bullet"/>
      <w:lvlText w:val="•"/>
      <w:lvlJc w:val="left"/>
      <w:pPr>
        <w:ind w:left="1496" w:hanging="272"/>
      </w:pPr>
      <w:rPr>
        <w:rFonts w:hint="default"/>
        <w:lang w:val="en-GB" w:eastAsia="en-GB" w:bidi="en-GB"/>
      </w:rPr>
    </w:lvl>
    <w:lvl w:ilvl="5" w:tplc="789A26AE">
      <w:numFmt w:val="bullet"/>
      <w:lvlText w:val="•"/>
      <w:lvlJc w:val="left"/>
      <w:pPr>
        <w:ind w:left="1761" w:hanging="272"/>
      </w:pPr>
      <w:rPr>
        <w:rFonts w:hint="default"/>
        <w:lang w:val="en-GB" w:eastAsia="en-GB" w:bidi="en-GB"/>
      </w:rPr>
    </w:lvl>
    <w:lvl w:ilvl="6" w:tplc="600E8DBE">
      <w:numFmt w:val="bullet"/>
      <w:lvlText w:val="•"/>
      <w:lvlJc w:val="left"/>
      <w:pPr>
        <w:ind w:left="2025" w:hanging="272"/>
      </w:pPr>
      <w:rPr>
        <w:rFonts w:hint="default"/>
        <w:lang w:val="en-GB" w:eastAsia="en-GB" w:bidi="en-GB"/>
      </w:rPr>
    </w:lvl>
    <w:lvl w:ilvl="7" w:tplc="34540158">
      <w:numFmt w:val="bullet"/>
      <w:lvlText w:val="•"/>
      <w:lvlJc w:val="left"/>
      <w:pPr>
        <w:ind w:left="2289" w:hanging="272"/>
      </w:pPr>
      <w:rPr>
        <w:rFonts w:hint="default"/>
        <w:lang w:val="en-GB" w:eastAsia="en-GB" w:bidi="en-GB"/>
      </w:rPr>
    </w:lvl>
    <w:lvl w:ilvl="8" w:tplc="E4B48B66">
      <w:numFmt w:val="bullet"/>
      <w:lvlText w:val="•"/>
      <w:lvlJc w:val="left"/>
      <w:pPr>
        <w:ind w:left="2553" w:hanging="272"/>
      </w:pPr>
      <w:rPr>
        <w:rFonts w:hint="default"/>
        <w:lang w:val="en-GB" w:eastAsia="en-GB" w:bidi="en-GB"/>
      </w:rPr>
    </w:lvl>
  </w:abstractNum>
  <w:abstractNum w:abstractNumId="52" w15:restartNumberingAfterBreak="0">
    <w:nsid w:val="41145C13"/>
    <w:multiLevelType w:val="hybridMultilevel"/>
    <w:tmpl w:val="2DE29550"/>
    <w:lvl w:ilvl="0" w:tplc="C73026CA">
      <w:start w:val="2"/>
      <w:numFmt w:val="lowerLetter"/>
      <w:lvlText w:val="%1."/>
      <w:lvlJc w:val="left"/>
      <w:pPr>
        <w:ind w:left="467" w:hanging="360"/>
        <w:jc w:val="left"/>
      </w:pPr>
      <w:rPr>
        <w:rFonts w:ascii="Arial" w:eastAsia="Arial" w:hAnsi="Arial" w:cs="Arial" w:hint="default"/>
        <w:spacing w:val="-1"/>
        <w:w w:val="100"/>
        <w:sz w:val="22"/>
        <w:szCs w:val="22"/>
        <w:lang w:val="en-GB" w:eastAsia="en-GB" w:bidi="en-GB"/>
      </w:rPr>
    </w:lvl>
    <w:lvl w:ilvl="1" w:tplc="73309734">
      <w:numFmt w:val="bullet"/>
      <w:lvlText w:val=""/>
      <w:lvlJc w:val="left"/>
      <w:pPr>
        <w:ind w:left="827" w:hanging="360"/>
      </w:pPr>
      <w:rPr>
        <w:rFonts w:ascii="Symbol" w:eastAsia="Symbol" w:hAnsi="Symbol" w:cs="Symbol" w:hint="default"/>
        <w:w w:val="100"/>
        <w:sz w:val="22"/>
        <w:szCs w:val="22"/>
        <w:lang w:val="en-GB" w:eastAsia="en-GB" w:bidi="en-GB"/>
      </w:rPr>
    </w:lvl>
    <w:lvl w:ilvl="2" w:tplc="2A44F120">
      <w:numFmt w:val="bullet"/>
      <w:lvlText w:val="•"/>
      <w:lvlJc w:val="left"/>
      <w:pPr>
        <w:ind w:left="1070" w:hanging="360"/>
      </w:pPr>
      <w:rPr>
        <w:rFonts w:hint="default"/>
        <w:lang w:val="en-GB" w:eastAsia="en-GB" w:bidi="en-GB"/>
      </w:rPr>
    </w:lvl>
    <w:lvl w:ilvl="3" w:tplc="E42CFA76">
      <w:numFmt w:val="bullet"/>
      <w:lvlText w:val="•"/>
      <w:lvlJc w:val="left"/>
      <w:pPr>
        <w:ind w:left="1321" w:hanging="360"/>
      </w:pPr>
      <w:rPr>
        <w:rFonts w:hint="default"/>
        <w:lang w:val="en-GB" w:eastAsia="en-GB" w:bidi="en-GB"/>
      </w:rPr>
    </w:lvl>
    <w:lvl w:ilvl="4" w:tplc="06B838EC">
      <w:numFmt w:val="bullet"/>
      <w:lvlText w:val="•"/>
      <w:lvlJc w:val="left"/>
      <w:pPr>
        <w:ind w:left="1572" w:hanging="360"/>
      </w:pPr>
      <w:rPr>
        <w:rFonts w:hint="default"/>
        <w:lang w:val="en-GB" w:eastAsia="en-GB" w:bidi="en-GB"/>
      </w:rPr>
    </w:lvl>
    <w:lvl w:ilvl="5" w:tplc="457E7A9C">
      <w:numFmt w:val="bullet"/>
      <w:lvlText w:val="•"/>
      <w:lvlJc w:val="left"/>
      <w:pPr>
        <w:ind w:left="1823" w:hanging="360"/>
      </w:pPr>
      <w:rPr>
        <w:rFonts w:hint="default"/>
        <w:lang w:val="en-GB" w:eastAsia="en-GB" w:bidi="en-GB"/>
      </w:rPr>
    </w:lvl>
    <w:lvl w:ilvl="6" w:tplc="52669F5C">
      <w:numFmt w:val="bullet"/>
      <w:lvlText w:val="•"/>
      <w:lvlJc w:val="left"/>
      <w:pPr>
        <w:ind w:left="2073" w:hanging="360"/>
      </w:pPr>
      <w:rPr>
        <w:rFonts w:hint="default"/>
        <w:lang w:val="en-GB" w:eastAsia="en-GB" w:bidi="en-GB"/>
      </w:rPr>
    </w:lvl>
    <w:lvl w:ilvl="7" w:tplc="164C9F12">
      <w:numFmt w:val="bullet"/>
      <w:lvlText w:val="•"/>
      <w:lvlJc w:val="left"/>
      <w:pPr>
        <w:ind w:left="2324" w:hanging="360"/>
      </w:pPr>
      <w:rPr>
        <w:rFonts w:hint="default"/>
        <w:lang w:val="en-GB" w:eastAsia="en-GB" w:bidi="en-GB"/>
      </w:rPr>
    </w:lvl>
    <w:lvl w:ilvl="8" w:tplc="0994C4A4">
      <w:numFmt w:val="bullet"/>
      <w:lvlText w:val="•"/>
      <w:lvlJc w:val="left"/>
      <w:pPr>
        <w:ind w:left="2575" w:hanging="360"/>
      </w:pPr>
      <w:rPr>
        <w:rFonts w:hint="default"/>
        <w:lang w:val="en-GB" w:eastAsia="en-GB" w:bidi="en-GB"/>
      </w:rPr>
    </w:lvl>
  </w:abstractNum>
  <w:abstractNum w:abstractNumId="53" w15:restartNumberingAfterBreak="0">
    <w:nsid w:val="417728F1"/>
    <w:multiLevelType w:val="hybridMultilevel"/>
    <w:tmpl w:val="A96E5ECC"/>
    <w:lvl w:ilvl="0" w:tplc="1298AA40">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EE9EA9A4">
      <w:numFmt w:val="bullet"/>
      <w:lvlText w:val=""/>
      <w:lvlJc w:val="left"/>
      <w:pPr>
        <w:ind w:left="1260" w:hanging="360"/>
      </w:pPr>
      <w:rPr>
        <w:rFonts w:ascii="Symbol" w:eastAsia="Symbol" w:hAnsi="Symbol" w:cs="Symbol" w:hint="default"/>
        <w:w w:val="100"/>
        <w:sz w:val="22"/>
        <w:szCs w:val="22"/>
        <w:lang w:val="en-GB" w:eastAsia="en-GB" w:bidi="en-GB"/>
      </w:rPr>
    </w:lvl>
    <w:lvl w:ilvl="2" w:tplc="86C22648">
      <w:numFmt w:val="bullet"/>
      <w:lvlText w:val="•"/>
      <w:lvlJc w:val="left"/>
      <w:pPr>
        <w:ind w:left="2294" w:hanging="360"/>
      </w:pPr>
      <w:rPr>
        <w:rFonts w:hint="default"/>
        <w:lang w:val="en-GB" w:eastAsia="en-GB" w:bidi="en-GB"/>
      </w:rPr>
    </w:lvl>
    <w:lvl w:ilvl="3" w:tplc="EE5CDC2E">
      <w:numFmt w:val="bullet"/>
      <w:lvlText w:val="•"/>
      <w:lvlJc w:val="left"/>
      <w:pPr>
        <w:ind w:left="3329" w:hanging="360"/>
      </w:pPr>
      <w:rPr>
        <w:rFonts w:hint="default"/>
        <w:lang w:val="en-GB" w:eastAsia="en-GB" w:bidi="en-GB"/>
      </w:rPr>
    </w:lvl>
    <w:lvl w:ilvl="4" w:tplc="885CC716">
      <w:numFmt w:val="bullet"/>
      <w:lvlText w:val="•"/>
      <w:lvlJc w:val="left"/>
      <w:pPr>
        <w:ind w:left="4363" w:hanging="360"/>
      </w:pPr>
      <w:rPr>
        <w:rFonts w:hint="default"/>
        <w:lang w:val="en-GB" w:eastAsia="en-GB" w:bidi="en-GB"/>
      </w:rPr>
    </w:lvl>
    <w:lvl w:ilvl="5" w:tplc="1A802312">
      <w:numFmt w:val="bullet"/>
      <w:lvlText w:val="•"/>
      <w:lvlJc w:val="left"/>
      <w:pPr>
        <w:ind w:left="5398" w:hanging="360"/>
      </w:pPr>
      <w:rPr>
        <w:rFonts w:hint="default"/>
        <w:lang w:val="en-GB" w:eastAsia="en-GB" w:bidi="en-GB"/>
      </w:rPr>
    </w:lvl>
    <w:lvl w:ilvl="6" w:tplc="E14E0A82">
      <w:numFmt w:val="bullet"/>
      <w:lvlText w:val="•"/>
      <w:lvlJc w:val="left"/>
      <w:pPr>
        <w:ind w:left="6432" w:hanging="360"/>
      </w:pPr>
      <w:rPr>
        <w:rFonts w:hint="default"/>
        <w:lang w:val="en-GB" w:eastAsia="en-GB" w:bidi="en-GB"/>
      </w:rPr>
    </w:lvl>
    <w:lvl w:ilvl="7" w:tplc="6106B914">
      <w:numFmt w:val="bullet"/>
      <w:lvlText w:val="•"/>
      <w:lvlJc w:val="left"/>
      <w:pPr>
        <w:ind w:left="7467" w:hanging="360"/>
      </w:pPr>
      <w:rPr>
        <w:rFonts w:hint="default"/>
        <w:lang w:val="en-GB" w:eastAsia="en-GB" w:bidi="en-GB"/>
      </w:rPr>
    </w:lvl>
    <w:lvl w:ilvl="8" w:tplc="CD2CAF76">
      <w:numFmt w:val="bullet"/>
      <w:lvlText w:val="•"/>
      <w:lvlJc w:val="left"/>
      <w:pPr>
        <w:ind w:left="8502" w:hanging="360"/>
      </w:pPr>
      <w:rPr>
        <w:rFonts w:hint="default"/>
        <w:lang w:val="en-GB" w:eastAsia="en-GB" w:bidi="en-GB"/>
      </w:rPr>
    </w:lvl>
  </w:abstractNum>
  <w:abstractNum w:abstractNumId="54" w15:restartNumberingAfterBreak="0">
    <w:nsid w:val="418D792A"/>
    <w:multiLevelType w:val="hybridMultilevel"/>
    <w:tmpl w:val="2910B1D2"/>
    <w:lvl w:ilvl="0" w:tplc="54304294">
      <w:start w:val="1"/>
      <w:numFmt w:val="decimal"/>
      <w:lvlText w:val="%1."/>
      <w:lvlJc w:val="left"/>
      <w:pPr>
        <w:ind w:left="900" w:hanging="360"/>
        <w:jc w:val="left"/>
      </w:pPr>
      <w:rPr>
        <w:rFonts w:ascii="Arial" w:eastAsia="Arial" w:hAnsi="Arial" w:cs="Arial" w:hint="default"/>
        <w:spacing w:val="-1"/>
        <w:w w:val="100"/>
        <w:position w:val="2"/>
        <w:sz w:val="22"/>
        <w:szCs w:val="22"/>
        <w:lang w:val="en-GB" w:eastAsia="en-GB" w:bidi="en-GB"/>
      </w:rPr>
    </w:lvl>
    <w:lvl w:ilvl="1" w:tplc="A0624348">
      <w:numFmt w:val="bullet"/>
      <w:lvlText w:val="•"/>
      <w:lvlJc w:val="left"/>
      <w:pPr>
        <w:ind w:left="1509" w:hanging="360"/>
      </w:pPr>
      <w:rPr>
        <w:rFonts w:hint="default"/>
        <w:lang w:val="en-GB" w:eastAsia="en-GB" w:bidi="en-GB"/>
      </w:rPr>
    </w:lvl>
    <w:lvl w:ilvl="2" w:tplc="8F24CC5C">
      <w:numFmt w:val="bullet"/>
      <w:lvlText w:val="•"/>
      <w:lvlJc w:val="left"/>
      <w:pPr>
        <w:ind w:left="2118" w:hanging="360"/>
      </w:pPr>
      <w:rPr>
        <w:rFonts w:hint="default"/>
        <w:lang w:val="en-GB" w:eastAsia="en-GB" w:bidi="en-GB"/>
      </w:rPr>
    </w:lvl>
    <w:lvl w:ilvl="3" w:tplc="9202ECC6">
      <w:numFmt w:val="bullet"/>
      <w:lvlText w:val="•"/>
      <w:lvlJc w:val="left"/>
      <w:pPr>
        <w:ind w:left="2728" w:hanging="360"/>
      </w:pPr>
      <w:rPr>
        <w:rFonts w:hint="default"/>
        <w:lang w:val="en-GB" w:eastAsia="en-GB" w:bidi="en-GB"/>
      </w:rPr>
    </w:lvl>
    <w:lvl w:ilvl="4" w:tplc="F50EE64A">
      <w:numFmt w:val="bullet"/>
      <w:lvlText w:val="•"/>
      <w:lvlJc w:val="left"/>
      <w:pPr>
        <w:ind w:left="3337" w:hanging="360"/>
      </w:pPr>
      <w:rPr>
        <w:rFonts w:hint="default"/>
        <w:lang w:val="en-GB" w:eastAsia="en-GB" w:bidi="en-GB"/>
      </w:rPr>
    </w:lvl>
    <w:lvl w:ilvl="5" w:tplc="3AD452DA">
      <w:numFmt w:val="bullet"/>
      <w:lvlText w:val="•"/>
      <w:lvlJc w:val="left"/>
      <w:pPr>
        <w:ind w:left="3947" w:hanging="360"/>
      </w:pPr>
      <w:rPr>
        <w:rFonts w:hint="default"/>
        <w:lang w:val="en-GB" w:eastAsia="en-GB" w:bidi="en-GB"/>
      </w:rPr>
    </w:lvl>
    <w:lvl w:ilvl="6" w:tplc="FA9A9660">
      <w:numFmt w:val="bullet"/>
      <w:lvlText w:val="•"/>
      <w:lvlJc w:val="left"/>
      <w:pPr>
        <w:ind w:left="4556" w:hanging="360"/>
      </w:pPr>
      <w:rPr>
        <w:rFonts w:hint="default"/>
        <w:lang w:val="en-GB" w:eastAsia="en-GB" w:bidi="en-GB"/>
      </w:rPr>
    </w:lvl>
    <w:lvl w:ilvl="7" w:tplc="5C98C27C">
      <w:numFmt w:val="bullet"/>
      <w:lvlText w:val="•"/>
      <w:lvlJc w:val="left"/>
      <w:pPr>
        <w:ind w:left="5166" w:hanging="360"/>
      </w:pPr>
      <w:rPr>
        <w:rFonts w:hint="default"/>
        <w:lang w:val="en-GB" w:eastAsia="en-GB" w:bidi="en-GB"/>
      </w:rPr>
    </w:lvl>
    <w:lvl w:ilvl="8" w:tplc="B9323D18">
      <w:numFmt w:val="bullet"/>
      <w:lvlText w:val="•"/>
      <w:lvlJc w:val="left"/>
      <w:pPr>
        <w:ind w:left="5775" w:hanging="360"/>
      </w:pPr>
      <w:rPr>
        <w:rFonts w:hint="default"/>
        <w:lang w:val="en-GB" w:eastAsia="en-GB" w:bidi="en-GB"/>
      </w:rPr>
    </w:lvl>
  </w:abstractNum>
  <w:abstractNum w:abstractNumId="55" w15:restartNumberingAfterBreak="0">
    <w:nsid w:val="41FB71A3"/>
    <w:multiLevelType w:val="hybridMultilevel"/>
    <w:tmpl w:val="83B08E7C"/>
    <w:lvl w:ilvl="0" w:tplc="A350A65E">
      <w:numFmt w:val="bullet"/>
      <w:lvlText w:val=""/>
      <w:lvlJc w:val="left"/>
      <w:pPr>
        <w:ind w:left="834" w:hanging="360"/>
      </w:pPr>
      <w:rPr>
        <w:rFonts w:ascii="Symbol" w:eastAsia="Symbol" w:hAnsi="Symbol" w:cs="Symbol" w:hint="default"/>
        <w:w w:val="100"/>
        <w:sz w:val="22"/>
        <w:szCs w:val="22"/>
        <w:lang w:val="en-GB" w:eastAsia="en-GB" w:bidi="en-GB"/>
      </w:rPr>
    </w:lvl>
    <w:lvl w:ilvl="1" w:tplc="07E408D0">
      <w:numFmt w:val="bullet"/>
      <w:lvlText w:val="•"/>
      <w:lvlJc w:val="left"/>
      <w:pPr>
        <w:ind w:left="1038" w:hanging="360"/>
      </w:pPr>
      <w:rPr>
        <w:rFonts w:hint="default"/>
        <w:lang w:val="en-GB" w:eastAsia="en-GB" w:bidi="en-GB"/>
      </w:rPr>
    </w:lvl>
    <w:lvl w:ilvl="2" w:tplc="80E2D6A2">
      <w:numFmt w:val="bullet"/>
      <w:lvlText w:val="•"/>
      <w:lvlJc w:val="left"/>
      <w:pPr>
        <w:ind w:left="1236" w:hanging="360"/>
      </w:pPr>
      <w:rPr>
        <w:rFonts w:hint="default"/>
        <w:lang w:val="en-GB" w:eastAsia="en-GB" w:bidi="en-GB"/>
      </w:rPr>
    </w:lvl>
    <w:lvl w:ilvl="3" w:tplc="80A6EF24">
      <w:numFmt w:val="bullet"/>
      <w:lvlText w:val="•"/>
      <w:lvlJc w:val="left"/>
      <w:pPr>
        <w:ind w:left="1434" w:hanging="360"/>
      </w:pPr>
      <w:rPr>
        <w:rFonts w:hint="default"/>
        <w:lang w:val="en-GB" w:eastAsia="en-GB" w:bidi="en-GB"/>
      </w:rPr>
    </w:lvl>
    <w:lvl w:ilvl="4" w:tplc="FEF81956">
      <w:numFmt w:val="bullet"/>
      <w:lvlText w:val="•"/>
      <w:lvlJc w:val="left"/>
      <w:pPr>
        <w:ind w:left="1632" w:hanging="360"/>
      </w:pPr>
      <w:rPr>
        <w:rFonts w:hint="default"/>
        <w:lang w:val="en-GB" w:eastAsia="en-GB" w:bidi="en-GB"/>
      </w:rPr>
    </w:lvl>
    <w:lvl w:ilvl="5" w:tplc="69F43C8A">
      <w:numFmt w:val="bullet"/>
      <w:lvlText w:val="•"/>
      <w:lvlJc w:val="left"/>
      <w:pPr>
        <w:ind w:left="1830" w:hanging="360"/>
      </w:pPr>
      <w:rPr>
        <w:rFonts w:hint="default"/>
        <w:lang w:val="en-GB" w:eastAsia="en-GB" w:bidi="en-GB"/>
      </w:rPr>
    </w:lvl>
    <w:lvl w:ilvl="6" w:tplc="D2D4A266">
      <w:numFmt w:val="bullet"/>
      <w:lvlText w:val="•"/>
      <w:lvlJc w:val="left"/>
      <w:pPr>
        <w:ind w:left="2028" w:hanging="360"/>
      </w:pPr>
      <w:rPr>
        <w:rFonts w:hint="default"/>
        <w:lang w:val="en-GB" w:eastAsia="en-GB" w:bidi="en-GB"/>
      </w:rPr>
    </w:lvl>
    <w:lvl w:ilvl="7" w:tplc="D09C6D16">
      <w:numFmt w:val="bullet"/>
      <w:lvlText w:val="•"/>
      <w:lvlJc w:val="left"/>
      <w:pPr>
        <w:ind w:left="2226" w:hanging="360"/>
      </w:pPr>
      <w:rPr>
        <w:rFonts w:hint="default"/>
        <w:lang w:val="en-GB" w:eastAsia="en-GB" w:bidi="en-GB"/>
      </w:rPr>
    </w:lvl>
    <w:lvl w:ilvl="8" w:tplc="6C9E6814">
      <w:numFmt w:val="bullet"/>
      <w:lvlText w:val="•"/>
      <w:lvlJc w:val="left"/>
      <w:pPr>
        <w:ind w:left="2424" w:hanging="360"/>
      </w:pPr>
      <w:rPr>
        <w:rFonts w:hint="default"/>
        <w:lang w:val="en-GB" w:eastAsia="en-GB" w:bidi="en-GB"/>
      </w:rPr>
    </w:lvl>
  </w:abstractNum>
  <w:abstractNum w:abstractNumId="56" w15:restartNumberingAfterBreak="0">
    <w:nsid w:val="4220157A"/>
    <w:multiLevelType w:val="hybridMultilevel"/>
    <w:tmpl w:val="34A2AB80"/>
    <w:lvl w:ilvl="0" w:tplc="D3B20F28">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B79AFD64">
      <w:numFmt w:val="bullet"/>
      <w:lvlText w:val="•"/>
      <w:lvlJc w:val="left"/>
      <w:pPr>
        <w:ind w:left="1867" w:hanging="360"/>
      </w:pPr>
      <w:rPr>
        <w:rFonts w:hint="default"/>
        <w:lang w:val="en-GB" w:eastAsia="en-GB" w:bidi="en-GB"/>
      </w:rPr>
    </w:lvl>
    <w:lvl w:ilvl="2" w:tplc="9AD8BF98">
      <w:numFmt w:val="bullet"/>
      <w:lvlText w:val="•"/>
      <w:lvlJc w:val="left"/>
      <w:pPr>
        <w:ind w:left="2834" w:hanging="360"/>
      </w:pPr>
      <w:rPr>
        <w:rFonts w:hint="default"/>
        <w:lang w:val="en-GB" w:eastAsia="en-GB" w:bidi="en-GB"/>
      </w:rPr>
    </w:lvl>
    <w:lvl w:ilvl="3" w:tplc="B29C9E82">
      <w:numFmt w:val="bullet"/>
      <w:lvlText w:val="•"/>
      <w:lvlJc w:val="left"/>
      <w:pPr>
        <w:ind w:left="3801" w:hanging="360"/>
      </w:pPr>
      <w:rPr>
        <w:rFonts w:hint="default"/>
        <w:lang w:val="en-GB" w:eastAsia="en-GB" w:bidi="en-GB"/>
      </w:rPr>
    </w:lvl>
    <w:lvl w:ilvl="4" w:tplc="4E9AF68C">
      <w:numFmt w:val="bullet"/>
      <w:lvlText w:val="•"/>
      <w:lvlJc w:val="left"/>
      <w:pPr>
        <w:ind w:left="4768" w:hanging="360"/>
      </w:pPr>
      <w:rPr>
        <w:rFonts w:hint="default"/>
        <w:lang w:val="en-GB" w:eastAsia="en-GB" w:bidi="en-GB"/>
      </w:rPr>
    </w:lvl>
    <w:lvl w:ilvl="5" w:tplc="E5440722">
      <w:numFmt w:val="bullet"/>
      <w:lvlText w:val="•"/>
      <w:lvlJc w:val="left"/>
      <w:pPr>
        <w:ind w:left="5735" w:hanging="360"/>
      </w:pPr>
      <w:rPr>
        <w:rFonts w:hint="default"/>
        <w:lang w:val="en-GB" w:eastAsia="en-GB" w:bidi="en-GB"/>
      </w:rPr>
    </w:lvl>
    <w:lvl w:ilvl="6" w:tplc="0C601DF8">
      <w:numFmt w:val="bullet"/>
      <w:lvlText w:val="•"/>
      <w:lvlJc w:val="left"/>
      <w:pPr>
        <w:ind w:left="6702" w:hanging="360"/>
      </w:pPr>
      <w:rPr>
        <w:rFonts w:hint="default"/>
        <w:lang w:val="en-GB" w:eastAsia="en-GB" w:bidi="en-GB"/>
      </w:rPr>
    </w:lvl>
    <w:lvl w:ilvl="7" w:tplc="1B4EF3D0">
      <w:numFmt w:val="bullet"/>
      <w:lvlText w:val="•"/>
      <w:lvlJc w:val="left"/>
      <w:pPr>
        <w:ind w:left="7669" w:hanging="360"/>
      </w:pPr>
      <w:rPr>
        <w:rFonts w:hint="default"/>
        <w:lang w:val="en-GB" w:eastAsia="en-GB" w:bidi="en-GB"/>
      </w:rPr>
    </w:lvl>
    <w:lvl w:ilvl="8" w:tplc="160AC19A">
      <w:numFmt w:val="bullet"/>
      <w:lvlText w:val="•"/>
      <w:lvlJc w:val="left"/>
      <w:pPr>
        <w:ind w:left="8636" w:hanging="360"/>
      </w:pPr>
      <w:rPr>
        <w:rFonts w:hint="default"/>
        <w:lang w:val="en-GB" w:eastAsia="en-GB" w:bidi="en-GB"/>
      </w:rPr>
    </w:lvl>
  </w:abstractNum>
  <w:abstractNum w:abstractNumId="57" w15:restartNumberingAfterBreak="0">
    <w:nsid w:val="471815A3"/>
    <w:multiLevelType w:val="hybridMultilevel"/>
    <w:tmpl w:val="9DB01786"/>
    <w:lvl w:ilvl="0" w:tplc="D2140122">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E8D608A6">
      <w:numFmt w:val="bullet"/>
      <w:lvlText w:val=""/>
      <w:lvlJc w:val="left"/>
      <w:pPr>
        <w:ind w:left="1260" w:hanging="360"/>
      </w:pPr>
      <w:rPr>
        <w:rFonts w:ascii="Symbol" w:eastAsia="Symbol" w:hAnsi="Symbol" w:cs="Symbol" w:hint="default"/>
        <w:w w:val="100"/>
        <w:sz w:val="22"/>
        <w:szCs w:val="22"/>
        <w:lang w:val="en-GB" w:eastAsia="en-GB" w:bidi="en-GB"/>
      </w:rPr>
    </w:lvl>
    <w:lvl w:ilvl="2" w:tplc="4B20799C">
      <w:numFmt w:val="bullet"/>
      <w:lvlText w:val="•"/>
      <w:lvlJc w:val="left"/>
      <w:pPr>
        <w:ind w:left="2294" w:hanging="360"/>
      </w:pPr>
      <w:rPr>
        <w:rFonts w:hint="default"/>
        <w:lang w:val="en-GB" w:eastAsia="en-GB" w:bidi="en-GB"/>
      </w:rPr>
    </w:lvl>
    <w:lvl w:ilvl="3" w:tplc="C9D815D2">
      <w:numFmt w:val="bullet"/>
      <w:lvlText w:val="•"/>
      <w:lvlJc w:val="left"/>
      <w:pPr>
        <w:ind w:left="3329" w:hanging="360"/>
      </w:pPr>
      <w:rPr>
        <w:rFonts w:hint="default"/>
        <w:lang w:val="en-GB" w:eastAsia="en-GB" w:bidi="en-GB"/>
      </w:rPr>
    </w:lvl>
    <w:lvl w:ilvl="4" w:tplc="6540CC54">
      <w:numFmt w:val="bullet"/>
      <w:lvlText w:val="•"/>
      <w:lvlJc w:val="left"/>
      <w:pPr>
        <w:ind w:left="4363" w:hanging="360"/>
      </w:pPr>
      <w:rPr>
        <w:rFonts w:hint="default"/>
        <w:lang w:val="en-GB" w:eastAsia="en-GB" w:bidi="en-GB"/>
      </w:rPr>
    </w:lvl>
    <w:lvl w:ilvl="5" w:tplc="70B0A748">
      <w:numFmt w:val="bullet"/>
      <w:lvlText w:val="•"/>
      <w:lvlJc w:val="left"/>
      <w:pPr>
        <w:ind w:left="5398" w:hanging="360"/>
      </w:pPr>
      <w:rPr>
        <w:rFonts w:hint="default"/>
        <w:lang w:val="en-GB" w:eastAsia="en-GB" w:bidi="en-GB"/>
      </w:rPr>
    </w:lvl>
    <w:lvl w:ilvl="6" w:tplc="E5EE8120">
      <w:numFmt w:val="bullet"/>
      <w:lvlText w:val="•"/>
      <w:lvlJc w:val="left"/>
      <w:pPr>
        <w:ind w:left="6432" w:hanging="360"/>
      </w:pPr>
      <w:rPr>
        <w:rFonts w:hint="default"/>
        <w:lang w:val="en-GB" w:eastAsia="en-GB" w:bidi="en-GB"/>
      </w:rPr>
    </w:lvl>
    <w:lvl w:ilvl="7" w:tplc="0EEE2B86">
      <w:numFmt w:val="bullet"/>
      <w:lvlText w:val="•"/>
      <w:lvlJc w:val="left"/>
      <w:pPr>
        <w:ind w:left="7467" w:hanging="360"/>
      </w:pPr>
      <w:rPr>
        <w:rFonts w:hint="default"/>
        <w:lang w:val="en-GB" w:eastAsia="en-GB" w:bidi="en-GB"/>
      </w:rPr>
    </w:lvl>
    <w:lvl w:ilvl="8" w:tplc="1278D2BA">
      <w:numFmt w:val="bullet"/>
      <w:lvlText w:val="•"/>
      <w:lvlJc w:val="left"/>
      <w:pPr>
        <w:ind w:left="8502" w:hanging="360"/>
      </w:pPr>
      <w:rPr>
        <w:rFonts w:hint="default"/>
        <w:lang w:val="en-GB" w:eastAsia="en-GB" w:bidi="en-GB"/>
      </w:rPr>
    </w:lvl>
  </w:abstractNum>
  <w:abstractNum w:abstractNumId="58" w15:restartNumberingAfterBreak="0">
    <w:nsid w:val="47F11D04"/>
    <w:multiLevelType w:val="hybridMultilevel"/>
    <w:tmpl w:val="C4CAFC64"/>
    <w:lvl w:ilvl="0" w:tplc="1184382A">
      <w:numFmt w:val="bullet"/>
      <w:lvlText w:val=""/>
      <w:lvlJc w:val="left"/>
      <w:pPr>
        <w:ind w:left="472" w:hanging="360"/>
      </w:pPr>
      <w:rPr>
        <w:rFonts w:ascii="Symbol" w:eastAsia="Symbol" w:hAnsi="Symbol" w:cs="Symbol" w:hint="default"/>
        <w:w w:val="100"/>
        <w:sz w:val="22"/>
        <w:szCs w:val="22"/>
        <w:lang w:val="en-GB" w:eastAsia="en-GB" w:bidi="en-GB"/>
      </w:rPr>
    </w:lvl>
    <w:lvl w:ilvl="1" w:tplc="080271FC">
      <w:numFmt w:val="bullet"/>
      <w:lvlText w:val="•"/>
      <w:lvlJc w:val="left"/>
      <w:pPr>
        <w:ind w:left="772" w:hanging="360"/>
      </w:pPr>
      <w:rPr>
        <w:rFonts w:hint="default"/>
        <w:lang w:val="en-GB" w:eastAsia="en-GB" w:bidi="en-GB"/>
      </w:rPr>
    </w:lvl>
    <w:lvl w:ilvl="2" w:tplc="4C5E111E">
      <w:numFmt w:val="bullet"/>
      <w:lvlText w:val="•"/>
      <w:lvlJc w:val="left"/>
      <w:pPr>
        <w:ind w:left="1065" w:hanging="360"/>
      </w:pPr>
      <w:rPr>
        <w:rFonts w:hint="default"/>
        <w:lang w:val="en-GB" w:eastAsia="en-GB" w:bidi="en-GB"/>
      </w:rPr>
    </w:lvl>
    <w:lvl w:ilvl="3" w:tplc="31804FBE">
      <w:numFmt w:val="bullet"/>
      <w:lvlText w:val="•"/>
      <w:lvlJc w:val="left"/>
      <w:pPr>
        <w:ind w:left="1357" w:hanging="360"/>
      </w:pPr>
      <w:rPr>
        <w:rFonts w:hint="default"/>
        <w:lang w:val="en-GB" w:eastAsia="en-GB" w:bidi="en-GB"/>
      </w:rPr>
    </w:lvl>
    <w:lvl w:ilvl="4" w:tplc="B51684CE">
      <w:numFmt w:val="bullet"/>
      <w:lvlText w:val="•"/>
      <w:lvlJc w:val="left"/>
      <w:pPr>
        <w:ind w:left="1650" w:hanging="360"/>
      </w:pPr>
      <w:rPr>
        <w:rFonts w:hint="default"/>
        <w:lang w:val="en-GB" w:eastAsia="en-GB" w:bidi="en-GB"/>
      </w:rPr>
    </w:lvl>
    <w:lvl w:ilvl="5" w:tplc="7584AB10">
      <w:numFmt w:val="bullet"/>
      <w:lvlText w:val="•"/>
      <w:lvlJc w:val="left"/>
      <w:pPr>
        <w:ind w:left="1943" w:hanging="360"/>
      </w:pPr>
      <w:rPr>
        <w:rFonts w:hint="default"/>
        <w:lang w:val="en-GB" w:eastAsia="en-GB" w:bidi="en-GB"/>
      </w:rPr>
    </w:lvl>
    <w:lvl w:ilvl="6" w:tplc="10724DEE">
      <w:numFmt w:val="bullet"/>
      <w:lvlText w:val="•"/>
      <w:lvlJc w:val="left"/>
      <w:pPr>
        <w:ind w:left="2235" w:hanging="360"/>
      </w:pPr>
      <w:rPr>
        <w:rFonts w:hint="default"/>
        <w:lang w:val="en-GB" w:eastAsia="en-GB" w:bidi="en-GB"/>
      </w:rPr>
    </w:lvl>
    <w:lvl w:ilvl="7" w:tplc="F8C8AB76">
      <w:numFmt w:val="bullet"/>
      <w:lvlText w:val="•"/>
      <w:lvlJc w:val="left"/>
      <w:pPr>
        <w:ind w:left="2528" w:hanging="360"/>
      </w:pPr>
      <w:rPr>
        <w:rFonts w:hint="default"/>
        <w:lang w:val="en-GB" w:eastAsia="en-GB" w:bidi="en-GB"/>
      </w:rPr>
    </w:lvl>
    <w:lvl w:ilvl="8" w:tplc="5BD2E822">
      <w:numFmt w:val="bullet"/>
      <w:lvlText w:val="•"/>
      <w:lvlJc w:val="left"/>
      <w:pPr>
        <w:ind w:left="2820" w:hanging="360"/>
      </w:pPr>
      <w:rPr>
        <w:rFonts w:hint="default"/>
        <w:lang w:val="en-GB" w:eastAsia="en-GB" w:bidi="en-GB"/>
      </w:rPr>
    </w:lvl>
  </w:abstractNum>
  <w:abstractNum w:abstractNumId="59" w15:restartNumberingAfterBreak="0">
    <w:nsid w:val="49BD192C"/>
    <w:multiLevelType w:val="hybridMultilevel"/>
    <w:tmpl w:val="BC964FF2"/>
    <w:lvl w:ilvl="0" w:tplc="67D01B00">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2C38ADAC">
      <w:numFmt w:val="bullet"/>
      <w:lvlText w:val="•"/>
      <w:lvlJc w:val="left"/>
      <w:pPr>
        <w:ind w:left="1867" w:hanging="360"/>
      </w:pPr>
      <w:rPr>
        <w:rFonts w:hint="default"/>
        <w:lang w:val="en-GB" w:eastAsia="en-GB" w:bidi="en-GB"/>
      </w:rPr>
    </w:lvl>
    <w:lvl w:ilvl="2" w:tplc="37EA8686">
      <w:numFmt w:val="bullet"/>
      <w:lvlText w:val="•"/>
      <w:lvlJc w:val="left"/>
      <w:pPr>
        <w:ind w:left="2834" w:hanging="360"/>
      </w:pPr>
      <w:rPr>
        <w:rFonts w:hint="default"/>
        <w:lang w:val="en-GB" w:eastAsia="en-GB" w:bidi="en-GB"/>
      </w:rPr>
    </w:lvl>
    <w:lvl w:ilvl="3" w:tplc="2E3C0FD4">
      <w:numFmt w:val="bullet"/>
      <w:lvlText w:val="•"/>
      <w:lvlJc w:val="left"/>
      <w:pPr>
        <w:ind w:left="3801" w:hanging="360"/>
      </w:pPr>
      <w:rPr>
        <w:rFonts w:hint="default"/>
        <w:lang w:val="en-GB" w:eastAsia="en-GB" w:bidi="en-GB"/>
      </w:rPr>
    </w:lvl>
    <w:lvl w:ilvl="4" w:tplc="814484FE">
      <w:numFmt w:val="bullet"/>
      <w:lvlText w:val="•"/>
      <w:lvlJc w:val="left"/>
      <w:pPr>
        <w:ind w:left="4768" w:hanging="360"/>
      </w:pPr>
      <w:rPr>
        <w:rFonts w:hint="default"/>
        <w:lang w:val="en-GB" w:eastAsia="en-GB" w:bidi="en-GB"/>
      </w:rPr>
    </w:lvl>
    <w:lvl w:ilvl="5" w:tplc="98E04510">
      <w:numFmt w:val="bullet"/>
      <w:lvlText w:val="•"/>
      <w:lvlJc w:val="left"/>
      <w:pPr>
        <w:ind w:left="5735" w:hanging="360"/>
      </w:pPr>
      <w:rPr>
        <w:rFonts w:hint="default"/>
        <w:lang w:val="en-GB" w:eastAsia="en-GB" w:bidi="en-GB"/>
      </w:rPr>
    </w:lvl>
    <w:lvl w:ilvl="6" w:tplc="DF66C81A">
      <w:numFmt w:val="bullet"/>
      <w:lvlText w:val="•"/>
      <w:lvlJc w:val="left"/>
      <w:pPr>
        <w:ind w:left="6702" w:hanging="360"/>
      </w:pPr>
      <w:rPr>
        <w:rFonts w:hint="default"/>
        <w:lang w:val="en-GB" w:eastAsia="en-GB" w:bidi="en-GB"/>
      </w:rPr>
    </w:lvl>
    <w:lvl w:ilvl="7" w:tplc="42B69FC6">
      <w:numFmt w:val="bullet"/>
      <w:lvlText w:val="•"/>
      <w:lvlJc w:val="left"/>
      <w:pPr>
        <w:ind w:left="7669" w:hanging="360"/>
      </w:pPr>
      <w:rPr>
        <w:rFonts w:hint="default"/>
        <w:lang w:val="en-GB" w:eastAsia="en-GB" w:bidi="en-GB"/>
      </w:rPr>
    </w:lvl>
    <w:lvl w:ilvl="8" w:tplc="FD6CA8E2">
      <w:numFmt w:val="bullet"/>
      <w:lvlText w:val="•"/>
      <w:lvlJc w:val="left"/>
      <w:pPr>
        <w:ind w:left="8636" w:hanging="360"/>
      </w:pPr>
      <w:rPr>
        <w:rFonts w:hint="default"/>
        <w:lang w:val="en-GB" w:eastAsia="en-GB" w:bidi="en-GB"/>
      </w:rPr>
    </w:lvl>
  </w:abstractNum>
  <w:abstractNum w:abstractNumId="60" w15:restartNumberingAfterBreak="0">
    <w:nsid w:val="4A6B1C4A"/>
    <w:multiLevelType w:val="hybridMultilevel"/>
    <w:tmpl w:val="DC44A606"/>
    <w:lvl w:ilvl="0" w:tplc="B05641BC">
      <w:numFmt w:val="bullet"/>
      <w:lvlText w:val=""/>
      <w:lvlJc w:val="left"/>
      <w:pPr>
        <w:ind w:left="407" w:hanging="269"/>
      </w:pPr>
      <w:rPr>
        <w:rFonts w:ascii="Symbol" w:eastAsia="Symbol" w:hAnsi="Symbol" w:cs="Symbol" w:hint="default"/>
        <w:w w:val="100"/>
        <w:sz w:val="22"/>
        <w:szCs w:val="22"/>
        <w:lang w:val="en-GB" w:eastAsia="en-GB" w:bidi="en-GB"/>
      </w:rPr>
    </w:lvl>
    <w:lvl w:ilvl="1" w:tplc="402A11A8">
      <w:numFmt w:val="bullet"/>
      <w:lvlText w:val="•"/>
      <w:lvlJc w:val="left"/>
      <w:pPr>
        <w:ind w:left="652" w:hanging="269"/>
      </w:pPr>
      <w:rPr>
        <w:rFonts w:hint="default"/>
        <w:lang w:val="en-GB" w:eastAsia="en-GB" w:bidi="en-GB"/>
      </w:rPr>
    </w:lvl>
    <w:lvl w:ilvl="2" w:tplc="BABC2DE8">
      <w:numFmt w:val="bullet"/>
      <w:lvlText w:val="•"/>
      <w:lvlJc w:val="left"/>
      <w:pPr>
        <w:ind w:left="905" w:hanging="269"/>
      </w:pPr>
      <w:rPr>
        <w:rFonts w:hint="default"/>
        <w:lang w:val="en-GB" w:eastAsia="en-GB" w:bidi="en-GB"/>
      </w:rPr>
    </w:lvl>
    <w:lvl w:ilvl="3" w:tplc="772EBFC0">
      <w:numFmt w:val="bullet"/>
      <w:lvlText w:val="•"/>
      <w:lvlJc w:val="left"/>
      <w:pPr>
        <w:ind w:left="1157" w:hanging="269"/>
      </w:pPr>
      <w:rPr>
        <w:rFonts w:hint="default"/>
        <w:lang w:val="en-GB" w:eastAsia="en-GB" w:bidi="en-GB"/>
      </w:rPr>
    </w:lvl>
    <w:lvl w:ilvl="4" w:tplc="CF8EFA06">
      <w:numFmt w:val="bullet"/>
      <w:lvlText w:val="•"/>
      <w:lvlJc w:val="left"/>
      <w:pPr>
        <w:ind w:left="1410" w:hanging="269"/>
      </w:pPr>
      <w:rPr>
        <w:rFonts w:hint="default"/>
        <w:lang w:val="en-GB" w:eastAsia="en-GB" w:bidi="en-GB"/>
      </w:rPr>
    </w:lvl>
    <w:lvl w:ilvl="5" w:tplc="4E881FBA">
      <w:numFmt w:val="bullet"/>
      <w:lvlText w:val="•"/>
      <w:lvlJc w:val="left"/>
      <w:pPr>
        <w:ind w:left="1662" w:hanging="269"/>
      </w:pPr>
      <w:rPr>
        <w:rFonts w:hint="default"/>
        <w:lang w:val="en-GB" w:eastAsia="en-GB" w:bidi="en-GB"/>
      </w:rPr>
    </w:lvl>
    <w:lvl w:ilvl="6" w:tplc="7CD0AF04">
      <w:numFmt w:val="bullet"/>
      <w:lvlText w:val="•"/>
      <w:lvlJc w:val="left"/>
      <w:pPr>
        <w:ind w:left="1915" w:hanging="269"/>
      </w:pPr>
      <w:rPr>
        <w:rFonts w:hint="default"/>
        <w:lang w:val="en-GB" w:eastAsia="en-GB" w:bidi="en-GB"/>
      </w:rPr>
    </w:lvl>
    <w:lvl w:ilvl="7" w:tplc="B420CB86">
      <w:numFmt w:val="bullet"/>
      <w:lvlText w:val="•"/>
      <w:lvlJc w:val="left"/>
      <w:pPr>
        <w:ind w:left="2167" w:hanging="269"/>
      </w:pPr>
      <w:rPr>
        <w:rFonts w:hint="default"/>
        <w:lang w:val="en-GB" w:eastAsia="en-GB" w:bidi="en-GB"/>
      </w:rPr>
    </w:lvl>
    <w:lvl w:ilvl="8" w:tplc="6FDE0EC2">
      <w:numFmt w:val="bullet"/>
      <w:lvlText w:val="•"/>
      <w:lvlJc w:val="left"/>
      <w:pPr>
        <w:ind w:left="2420" w:hanging="269"/>
      </w:pPr>
      <w:rPr>
        <w:rFonts w:hint="default"/>
        <w:lang w:val="en-GB" w:eastAsia="en-GB" w:bidi="en-GB"/>
      </w:rPr>
    </w:lvl>
  </w:abstractNum>
  <w:abstractNum w:abstractNumId="61" w15:restartNumberingAfterBreak="0">
    <w:nsid w:val="4AAD01F3"/>
    <w:multiLevelType w:val="hybridMultilevel"/>
    <w:tmpl w:val="FC7A9C7A"/>
    <w:lvl w:ilvl="0" w:tplc="87AEBD96">
      <w:start w:val="3"/>
      <w:numFmt w:val="lowerLetter"/>
      <w:lvlText w:val="%1."/>
      <w:lvlJc w:val="left"/>
      <w:pPr>
        <w:ind w:left="467" w:hanging="360"/>
        <w:jc w:val="left"/>
      </w:pPr>
      <w:rPr>
        <w:rFonts w:ascii="Arial" w:eastAsia="Arial" w:hAnsi="Arial" w:cs="Arial" w:hint="default"/>
        <w:w w:val="100"/>
        <w:sz w:val="22"/>
        <w:szCs w:val="22"/>
        <w:lang w:val="en-GB" w:eastAsia="en-GB" w:bidi="en-GB"/>
      </w:rPr>
    </w:lvl>
    <w:lvl w:ilvl="1" w:tplc="CF9E79EA">
      <w:numFmt w:val="bullet"/>
      <w:lvlText w:val=""/>
      <w:lvlJc w:val="left"/>
      <w:pPr>
        <w:ind w:left="827" w:hanging="360"/>
      </w:pPr>
      <w:rPr>
        <w:rFonts w:ascii="Symbol" w:eastAsia="Symbol" w:hAnsi="Symbol" w:cs="Symbol" w:hint="default"/>
        <w:w w:val="100"/>
        <w:sz w:val="22"/>
        <w:szCs w:val="22"/>
        <w:lang w:val="en-GB" w:eastAsia="en-GB" w:bidi="en-GB"/>
      </w:rPr>
    </w:lvl>
    <w:lvl w:ilvl="2" w:tplc="89FC2D8C">
      <w:numFmt w:val="bullet"/>
      <w:lvlText w:val="•"/>
      <w:lvlJc w:val="left"/>
      <w:pPr>
        <w:ind w:left="1148" w:hanging="360"/>
      </w:pPr>
      <w:rPr>
        <w:rFonts w:hint="default"/>
        <w:lang w:val="en-GB" w:eastAsia="en-GB" w:bidi="en-GB"/>
      </w:rPr>
    </w:lvl>
    <w:lvl w:ilvl="3" w:tplc="A866D7AC">
      <w:numFmt w:val="bullet"/>
      <w:lvlText w:val="•"/>
      <w:lvlJc w:val="left"/>
      <w:pPr>
        <w:ind w:left="1477" w:hanging="360"/>
      </w:pPr>
      <w:rPr>
        <w:rFonts w:hint="default"/>
        <w:lang w:val="en-GB" w:eastAsia="en-GB" w:bidi="en-GB"/>
      </w:rPr>
    </w:lvl>
    <w:lvl w:ilvl="4" w:tplc="69F68740">
      <w:numFmt w:val="bullet"/>
      <w:lvlText w:val="•"/>
      <w:lvlJc w:val="left"/>
      <w:pPr>
        <w:ind w:left="1806" w:hanging="360"/>
      </w:pPr>
      <w:rPr>
        <w:rFonts w:hint="default"/>
        <w:lang w:val="en-GB" w:eastAsia="en-GB" w:bidi="en-GB"/>
      </w:rPr>
    </w:lvl>
    <w:lvl w:ilvl="5" w:tplc="474CBF40">
      <w:numFmt w:val="bullet"/>
      <w:lvlText w:val="•"/>
      <w:lvlJc w:val="left"/>
      <w:pPr>
        <w:ind w:left="2135" w:hanging="360"/>
      </w:pPr>
      <w:rPr>
        <w:rFonts w:hint="default"/>
        <w:lang w:val="en-GB" w:eastAsia="en-GB" w:bidi="en-GB"/>
      </w:rPr>
    </w:lvl>
    <w:lvl w:ilvl="6" w:tplc="9744B3F4">
      <w:numFmt w:val="bullet"/>
      <w:lvlText w:val="•"/>
      <w:lvlJc w:val="left"/>
      <w:pPr>
        <w:ind w:left="2464" w:hanging="360"/>
      </w:pPr>
      <w:rPr>
        <w:rFonts w:hint="default"/>
        <w:lang w:val="en-GB" w:eastAsia="en-GB" w:bidi="en-GB"/>
      </w:rPr>
    </w:lvl>
    <w:lvl w:ilvl="7" w:tplc="118A169E">
      <w:numFmt w:val="bullet"/>
      <w:lvlText w:val="•"/>
      <w:lvlJc w:val="left"/>
      <w:pPr>
        <w:ind w:left="2793" w:hanging="360"/>
      </w:pPr>
      <w:rPr>
        <w:rFonts w:hint="default"/>
        <w:lang w:val="en-GB" w:eastAsia="en-GB" w:bidi="en-GB"/>
      </w:rPr>
    </w:lvl>
    <w:lvl w:ilvl="8" w:tplc="0270FEAE">
      <w:numFmt w:val="bullet"/>
      <w:lvlText w:val="•"/>
      <w:lvlJc w:val="left"/>
      <w:pPr>
        <w:ind w:left="3122" w:hanging="360"/>
      </w:pPr>
      <w:rPr>
        <w:rFonts w:hint="default"/>
        <w:lang w:val="en-GB" w:eastAsia="en-GB" w:bidi="en-GB"/>
      </w:rPr>
    </w:lvl>
  </w:abstractNum>
  <w:abstractNum w:abstractNumId="62" w15:restartNumberingAfterBreak="0">
    <w:nsid w:val="4AB11B97"/>
    <w:multiLevelType w:val="hybridMultilevel"/>
    <w:tmpl w:val="2A9859BE"/>
    <w:lvl w:ilvl="0" w:tplc="2A2C1EB8">
      <w:numFmt w:val="bullet"/>
      <w:lvlText w:val=""/>
      <w:lvlJc w:val="left"/>
      <w:pPr>
        <w:ind w:left="830" w:hanging="363"/>
      </w:pPr>
      <w:rPr>
        <w:rFonts w:ascii="Symbol" w:eastAsia="Symbol" w:hAnsi="Symbol" w:cs="Symbol" w:hint="default"/>
        <w:w w:val="100"/>
        <w:sz w:val="22"/>
        <w:szCs w:val="22"/>
        <w:lang w:val="en-GB" w:eastAsia="en-GB" w:bidi="en-GB"/>
      </w:rPr>
    </w:lvl>
    <w:lvl w:ilvl="1" w:tplc="0060BEB4">
      <w:numFmt w:val="bullet"/>
      <w:lvlText w:val="•"/>
      <w:lvlJc w:val="left"/>
      <w:pPr>
        <w:ind w:left="1078" w:hanging="363"/>
      </w:pPr>
      <w:rPr>
        <w:rFonts w:hint="default"/>
        <w:lang w:val="en-GB" w:eastAsia="en-GB" w:bidi="en-GB"/>
      </w:rPr>
    </w:lvl>
    <w:lvl w:ilvl="2" w:tplc="75EE8E32">
      <w:numFmt w:val="bullet"/>
      <w:lvlText w:val="•"/>
      <w:lvlJc w:val="left"/>
      <w:pPr>
        <w:ind w:left="1317" w:hanging="363"/>
      </w:pPr>
      <w:rPr>
        <w:rFonts w:hint="default"/>
        <w:lang w:val="en-GB" w:eastAsia="en-GB" w:bidi="en-GB"/>
      </w:rPr>
    </w:lvl>
    <w:lvl w:ilvl="3" w:tplc="BFAE14AA">
      <w:numFmt w:val="bullet"/>
      <w:lvlText w:val="•"/>
      <w:lvlJc w:val="left"/>
      <w:pPr>
        <w:ind w:left="1555" w:hanging="363"/>
      </w:pPr>
      <w:rPr>
        <w:rFonts w:hint="default"/>
        <w:lang w:val="en-GB" w:eastAsia="en-GB" w:bidi="en-GB"/>
      </w:rPr>
    </w:lvl>
    <w:lvl w:ilvl="4" w:tplc="396C4E64">
      <w:numFmt w:val="bullet"/>
      <w:lvlText w:val="•"/>
      <w:lvlJc w:val="left"/>
      <w:pPr>
        <w:ind w:left="1794" w:hanging="363"/>
      </w:pPr>
      <w:rPr>
        <w:rFonts w:hint="default"/>
        <w:lang w:val="en-GB" w:eastAsia="en-GB" w:bidi="en-GB"/>
      </w:rPr>
    </w:lvl>
    <w:lvl w:ilvl="5" w:tplc="B2F84B54">
      <w:numFmt w:val="bullet"/>
      <w:lvlText w:val="•"/>
      <w:lvlJc w:val="left"/>
      <w:pPr>
        <w:ind w:left="2032" w:hanging="363"/>
      </w:pPr>
      <w:rPr>
        <w:rFonts w:hint="default"/>
        <w:lang w:val="en-GB" w:eastAsia="en-GB" w:bidi="en-GB"/>
      </w:rPr>
    </w:lvl>
    <w:lvl w:ilvl="6" w:tplc="69D47614">
      <w:numFmt w:val="bullet"/>
      <w:lvlText w:val="•"/>
      <w:lvlJc w:val="left"/>
      <w:pPr>
        <w:ind w:left="2271" w:hanging="363"/>
      </w:pPr>
      <w:rPr>
        <w:rFonts w:hint="default"/>
        <w:lang w:val="en-GB" w:eastAsia="en-GB" w:bidi="en-GB"/>
      </w:rPr>
    </w:lvl>
    <w:lvl w:ilvl="7" w:tplc="4EF0DB38">
      <w:numFmt w:val="bullet"/>
      <w:lvlText w:val="•"/>
      <w:lvlJc w:val="left"/>
      <w:pPr>
        <w:ind w:left="2509" w:hanging="363"/>
      </w:pPr>
      <w:rPr>
        <w:rFonts w:hint="default"/>
        <w:lang w:val="en-GB" w:eastAsia="en-GB" w:bidi="en-GB"/>
      </w:rPr>
    </w:lvl>
    <w:lvl w:ilvl="8" w:tplc="A000D244">
      <w:numFmt w:val="bullet"/>
      <w:lvlText w:val="•"/>
      <w:lvlJc w:val="left"/>
      <w:pPr>
        <w:ind w:left="2748" w:hanging="363"/>
      </w:pPr>
      <w:rPr>
        <w:rFonts w:hint="default"/>
        <w:lang w:val="en-GB" w:eastAsia="en-GB" w:bidi="en-GB"/>
      </w:rPr>
    </w:lvl>
  </w:abstractNum>
  <w:abstractNum w:abstractNumId="63" w15:restartNumberingAfterBreak="0">
    <w:nsid w:val="4C61768F"/>
    <w:multiLevelType w:val="hybridMultilevel"/>
    <w:tmpl w:val="48CAE482"/>
    <w:lvl w:ilvl="0" w:tplc="FCBEABB4">
      <w:start w:val="7"/>
      <w:numFmt w:val="lowerLetter"/>
      <w:lvlText w:val="%1."/>
      <w:lvlJc w:val="left"/>
      <w:pPr>
        <w:ind w:left="486" w:hanging="356"/>
        <w:jc w:val="left"/>
      </w:pPr>
      <w:rPr>
        <w:rFonts w:ascii="Arial" w:eastAsia="Arial" w:hAnsi="Arial" w:cs="Arial" w:hint="default"/>
        <w:spacing w:val="-1"/>
        <w:w w:val="100"/>
        <w:sz w:val="22"/>
        <w:szCs w:val="22"/>
        <w:lang w:val="en-GB" w:eastAsia="en-GB" w:bidi="en-GB"/>
      </w:rPr>
    </w:lvl>
    <w:lvl w:ilvl="1" w:tplc="910AB142">
      <w:numFmt w:val="bullet"/>
      <w:lvlText w:val=""/>
      <w:lvlJc w:val="left"/>
      <w:pPr>
        <w:ind w:left="834" w:hanging="360"/>
      </w:pPr>
      <w:rPr>
        <w:rFonts w:ascii="Symbol" w:eastAsia="Symbol" w:hAnsi="Symbol" w:cs="Symbol" w:hint="default"/>
        <w:w w:val="100"/>
        <w:sz w:val="22"/>
        <w:szCs w:val="22"/>
        <w:lang w:val="en-GB" w:eastAsia="en-GB" w:bidi="en-GB"/>
      </w:rPr>
    </w:lvl>
    <w:lvl w:ilvl="2" w:tplc="A5DA1342">
      <w:numFmt w:val="bullet"/>
      <w:lvlText w:val="•"/>
      <w:lvlJc w:val="left"/>
      <w:pPr>
        <w:ind w:left="1068" w:hanging="360"/>
      </w:pPr>
      <w:rPr>
        <w:rFonts w:hint="default"/>
        <w:lang w:val="en-GB" w:eastAsia="en-GB" w:bidi="en-GB"/>
      </w:rPr>
    </w:lvl>
    <w:lvl w:ilvl="3" w:tplc="29AC0216">
      <w:numFmt w:val="bullet"/>
      <w:lvlText w:val="•"/>
      <w:lvlJc w:val="left"/>
      <w:pPr>
        <w:ind w:left="1296" w:hanging="360"/>
      </w:pPr>
      <w:rPr>
        <w:rFonts w:hint="default"/>
        <w:lang w:val="en-GB" w:eastAsia="en-GB" w:bidi="en-GB"/>
      </w:rPr>
    </w:lvl>
    <w:lvl w:ilvl="4" w:tplc="448AB77A">
      <w:numFmt w:val="bullet"/>
      <w:lvlText w:val="•"/>
      <w:lvlJc w:val="left"/>
      <w:pPr>
        <w:ind w:left="1524" w:hanging="360"/>
      </w:pPr>
      <w:rPr>
        <w:rFonts w:hint="default"/>
        <w:lang w:val="en-GB" w:eastAsia="en-GB" w:bidi="en-GB"/>
      </w:rPr>
    </w:lvl>
    <w:lvl w:ilvl="5" w:tplc="61AECDD2">
      <w:numFmt w:val="bullet"/>
      <w:lvlText w:val="•"/>
      <w:lvlJc w:val="left"/>
      <w:pPr>
        <w:ind w:left="1752" w:hanging="360"/>
      </w:pPr>
      <w:rPr>
        <w:rFonts w:hint="default"/>
        <w:lang w:val="en-GB" w:eastAsia="en-GB" w:bidi="en-GB"/>
      </w:rPr>
    </w:lvl>
    <w:lvl w:ilvl="6" w:tplc="6D26D7DA">
      <w:numFmt w:val="bullet"/>
      <w:lvlText w:val="•"/>
      <w:lvlJc w:val="left"/>
      <w:pPr>
        <w:ind w:left="1980" w:hanging="360"/>
      </w:pPr>
      <w:rPr>
        <w:rFonts w:hint="default"/>
        <w:lang w:val="en-GB" w:eastAsia="en-GB" w:bidi="en-GB"/>
      </w:rPr>
    </w:lvl>
    <w:lvl w:ilvl="7" w:tplc="6EF66DB2">
      <w:numFmt w:val="bullet"/>
      <w:lvlText w:val="•"/>
      <w:lvlJc w:val="left"/>
      <w:pPr>
        <w:ind w:left="2208" w:hanging="360"/>
      </w:pPr>
      <w:rPr>
        <w:rFonts w:hint="default"/>
        <w:lang w:val="en-GB" w:eastAsia="en-GB" w:bidi="en-GB"/>
      </w:rPr>
    </w:lvl>
    <w:lvl w:ilvl="8" w:tplc="C2BC6088">
      <w:numFmt w:val="bullet"/>
      <w:lvlText w:val="•"/>
      <w:lvlJc w:val="left"/>
      <w:pPr>
        <w:ind w:left="2436" w:hanging="360"/>
      </w:pPr>
      <w:rPr>
        <w:rFonts w:hint="default"/>
        <w:lang w:val="en-GB" w:eastAsia="en-GB" w:bidi="en-GB"/>
      </w:rPr>
    </w:lvl>
  </w:abstractNum>
  <w:abstractNum w:abstractNumId="64" w15:restartNumberingAfterBreak="0">
    <w:nsid w:val="4DF32B52"/>
    <w:multiLevelType w:val="hybridMultilevel"/>
    <w:tmpl w:val="2654B06C"/>
    <w:lvl w:ilvl="0" w:tplc="CBAE476C">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821E4028">
      <w:numFmt w:val="bullet"/>
      <w:lvlText w:val="•"/>
      <w:lvlJc w:val="left"/>
      <w:pPr>
        <w:ind w:left="1867" w:hanging="360"/>
      </w:pPr>
      <w:rPr>
        <w:rFonts w:hint="default"/>
        <w:lang w:val="en-GB" w:eastAsia="en-GB" w:bidi="en-GB"/>
      </w:rPr>
    </w:lvl>
    <w:lvl w:ilvl="2" w:tplc="C6928BCA">
      <w:numFmt w:val="bullet"/>
      <w:lvlText w:val="•"/>
      <w:lvlJc w:val="left"/>
      <w:pPr>
        <w:ind w:left="2834" w:hanging="360"/>
      </w:pPr>
      <w:rPr>
        <w:rFonts w:hint="default"/>
        <w:lang w:val="en-GB" w:eastAsia="en-GB" w:bidi="en-GB"/>
      </w:rPr>
    </w:lvl>
    <w:lvl w:ilvl="3" w:tplc="4E7C4CCA">
      <w:numFmt w:val="bullet"/>
      <w:lvlText w:val="•"/>
      <w:lvlJc w:val="left"/>
      <w:pPr>
        <w:ind w:left="3801" w:hanging="360"/>
      </w:pPr>
      <w:rPr>
        <w:rFonts w:hint="default"/>
        <w:lang w:val="en-GB" w:eastAsia="en-GB" w:bidi="en-GB"/>
      </w:rPr>
    </w:lvl>
    <w:lvl w:ilvl="4" w:tplc="75CCA5C0">
      <w:numFmt w:val="bullet"/>
      <w:lvlText w:val="•"/>
      <w:lvlJc w:val="left"/>
      <w:pPr>
        <w:ind w:left="4768" w:hanging="360"/>
      </w:pPr>
      <w:rPr>
        <w:rFonts w:hint="default"/>
        <w:lang w:val="en-GB" w:eastAsia="en-GB" w:bidi="en-GB"/>
      </w:rPr>
    </w:lvl>
    <w:lvl w:ilvl="5" w:tplc="64F483F6">
      <w:numFmt w:val="bullet"/>
      <w:lvlText w:val="•"/>
      <w:lvlJc w:val="left"/>
      <w:pPr>
        <w:ind w:left="5735" w:hanging="360"/>
      </w:pPr>
      <w:rPr>
        <w:rFonts w:hint="default"/>
        <w:lang w:val="en-GB" w:eastAsia="en-GB" w:bidi="en-GB"/>
      </w:rPr>
    </w:lvl>
    <w:lvl w:ilvl="6" w:tplc="D2582D90">
      <w:numFmt w:val="bullet"/>
      <w:lvlText w:val="•"/>
      <w:lvlJc w:val="left"/>
      <w:pPr>
        <w:ind w:left="6702" w:hanging="360"/>
      </w:pPr>
      <w:rPr>
        <w:rFonts w:hint="default"/>
        <w:lang w:val="en-GB" w:eastAsia="en-GB" w:bidi="en-GB"/>
      </w:rPr>
    </w:lvl>
    <w:lvl w:ilvl="7" w:tplc="74B6C648">
      <w:numFmt w:val="bullet"/>
      <w:lvlText w:val="•"/>
      <w:lvlJc w:val="left"/>
      <w:pPr>
        <w:ind w:left="7669" w:hanging="360"/>
      </w:pPr>
      <w:rPr>
        <w:rFonts w:hint="default"/>
        <w:lang w:val="en-GB" w:eastAsia="en-GB" w:bidi="en-GB"/>
      </w:rPr>
    </w:lvl>
    <w:lvl w:ilvl="8" w:tplc="651C6724">
      <w:numFmt w:val="bullet"/>
      <w:lvlText w:val="•"/>
      <w:lvlJc w:val="left"/>
      <w:pPr>
        <w:ind w:left="8636" w:hanging="360"/>
      </w:pPr>
      <w:rPr>
        <w:rFonts w:hint="default"/>
        <w:lang w:val="en-GB" w:eastAsia="en-GB" w:bidi="en-GB"/>
      </w:rPr>
    </w:lvl>
  </w:abstractNum>
  <w:abstractNum w:abstractNumId="65" w15:restartNumberingAfterBreak="0">
    <w:nsid w:val="4E043919"/>
    <w:multiLevelType w:val="hybridMultilevel"/>
    <w:tmpl w:val="46EC46F6"/>
    <w:lvl w:ilvl="0" w:tplc="CC8215B0">
      <w:start w:val="1"/>
      <w:numFmt w:val="lowerLetter"/>
      <w:lvlText w:val="%1."/>
      <w:lvlJc w:val="left"/>
      <w:pPr>
        <w:ind w:left="467" w:hanging="360"/>
        <w:jc w:val="left"/>
      </w:pPr>
      <w:rPr>
        <w:rFonts w:ascii="Arial" w:eastAsia="Arial" w:hAnsi="Arial" w:cs="Arial" w:hint="default"/>
        <w:spacing w:val="-1"/>
        <w:w w:val="100"/>
        <w:sz w:val="22"/>
        <w:szCs w:val="22"/>
        <w:lang w:val="en-GB" w:eastAsia="en-GB" w:bidi="en-GB"/>
      </w:rPr>
    </w:lvl>
    <w:lvl w:ilvl="1" w:tplc="613CB3A2">
      <w:start w:val="1"/>
      <w:numFmt w:val="decimal"/>
      <w:lvlText w:val="%2."/>
      <w:lvlJc w:val="left"/>
      <w:pPr>
        <w:ind w:left="827" w:hanging="360"/>
        <w:jc w:val="left"/>
      </w:pPr>
      <w:rPr>
        <w:rFonts w:ascii="Arial" w:eastAsia="Arial" w:hAnsi="Arial" w:cs="Arial" w:hint="default"/>
        <w:spacing w:val="-1"/>
        <w:w w:val="100"/>
        <w:sz w:val="22"/>
        <w:szCs w:val="22"/>
        <w:lang w:val="en-GB" w:eastAsia="en-GB" w:bidi="en-GB"/>
      </w:rPr>
    </w:lvl>
    <w:lvl w:ilvl="2" w:tplc="F7DA1D12">
      <w:numFmt w:val="bullet"/>
      <w:lvlText w:val="•"/>
      <w:lvlJc w:val="left"/>
      <w:pPr>
        <w:ind w:left="1070" w:hanging="360"/>
      </w:pPr>
      <w:rPr>
        <w:rFonts w:hint="default"/>
        <w:lang w:val="en-GB" w:eastAsia="en-GB" w:bidi="en-GB"/>
      </w:rPr>
    </w:lvl>
    <w:lvl w:ilvl="3" w:tplc="B0F67534">
      <w:numFmt w:val="bullet"/>
      <w:lvlText w:val="•"/>
      <w:lvlJc w:val="left"/>
      <w:pPr>
        <w:ind w:left="1320" w:hanging="360"/>
      </w:pPr>
      <w:rPr>
        <w:rFonts w:hint="default"/>
        <w:lang w:val="en-GB" w:eastAsia="en-GB" w:bidi="en-GB"/>
      </w:rPr>
    </w:lvl>
    <w:lvl w:ilvl="4" w:tplc="C42205A6">
      <w:numFmt w:val="bullet"/>
      <w:lvlText w:val="•"/>
      <w:lvlJc w:val="left"/>
      <w:pPr>
        <w:ind w:left="1570" w:hanging="360"/>
      </w:pPr>
      <w:rPr>
        <w:rFonts w:hint="default"/>
        <w:lang w:val="en-GB" w:eastAsia="en-GB" w:bidi="en-GB"/>
      </w:rPr>
    </w:lvl>
    <w:lvl w:ilvl="5" w:tplc="F1C6C496">
      <w:numFmt w:val="bullet"/>
      <w:lvlText w:val="•"/>
      <w:lvlJc w:val="left"/>
      <w:pPr>
        <w:ind w:left="1820" w:hanging="360"/>
      </w:pPr>
      <w:rPr>
        <w:rFonts w:hint="default"/>
        <w:lang w:val="en-GB" w:eastAsia="en-GB" w:bidi="en-GB"/>
      </w:rPr>
    </w:lvl>
    <w:lvl w:ilvl="6" w:tplc="21623600">
      <w:numFmt w:val="bullet"/>
      <w:lvlText w:val="•"/>
      <w:lvlJc w:val="left"/>
      <w:pPr>
        <w:ind w:left="2070" w:hanging="360"/>
      </w:pPr>
      <w:rPr>
        <w:rFonts w:hint="default"/>
        <w:lang w:val="en-GB" w:eastAsia="en-GB" w:bidi="en-GB"/>
      </w:rPr>
    </w:lvl>
    <w:lvl w:ilvl="7" w:tplc="FBF21E58">
      <w:numFmt w:val="bullet"/>
      <w:lvlText w:val="•"/>
      <w:lvlJc w:val="left"/>
      <w:pPr>
        <w:ind w:left="2320" w:hanging="360"/>
      </w:pPr>
      <w:rPr>
        <w:rFonts w:hint="default"/>
        <w:lang w:val="en-GB" w:eastAsia="en-GB" w:bidi="en-GB"/>
      </w:rPr>
    </w:lvl>
    <w:lvl w:ilvl="8" w:tplc="90E8A5D8">
      <w:numFmt w:val="bullet"/>
      <w:lvlText w:val="•"/>
      <w:lvlJc w:val="left"/>
      <w:pPr>
        <w:ind w:left="2570" w:hanging="360"/>
      </w:pPr>
      <w:rPr>
        <w:rFonts w:hint="default"/>
        <w:lang w:val="en-GB" w:eastAsia="en-GB" w:bidi="en-GB"/>
      </w:rPr>
    </w:lvl>
  </w:abstractNum>
  <w:abstractNum w:abstractNumId="66" w15:restartNumberingAfterBreak="0">
    <w:nsid w:val="4ECB0480"/>
    <w:multiLevelType w:val="hybridMultilevel"/>
    <w:tmpl w:val="ADAE9236"/>
    <w:lvl w:ilvl="0" w:tplc="87D0ADDE">
      <w:start w:val="1"/>
      <w:numFmt w:val="decimal"/>
      <w:lvlText w:val="%1."/>
      <w:lvlJc w:val="left"/>
      <w:pPr>
        <w:ind w:left="900" w:hanging="360"/>
        <w:jc w:val="left"/>
      </w:pPr>
      <w:rPr>
        <w:rFonts w:ascii="Arial" w:eastAsia="Arial" w:hAnsi="Arial" w:cs="Arial" w:hint="default"/>
        <w:b/>
        <w:bCs/>
        <w:spacing w:val="-1"/>
        <w:w w:val="100"/>
        <w:sz w:val="22"/>
        <w:szCs w:val="22"/>
        <w:lang w:val="en-GB" w:eastAsia="en-GB" w:bidi="en-GB"/>
      </w:rPr>
    </w:lvl>
    <w:lvl w:ilvl="1" w:tplc="B702354C">
      <w:numFmt w:val="bullet"/>
      <w:lvlText w:val=""/>
      <w:lvlJc w:val="left"/>
      <w:pPr>
        <w:ind w:left="1260" w:hanging="360"/>
      </w:pPr>
      <w:rPr>
        <w:rFonts w:ascii="Symbol" w:eastAsia="Symbol" w:hAnsi="Symbol" w:cs="Symbol" w:hint="default"/>
        <w:w w:val="100"/>
        <w:sz w:val="22"/>
        <w:szCs w:val="22"/>
        <w:lang w:val="en-GB" w:eastAsia="en-GB" w:bidi="en-GB"/>
      </w:rPr>
    </w:lvl>
    <w:lvl w:ilvl="2" w:tplc="11E87846">
      <w:numFmt w:val="bullet"/>
      <w:lvlText w:val="•"/>
      <w:lvlJc w:val="left"/>
      <w:pPr>
        <w:ind w:left="2294" w:hanging="360"/>
      </w:pPr>
      <w:rPr>
        <w:rFonts w:hint="default"/>
        <w:lang w:val="en-GB" w:eastAsia="en-GB" w:bidi="en-GB"/>
      </w:rPr>
    </w:lvl>
    <w:lvl w:ilvl="3" w:tplc="72C0A14E">
      <w:numFmt w:val="bullet"/>
      <w:lvlText w:val="•"/>
      <w:lvlJc w:val="left"/>
      <w:pPr>
        <w:ind w:left="3329" w:hanging="360"/>
      </w:pPr>
      <w:rPr>
        <w:rFonts w:hint="default"/>
        <w:lang w:val="en-GB" w:eastAsia="en-GB" w:bidi="en-GB"/>
      </w:rPr>
    </w:lvl>
    <w:lvl w:ilvl="4" w:tplc="CF22D70C">
      <w:numFmt w:val="bullet"/>
      <w:lvlText w:val="•"/>
      <w:lvlJc w:val="left"/>
      <w:pPr>
        <w:ind w:left="4363" w:hanging="360"/>
      </w:pPr>
      <w:rPr>
        <w:rFonts w:hint="default"/>
        <w:lang w:val="en-GB" w:eastAsia="en-GB" w:bidi="en-GB"/>
      </w:rPr>
    </w:lvl>
    <w:lvl w:ilvl="5" w:tplc="7AD00102">
      <w:numFmt w:val="bullet"/>
      <w:lvlText w:val="•"/>
      <w:lvlJc w:val="left"/>
      <w:pPr>
        <w:ind w:left="5398" w:hanging="360"/>
      </w:pPr>
      <w:rPr>
        <w:rFonts w:hint="default"/>
        <w:lang w:val="en-GB" w:eastAsia="en-GB" w:bidi="en-GB"/>
      </w:rPr>
    </w:lvl>
    <w:lvl w:ilvl="6" w:tplc="E6001A0C">
      <w:numFmt w:val="bullet"/>
      <w:lvlText w:val="•"/>
      <w:lvlJc w:val="left"/>
      <w:pPr>
        <w:ind w:left="6432" w:hanging="360"/>
      </w:pPr>
      <w:rPr>
        <w:rFonts w:hint="default"/>
        <w:lang w:val="en-GB" w:eastAsia="en-GB" w:bidi="en-GB"/>
      </w:rPr>
    </w:lvl>
    <w:lvl w:ilvl="7" w:tplc="AF62E4BA">
      <w:numFmt w:val="bullet"/>
      <w:lvlText w:val="•"/>
      <w:lvlJc w:val="left"/>
      <w:pPr>
        <w:ind w:left="7467" w:hanging="360"/>
      </w:pPr>
      <w:rPr>
        <w:rFonts w:hint="default"/>
        <w:lang w:val="en-GB" w:eastAsia="en-GB" w:bidi="en-GB"/>
      </w:rPr>
    </w:lvl>
    <w:lvl w:ilvl="8" w:tplc="6E16BED0">
      <w:numFmt w:val="bullet"/>
      <w:lvlText w:val="•"/>
      <w:lvlJc w:val="left"/>
      <w:pPr>
        <w:ind w:left="8502" w:hanging="360"/>
      </w:pPr>
      <w:rPr>
        <w:rFonts w:hint="default"/>
        <w:lang w:val="en-GB" w:eastAsia="en-GB" w:bidi="en-GB"/>
      </w:rPr>
    </w:lvl>
  </w:abstractNum>
  <w:abstractNum w:abstractNumId="67" w15:restartNumberingAfterBreak="0">
    <w:nsid w:val="4F3A35E0"/>
    <w:multiLevelType w:val="hybridMultilevel"/>
    <w:tmpl w:val="221E3414"/>
    <w:lvl w:ilvl="0" w:tplc="49465BEC">
      <w:start w:val="2"/>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FA2AAAC6">
      <w:numFmt w:val="bullet"/>
      <w:lvlText w:val=""/>
      <w:lvlJc w:val="left"/>
      <w:pPr>
        <w:ind w:left="834" w:hanging="360"/>
      </w:pPr>
      <w:rPr>
        <w:rFonts w:ascii="Symbol" w:eastAsia="Symbol" w:hAnsi="Symbol" w:cs="Symbol" w:hint="default"/>
        <w:w w:val="100"/>
        <w:sz w:val="22"/>
        <w:szCs w:val="22"/>
        <w:lang w:val="en-GB" w:eastAsia="en-GB" w:bidi="en-GB"/>
      </w:rPr>
    </w:lvl>
    <w:lvl w:ilvl="2" w:tplc="0B46BC6E">
      <w:numFmt w:val="bullet"/>
      <w:lvlText w:val="•"/>
      <w:lvlJc w:val="left"/>
      <w:pPr>
        <w:ind w:left="1079" w:hanging="360"/>
      </w:pPr>
      <w:rPr>
        <w:rFonts w:hint="default"/>
        <w:lang w:val="en-GB" w:eastAsia="en-GB" w:bidi="en-GB"/>
      </w:rPr>
    </w:lvl>
    <w:lvl w:ilvl="3" w:tplc="40321408">
      <w:numFmt w:val="bullet"/>
      <w:lvlText w:val="•"/>
      <w:lvlJc w:val="left"/>
      <w:pPr>
        <w:ind w:left="1319" w:hanging="360"/>
      </w:pPr>
      <w:rPr>
        <w:rFonts w:hint="default"/>
        <w:lang w:val="en-GB" w:eastAsia="en-GB" w:bidi="en-GB"/>
      </w:rPr>
    </w:lvl>
    <w:lvl w:ilvl="4" w:tplc="DADE245E">
      <w:numFmt w:val="bullet"/>
      <w:lvlText w:val="•"/>
      <w:lvlJc w:val="left"/>
      <w:pPr>
        <w:ind w:left="1559" w:hanging="360"/>
      </w:pPr>
      <w:rPr>
        <w:rFonts w:hint="default"/>
        <w:lang w:val="en-GB" w:eastAsia="en-GB" w:bidi="en-GB"/>
      </w:rPr>
    </w:lvl>
    <w:lvl w:ilvl="5" w:tplc="79868916">
      <w:numFmt w:val="bullet"/>
      <w:lvlText w:val="•"/>
      <w:lvlJc w:val="left"/>
      <w:pPr>
        <w:ind w:left="1799" w:hanging="360"/>
      </w:pPr>
      <w:rPr>
        <w:rFonts w:hint="default"/>
        <w:lang w:val="en-GB" w:eastAsia="en-GB" w:bidi="en-GB"/>
      </w:rPr>
    </w:lvl>
    <w:lvl w:ilvl="6" w:tplc="89C01EC6">
      <w:numFmt w:val="bullet"/>
      <w:lvlText w:val="•"/>
      <w:lvlJc w:val="left"/>
      <w:pPr>
        <w:ind w:left="2038" w:hanging="360"/>
      </w:pPr>
      <w:rPr>
        <w:rFonts w:hint="default"/>
        <w:lang w:val="en-GB" w:eastAsia="en-GB" w:bidi="en-GB"/>
      </w:rPr>
    </w:lvl>
    <w:lvl w:ilvl="7" w:tplc="F2D46094">
      <w:numFmt w:val="bullet"/>
      <w:lvlText w:val="•"/>
      <w:lvlJc w:val="left"/>
      <w:pPr>
        <w:ind w:left="2278" w:hanging="360"/>
      </w:pPr>
      <w:rPr>
        <w:rFonts w:hint="default"/>
        <w:lang w:val="en-GB" w:eastAsia="en-GB" w:bidi="en-GB"/>
      </w:rPr>
    </w:lvl>
    <w:lvl w:ilvl="8" w:tplc="83C80A8C">
      <w:numFmt w:val="bullet"/>
      <w:lvlText w:val="•"/>
      <w:lvlJc w:val="left"/>
      <w:pPr>
        <w:ind w:left="2518" w:hanging="360"/>
      </w:pPr>
      <w:rPr>
        <w:rFonts w:hint="default"/>
        <w:lang w:val="en-GB" w:eastAsia="en-GB" w:bidi="en-GB"/>
      </w:rPr>
    </w:lvl>
  </w:abstractNum>
  <w:abstractNum w:abstractNumId="68" w15:restartNumberingAfterBreak="0">
    <w:nsid w:val="523A2EEC"/>
    <w:multiLevelType w:val="hybridMultilevel"/>
    <w:tmpl w:val="8B78DF90"/>
    <w:lvl w:ilvl="0" w:tplc="5A42319E">
      <w:numFmt w:val="bullet"/>
      <w:lvlText w:val=""/>
      <w:lvlJc w:val="left"/>
      <w:pPr>
        <w:ind w:left="438" w:hanging="360"/>
      </w:pPr>
      <w:rPr>
        <w:rFonts w:ascii="Symbol" w:eastAsia="Symbol" w:hAnsi="Symbol" w:cs="Symbol" w:hint="default"/>
        <w:w w:val="100"/>
        <w:sz w:val="22"/>
        <w:szCs w:val="22"/>
        <w:lang w:val="en-GB" w:eastAsia="en-GB" w:bidi="en-GB"/>
      </w:rPr>
    </w:lvl>
    <w:lvl w:ilvl="1" w:tplc="CA3A97A4">
      <w:numFmt w:val="bullet"/>
      <w:lvlText w:val="•"/>
      <w:lvlJc w:val="left"/>
      <w:pPr>
        <w:ind w:left="716" w:hanging="360"/>
      </w:pPr>
      <w:rPr>
        <w:rFonts w:hint="default"/>
        <w:lang w:val="en-GB" w:eastAsia="en-GB" w:bidi="en-GB"/>
      </w:rPr>
    </w:lvl>
    <w:lvl w:ilvl="2" w:tplc="194A8F72">
      <w:numFmt w:val="bullet"/>
      <w:lvlText w:val="•"/>
      <w:lvlJc w:val="left"/>
      <w:pPr>
        <w:ind w:left="992" w:hanging="360"/>
      </w:pPr>
      <w:rPr>
        <w:rFonts w:hint="default"/>
        <w:lang w:val="en-GB" w:eastAsia="en-GB" w:bidi="en-GB"/>
      </w:rPr>
    </w:lvl>
    <w:lvl w:ilvl="3" w:tplc="B246DF54">
      <w:numFmt w:val="bullet"/>
      <w:lvlText w:val="•"/>
      <w:lvlJc w:val="left"/>
      <w:pPr>
        <w:ind w:left="1269" w:hanging="360"/>
      </w:pPr>
      <w:rPr>
        <w:rFonts w:hint="default"/>
        <w:lang w:val="en-GB" w:eastAsia="en-GB" w:bidi="en-GB"/>
      </w:rPr>
    </w:lvl>
    <w:lvl w:ilvl="4" w:tplc="42562DE2">
      <w:numFmt w:val="bullet"/>
      <w:lvlText w:val="•"/>
      <w:lvlJc w:val="left"/>
      <w:pPr>
        <w:ind w:left="1545" w:hanging="360"/>
      </w:pPr>
      <w:rPr>
        <w:rFonts w:hint="default"/>
        <w:lang w:val="en-GB" w:eastAsia="en-GB" w:bidi="en-GB"/>
      </w:rPr>
    </w:lvl>
    <w:lvl w:ilvl="5" w:tplc="C3981E38">
      <w:numFmt w:val="bullet"/>
      <w:lvlText w:val="•"/>
      <w:lvlJc w:val="left"/>
      <w:pPr>
        <w:ind w:left="1822" w:hanging="360"/>
      </w:pPr>
      <w:rPr>
        <w:rFonts w:hint="default"/>
        <w:lang w:val="en-GB" w:eastAsia="en-GB" w:bidi="en-GB"/>
      </w:rPr>
    </w:lvl>
    <w:lvl w:ilvl="6" w:tplc="CEA29916">
      <w:numFmt w:val="bullet"/>
      <w:lvlText w:val="•"/>
      <w:lvlJc w:val="left"/>
      <w:pPr>
        <w:ind w:left="2098" w:hanging="360"/>
      </w:pPr>
      <w:rPr>
        <w:rFonts w:hint="default"/>
        <w:lang w:val="en-GB" w:eastAsia="en-GB" w:bidi="en-GB"/>
      </w:rPr>
    </w:lvl>
    <w:lvl w:ilvl="7" w:tplc="6F3CF000">
      <w:numFmt w:val="bullet"/>
      <w:lvlText w:val="•"/>
      <w:lvlJc w:val="left"/>
      <w:pPr>
        <w:ind w:left="2374" w:hanging="360"/>
      </w:pPr>
      <w:rPr>
        <w:rFonts w:hint="default"/>
        <w:lang w:val="en-GB" w:eastAsia="en-GB" w:bidi="en-GB"/>
      </w:rPr>
    </w:lvl>
    <w:lvl w:ilvl="8" w:tplc="C1B85802">
      <w:numFmt w:val="bullet"/>
      <w:lvlText w:val="•"/>
      <w:lvlJc w:val="left"/>
      <w:pPr>
        <w:ind w:left="2651" w:hanging="360"/>
      </w:pPr>
      <w:rPr>
        <w:rFonts w:hint="default"/>
        <w:lang w:val="en-GB" w:eastAsia="en-GB" w:bidi="en-GB"/>
      </w:rPr>
    </w:lvl>
  </w:abstractNum>
  <w:abstractNum w:abstractNumId="69" w15:restartNumberingAfterBreak="0">
    <w:nsid w:val="53C03189"/>
    <w:multiLevelType w:val="hybridMultilevel"/>
    <w:tmpl w:val="27DA194A"/>
    <w:lvl w:ilvl="0" w:tplc="7A98AD9A">
      <w:start w:val="2"/>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5B2C3FF4">
      <w:numFmt w:val="bullet"/>
      <w:lvlText w:val=""/>
      <w:lvlJc w:val="left"/>
      <w:pPr>
        <w:ind w:left="834" w:hanging="360"/>
      </w:pPr>
      <w:rPr>
        <w:rFonts w:ascii="Symbol" w:eastAsia="Symbol" w:hAnsi="Symbol" w:cs="Symbol" w:hint="default"/>
        <w:w w:val="100"/>
        <w:sz w:val="22"/>
        <w:szCs w:val="22"/>
        <w:lang w:val="en-GB" w:eastAsia="en-GB" w:bidi="en-GB"/>
      </w:rPr>
    </w:lvl>
    <w:lvl w:ilvl="2" w:tplc="E078D794">
      <w:numFmt w:val="bullet"/>
      <w:lvlText w:val="•"/>
      <w:lvlJc w:val="left"/>
      <w:pPr>
        <w:ind w:left="1088" w:hanging="360"/>
      </w:pPr>
      <w:rPr>
        <w:rFonts w:hint="default"/>
        <w:lang w:val="en-GB" w:eastAsia="en-GB" w:bidi="en-GB"/>
      </w:rPr>
    </w:lvl>
    <w:lvl w:ilvl="3" w:tplc="D0D64A3A">
      <w:numFmt w:val="bullet"/>
      <w:lvlText w:val="•"/>
      <w:lvlJc w:val="left"/>
      <w:pPr>
        <w:ind w:left="1336" w:hanging="360"/>
      </w:pPr>
      <w:rPr>
        <w:rFonts w:hint="default"/>
        <w:lang w:val="en-GB" w:eastAsia="en-GB" w:bidi="en-GB"/>
      </w:rPr>
    </w:lvl>
    <w:lvl w:ilvl="4" w:tplc="212C1E62">
      <w:numFmt w:val="bullet"/>
      <w:lvlText w:val="•"/>
      <w:lvlJc w:val="left"/>
      <w:pPr>
        <w:ind w:left="1584" w:hanging="360"/>
      </w:pPr>
      <w:rPr>
        <w:rFonts w:hint="default"/>
        <w:lang w:val="en-GB" w:eastAsia="en-GB" w:bidi="en-GB"/>
      </w:rPr>
    </w:lvl>
    <w:lvl w:ilvl="5" w:tplc="F244D1EE">
      <w:numFmt w:val="bullet"/>
      <w:lvlText w:val="•"/>
      <w:lvlJc w:val="left"/>
      <w:pPr>
        <w:ind w:left="1832" w:hanging="360"/>
      </w:pPr>
      <w:rPr>
        <w:rFonts w:hint="default"/>
        <w:lang w:val="en-GB" w:eastAsia="en-GB" w:bidi="en-GB"/>
      </w:rPr>
    </w:lvl>
    <w:lvl w:ilvl="6" w:tplc="32D8D834">
      <w:numFmt w:val="bullet"/>
      <w:lvlText w:val="•"/>
      <w:lvlJc w:val="left"/>
      <w:pPr>
        <w:ind w:left="2080" w:hanging="360"/>
      </w:pPr>
      <w:rPr>
        <w:rFonts w:hint="default"/>
        <w:lang w:val="en-GB" w:eastAsia="en-GB" w:bidi="en-GB"/>
      </w:rPr>
    </w:lvl>
    <w:lvl w:ilvl="7" w:tplc="C464CA3C">
      <w:numFmt w:val="bullet"/>
      <w:lvlText w:val="•"/>
      <w:lvlJc w:val="left"/>
      <w:pPr>
        <w:ind w:left="2328" w:hanging="360"/>
      </w:pPr>
      <w:rPr>
        <w:rFonts w:hint="default"/>
        <w:lang w:val="en-GB" w:eastAsia="en-GB" w:bidi="en-GB"/>
      </w:rPr>
    </w:lvl>
    <w:lvl w:ilvl="8" w:tplc="F8A21F28">
      <w:numFmt w:val="bullet"/>
      <w:lvlText w:val="•"/>
      <w:lvlJc w:val="left"/>
      <w:pPr>
        <w:ind w:left="2576" w:hanging="360"/>
      </w:pPr>
      <w:rPr>
        <w:rFonts w:hint="default"/>
        <w:lang w:val="en-GB" w:eastAsia="en-GB" w:bidi="en-GB"/>
      </w:rPr>
    </w:lvl>
  </w:abstractNum>
  <w:abstractNum w:abstractNumId="70" w15:restartNumberingAfterBreak="0">
    <w:nsid w:val="53DC6AA3"/>
    <w:multiLevelType w:val="hybridMultilevel"/>
    <w:tmpl w:val="7FDC8A76"/>
    <w:lvl w:ilvl="0" w:tplc="64B8556E">
      <w:numFmt w:val="bullet"/>
      <w:lvlText w:val=""/>
      <w:lvlJc w:val="left"/>
      <w:pPr>
        <w:ind w:left="606" w:hanging="360"/>
      </w:pPr>
      <w:rPr>
        <w:rFonts w:ascii="Symbol" w:eastAsia="Symbol" w:hAnsi="Symbol" w:cs="Symbol" w:hint="default"/>
        <w:w w:val="100"/>
        <w:sz w:val="22"/>
        <w:szCs w:val="22"/>
        <w:lang w:val="en-GB" w:eastAsia="en-GB" w:bidi="en-GB"/>
      </w:rPr>
    </w:lvl>
    <w:lvl w:ilvl="1" w:tplc="CE644842">
      <w:numFmt w:val="bullet"/>
      <w:lvlText w:val="•"/>
      <w:lvlJc w:val="left"/>
      <w:pPr>
        <w:ind w:left="863" w:hanging="360"/>
      </w:pPr>
      <w:rPr>
        <w:rFonts w:hint="default"/>
        <w:lang w:val="en-GB" w:eastAsia="en-GB" w:bidi="en-GB"/>
      </w:rPr>
    </w:lvl>
    <w:lvl w:ilvl="2" w:tplc="95F8AEC2">
      <w:numFmt w:val="bullet"/>
      <w:lvlText w:val="•"/>
      <w:lvlJc w:val="left"/>
      <w:pPr>
        <w:ind w:left="1126" w:hanging="360"/>
      </w:pPr>
      <w:rPr>
        <w:rFonts w:hint="default"/>
        <w:lang w:val="en-GB" w:eastAsia="en-GB" w:bidi="en-GB"/>
      </w:rPr>
    </w:lvl>
    <w:lvl w:ilvl="3" w:tplc="B6348714">
      <w:numFmt w:val="bullet"/>
      <w:lvlText w:val="•"/>
      <w:lvlJc w:val="left"/>
      <w:pPr>
        <w:ind w:left="1389" w:hanging="360"/>
      </w:pPr>
      <w:rPr>
        <w:rFonts w:hint="default"/>
        <w:lang w:val="en-GB" w:eastAsia="en-GB" w:bidi="en-GB"/>
      </w:rPr>
    </w:lvl>
    <w:lvl w:ilvl="4" w:tplc="7E7CB9CA">
      <w:numFmt w:val="bullet"/>
      <w:lvlText w:val="•"/>
      <w:lvlJc w:val="left"/>
      <w:pPr>
        <w:ind w:left="1652" w:hanging="360"/>
      </w:pPr>
      <w:rPr>
        <w:rFonts w:hint="default"/>
        <w:lang w:val="en-GB" w:eastAsia="en-GB" w:bidi="en-GB"/>
      </w:rPr>
    </w:lvl>
    <w:lvl w:ilvl="5" w:tplc="31BC5BB6">
      <w:numFmt w:val="bullet"/>
      <w:lvlText w:val="•"/>
      <w:lvlJc w:val="left"/>
      <w:pPr>
        <w:ind w:left="1915" w:hanging="360"/>
      </w:pPr>
      <w:rPr>
        <w:rFonts w:hint="default"/>
        <w:lang w:val="en-GB" w:eastAsia="en-GB" w:bidi="en-GB"/>
      </w:rPr>
    </w:lvl>
    <w:lvl w:ilvl="6" w:tplc="CE4CE36C">
      <w:numFmt w:val="bullet"/>
      <w:lvlText w:val="•"/>
      <w:lvlJc w:val="left"/>
      <w:pPr>
        <w:ind w:left="2178" w:hanging="360"/>
      </w:pPr>
      <w:rPr>
        <w:rFonts w:hint="default"/>
        <w:lang w:val="en-GB" w:eastAsia="en-GB" w:bidi="en-GB"/>
      </w:rPr>
    </w:lvl>
    <w:lvl w:ilvl="7" w:tplc="4E92862E">
      <w:numFmt w:val="bullet"/>
      <w:lvlText w:val="•"/>
      <w:lvlJc w:val="left"/>
      <w:pPr>
        <w:ind w:left="2441" w:hanging="360"/>
      </w:pPr>
      <w:rPr>
        <w:rFonts w:hint="default"/>
        <w:lang w:val="en-GB" w:eastAsia="en-GB" w:bidi="en-GB"/>
      </w:rPr>
    </w:lvl>
    <w:lvl w:ilvl="8" w:tplc="22B251EE">
      <w:numFmt w:val="bullet"/>
      <w:lvlText w:val="•"/>
      <w:lvlJc w:val="left"/>
      <w:pPr>
        <w:ind w:left="2704" w:hanging="360"/>
      </w:pPr>
      <w:rPr>
        <w:rFonts w:hint="default"/>
        <w:lang w:val="en-GB" w:eastAsia="en-GB" w:bidi="en-GB"/>
      </w:rPr>
    </w:lvl>
  </w:abstractNum>
  <w:abstractNum w:abstractNumId="71" w15:restartNumberingAfterBreak="0">
    <w:nsid w:val="54B32103"/>
    <w:multiLevelType w:val="hybridMultilevel"/>
    <w:tmpl w:val="52C47F68"/>
    <w:lvl w:ilvl="0" w:tplc="30DA8BE8">
      <w:numFmt w:val="bullet"/>
      <w:lvlText w:val=""/>
      <w:lvlJc w:val="left"/>
      <w:pPr>
        <w:ind w:left="457" w:hanging="360"/>
      </w:pPr>
      <w:rPr>
        <w:rFonts w:ascii="Symbol" w:eastAsia="Symbol" w:hAnsi="Symbol" w:cs="Symbol" w:hint="default"/>
        <w:w w:val="100"/>
        <w:sz w:val="22"/>
        <w:szCs w:val="22"/>
        <w:lang w:val="en-GB" w:eastAsia="en-GB" w:bidi="en-GB"/>
      </w:rPr>
    </w:lvl>
    <w:lvl w:ilvl="1" w:tplc="E21602F0">
      <w:numFmt w:val="bullet"/>
      <w:lvlText w:val="•"/>
      <w:lvlJc w:val="left"/>
      <w:pPr>
        <w:ind w:left="772" w:hanging="360"/>
      </w:pPr>
      <w:rPr>
        <w:rFonts w:hint="default"/>
        <w:lang w:val="en-GB" w:eastAsia="en-GB" w:bidi="en-GB"/>
      </w:rPr>
    </w:lvl>
    <w:lvl w:ilvl="2" w:tplc="18027580">
      <w:numFmt w:val="bullet"/>
      <w:lvlText w:val="•"/>
      <w:lvlJc w:val="left"/>
      <w:pPr>
        <w:ind w:left="1085" w:hanging="360"/>
      </w:pPr>
      <w:rPr>
        <w:rFonts w:hint="default"/>
        <w:lang w:val="en-GB" w:eastAsia="en-GB" w:bidi="en-GB"/>
      </w:rPr>
    </w:lvl>
    <w:lvl w:ilvl="3" w:tplc="1E14449A">
      <w:numFmt w:val="bullet"/>
      <w:lvlText w:val="•"/>
      <w:lvlJc w:val="left"/>
      <w:pPr>
        <w:ind w:left="1397" w:hanging="360"/>
      </w:pPr>
      <w:rPr>
        <w:rFonts w:hint="default"/>
        <w:lang w:val="en-GB" w:eastAsia="en-GB" w:bidi="en-GB"/>
      </w:rPr>
    </w:lvl>
    <w:lvl w:ilvl="4" w:tplc="135AE314">
      <w:numFmt w:val="bullet"/>
      <w:lvlText w:val="•"/>
      <w:lvlJc w:val="left"/>
      <w:pPr>
        <w:ind w:left="1710" w:hanging="360"/>
      </w:pPr>
      <w:rPr>
        <w:rFonts w:hint="default"/>
        <w:lang w:val="en-GB" w:eastAsia="en-GB" w:bidi="en-GB"/>
      </w:rPr>
    </w:lvl>
    <w:lvl w:ilvl="5" w:tplc="F3548AF0">
      <w:numFmt w:val="bullet"/>
      <w:lvlText w:val="•"/>
      <w:lvlJc w:val="left"/>
      <w:pPr>
        <w:ind w:left="2023" w:hanging="360"/>
      </w:pPr>
      <w:rPr>
        <w:rFonts w:hint="default"/>
        <w:lang w:val="en-GB" w:eastAsia="en-GB" w:bidi="en-GB"/>
      </w:rPr>
    </w:lvl>
    <w:lvl w:ilvl="6" w:tplc="AC607FCE">
      <w:numFmt w:val="bullet"/>
      <w:lvlText w:val="•"/>
      <w:lvlJc w:val="left"/>
      <w:pPr>
        <w:ind w:left="2335" w:hanging="360"/>
      </w:pPr>
      <w:rPr>
        <w:rFonts w:hint="default"/>
        <w:lang w:val="en-GB" w:eastAsia="en-GB" w:bidi="en-GB"/>
      </w:rPr>
    </w:lvl>
    <w:lvl w:ilvl="7" w:tplc="A920AE32">
      <w:numFmt w:val="bullet"/>
      <w:lvlText w:val="•"/>
      <w:lvlJc w:val="left"/>
      <w:pPr>
        <w:ind w:left="2648" w:hanging="360"/>
      </w:pPr>
      <w:rPr>
        <w:rFonts w:hint="default"/>
        <w:lang w:val="en-GB" w:eastAsia="en-GB" w:bidi="en-GB"/>
      </w:rPr>
    </w:lvl>
    <w:lvl w:ilvl="8" w:tplc="39AA7B9C">
      <w:numFmt w:val="bullet"/>
      <w:lvlText w:val="•"/>
      <w:lvlJc w:val="left"/>
      <w:pPr>
        <w:ind w:left="2960" w:hanging="360"/>
      </w:pPr>
      <w:rPr>
        <w:rFonts w:hint="default"/>
        <w:lang w:val="en-GB" w:eastAsia="en-GB" w:bidi="en-GB"/>
      </w:rPr>
    </w:lvl>
  </w:abstractNum>
  <w:abstractNum w:abstractNumId="72" w15:restartNumberingAfterBreak="0">
    <w:nsid w:val="54C436DA"/>
    <w:multiLevelType w:val="hybridMultilevel"/>
    <w:tmpl w:val="ECA400B2"/>
    <w:lvl w:ilvl="0" w:tplc="E5D83A4C">
      <w:start w:val="10"/>
      <w:numFmt w:val="upperLetter"/>
      <w:lvlText w:val="%1."/>
      <w:lvlJc w:val="left"/>
      <w:pPr>
        <w:ind w:left="900" w:hanging="360"/>
        <w:jc w:val="left"/>
      </w:pPr>
      <w:rPr>
        <w:rFonts w:ascii="Arial" w:eastAsia="Arial" w:hAnsi="Arial" w:cs="Arial" w:hint="default"/>
        <w:w w:val="100"/>
        <w:sz w:val="22"/>
        <w:szCs w:val="22"/>
        <w:lang w:val="en-GB" w:eastAsia="en-GB" w:bidi="en-GB"/>
      </w:rPr>
    </w:lvl>
    <w:lvl w:ilvl="1" w:tplc="F43083CC">
      <w:start w:val="1"/>
      <w:numFmt w:val="decimal"/>
      <w:lvlText w:val="%2."/>
      <w:lvlJc w:val="left"/>
      <w:pPr>
        <w:ind w:left="900" w:hanging="360"/>
        <w:jc w:val="left"/>
      </w:pPr>
      <w:rPr>
        <w:rFonts w:ascii="Arial" w:eastAsia="Arial" w:hAnsi="Arial" w:cs="Arial" w:hint="default"/>
        <w:spacing w:val="-1"/>
        <w:w w:val="100"/>
        <w:sz w:val="22"/>
        <w:szCs w:val="22"/>
        <w:lang w:val="en-GB" w:eastAsia="en-GB" w:bidi="en-GB"/>
      </w:rPr>
    </w:lvl>
    <w:lvl w:ilvl="2" w:tplc="8D2AF0AE">
      <w:numFmt w:val="bullet"/>
      <w:lvlText w:val=""/>
      <w:lvlJc w:val="left"/>
      <w:pPr>
        <w:ind w:left="1260" w:hanging="360"/>
      </w:pPr>
      <w:rPr>
        <w:rFonts w:ascii="Symbol" w:eastAsia="Symbol" w:hAnsi="Symbol" w:cs="Symbol" w:hint="default"/>
        <w:w w:val="100"/>
        <w:sz w:val="22"/>
        <w:szCs w:val="22"/>
        <w:lang w:val="en-GB" w:eastAsia="en-GB" w:bidi="en-GB"/>
      </w:rPr>
    </w:lvl>
    <w:lvl w:ilvl="3" w:tplc="F302226A">
      <w:numFmt w:val="bullet"/>
      <w:lvlText w:val="•"/>
      <w:lvlJc w:val="left"/>
      <w:pPr>
        <w:ind w:left="3329" w:hanging="360"/>
      </w:pPr>
      <w:rPr>
        <w:rFonts w:hint="default"/>
        <w:lang w:val="en-GB" w:eastAsia="en-GB" w:bidi="en-GB"/>
      </w:rPr>
    </w:lvl>
    <w:lvl w:ilvl="4" w:tplc="C27CB8A0">
      <w:numFmt w:val="bullet"/>
      <w:lvlText w:val="•"/>
      <w:lvlJc w:val="left"/>
      <w:pPr>
        <w:ind w:left="4363" w:hanging="360"/>
      </w:pPr>
      <w:rPr>
        <w:rFonts w:hint="default"/>
        <w:lang w:val="en-GB" w:eastAsia="en-GB" w:bidi="en-GB"/>
      </w:rPr>
    </w:lvl>
    <w:lvl w:ilvl="5" w:tplc="89CCBE06">
      <w:numFmt w:val="bullet"/>
      <w:lvlText w:val="•"/>
      <w:lvlJc w:val="left"/>
      <w:pPr>
        <w:ind w:left="5398" w:hanging="360"/>
      </w:pPr>
      <w:rPr>
        <w:rFonts w:hint="default"/>
        <w:lang w:val="en-GB" w:eastAsia="en-GB" w:bidi="en-GB"/>
      </w:rPr>
    </w:lvl>
    <w:lvl w:ilvl="6" w:tplc="65FA9354">
      <w:numFmt w:val="bullet"/>
      <w:lvlText w:val="•"/>
      <w:lvlJc w:val="left"/>
      <w:pPr>
        <w:ind w:left="6432" w:hanging="360"/>
      </w:pPr>
      <w:rPr>
        <w:rFonts w:hint="default"/>
        <w:lang w:val="en-GB" w:eastAsia="en-GB" w:bidi="en-GB"/>
      </w:rPr>
    </w:lvl>
    <w:lvl w:ilvl="7" w:tplc="9FF021EE">
      <w:numFmt w:val="bullet"/>
      <w:lvlText w:val="•"/>
      <w:lvlJc w:val="left"/>
      <w:pPr>
        <w:ind w:left="7467" w:hanging="360"/>
      </w:pPr>
      <w:rPr>
        <w:rFonts w:hint="default"/>
        <w:lang w:val="en-GB" w:eastAsia="en-GB" w:bidi="en-GB"/>
      </w:rPr>
    </w:lvl>
    <w:lvl w:ilvl="8" w:tplc="2FBA6EE2">
      <w:numFmt w:val="bullet"/>
      <w:lvlText w:val="•"/>
      <w:lvlJc w:val="left"/>
      <w:pPr>
        <w:ind w:left="8502" w:hanging="360"/>
      </w:pPr>
      <w:rPr>
        <w:rFonts w:hint="default"/>
        <w:lang w:val="en-GB" w:eastAsia="en-GB" w:bidi="en-GB"/>
      </w:rPr>
    </w:lvl>
  </w:abstractNum>
  <w:abstractNum w:abstractNumId="73" w15:restartNumberingAfterBreak="0">
    <w:nsid w:val="557E1CAF"/>
    <w:multiLevelType w:val="hybridMultilevel"/>
    <w:tmpl w:val="3B6867FC"/>
    <w:lvl w:ilvl="0" w:tplc="AAC4D328">
      <w:start w:val="1"/>
      <w:numFmt w:val="upperLetter"/>
      <w:lvlText w:val="%1."/>
      <w:lvlJc w:val="left"/>
      <w:pPr>
        <w:ind w:left="900" w:hanging="360"/>
        <w:jc w:val="left"/>
      </w:pPr>
      <w:rPr>
        <w:rFonts w:ascii="Arial" w:eastAsia="Arial" w:hAnsi="Arial" w:cs="Arial" w:hint="default"/>
        <w:spacing w:val="-1"/>
        <w:w w:val="100"/>
        <w:sz w:val="22"/>
        <w:szCs w:val="22"/>
        <w:lang w:val="en-GB" w:eastAsia="en-GB" w:bidi="en-GB"/>
      </w:rPr>
    </w:lvl>
    <w:lvl w:ilvl="1" w:tplc="468E1256">
      <w:start w:val="1"/>
      <w:numFmt w:val="decimal"/>
      <w:lvlText w:val="%2."/>
      <w:lvlJc w:val="left"/>
      <w:pPr>
        <w:ind w:left="900" w:hanging="360"/>
        <w:jc w:val="left"/>
      </w:pPr>
      <w:rPr>
        <w:rFonts w:ascii="Arial" w:eastAsia="Arial" w:hAnsi="Arial" w:cs="Arial" w:hint="default"/>
        <w:spacing w:val="-1"/>
        <w:w w:val="100"/>
        <w:sz w:val="22"/>
        <w:szCs w:val="22"/>
        <w:lang w:val="en-GB" w:eastAsia="en-GB" w:bidi="en-GB"/>
      </w:rPr>
    </w:lvl>
    <w:lvl w:ilvl="2" w:tplc="E81C3BAA">
      <w:start w:val="1"/>
      <w:numFmt w:val="upperLetter"/>
      <w:lvlText w:val="%3."/>
      <w:lvlJc w:val="left"/>
      <w:pPr>
        <w:ind w:left="900" w:hanging="360"/>
        <w:jc w:val="left"/>
      </w:pPr>
      <w:rPr>
        <w:rFonts w:ascii="Arial" w:eastAsia="Arial" w:hAnsi="Arial" w:cs="Arial" w:hint="default"/>
        <w:spacing w:val="-1"/>
        <w:w w:val="100"/>
        <w:sz w:val="22"/>
        <w:szCs w:val="22"/>
        <w:lang w:val="en-GB" w:eastAsia="en-GB" w:bidi="en-GB"/>
      </w:rPr>
    </w:lvl>
    <w:lvl w:ilvl="3" w:tplc="766A64B4">
      <w:start w:val="1"/>
      <w:numFmt w:val="decimal"/>
      <w:lvlText w:val="%4."/>
      <w:lvlJc w:val="left"/>
      <w:pPr>
        <w:ind w:left="900" w:hanging="360"/>
        <w:jc w:val="left"/>
      </w:pPr>
      <w:rPr>
        <w:rFonts w:ascii="Arial" w:eastAsia="Arial" w:hAnsi="Arial" w:cs="Arial" w:hint="default"/>
        <w:spacing w:val="-1"/>
        <w:w w:val="100"/>
        <w:sz w:val="22"/>
        <w:szCs w:val="22"/>
        <w:lang w:val="en-GB" w:eastAsia="en-GB" w:bidi="en-GB"/>
      </w:rPr>
    </w:lvl>
    <w:lvl w:ilvl="4" w:tplc="A2B0D488">
      <w:numFmt w:val="bullet"/>
      <w:lvlText w:val="•"/>
      <w:lvlJc w:val="left"/>
      <w:pPr>
        <w:ind w:left="4768" w:hanging="360"/>
      </w:pPr>
      <w:rPr>
        <w:rFonts w:hint="default"/>
        <w:lang w:val="en-GB" w:eastAsia="en-GB" w:bidi="en-GB"/>
      </w:rPr>
    </w:lvl>
    <w:lvl w:ilvl="5" w:tplc="1E24D35E">
      <w:numFmt w:val="bullet"/>
      <w:lvlText w:val="•"/>
      <w:lvlJc w:val="left"/>
      <w:pPr>
        <w:ind w:left="5735" w:hanging="360"/>
      </w:pPr>
      <w:rPr>
        <w:rFonts w:hint="default"/>
        <w:lang w:val="en-GB" w:eastAsia="en-GB" w:bidi="en-GB"/>
      </w:rPr>
    </w:lvl>
    <w:lvl w:ilvl="6" w:tplc="5E5C8DAC">
      <w:numFmt w:val="bullet"/>
      <w:lvlText w:val="•"/>
      <w:lvlJc w:val="left"/>
      <w:pPr>
        <w:ind w:left="6702" w:hanging="360"/>
      </w:pPr>
      <w:rPr>
        <w:rFonts w:hint="default"/>
        <w:lang w:val="en-GB" w:eastAsia="en-GB" w:bidi="en-GB"/>
      </w:rPr>
    </w:lvl>
    <w:lvl w:ilvl="7" w:tplc="657815E0">
      <w:numFmt w:val="bullet"/>
      <w:lvlText w:val="•"/>
      <w:lvlJc w:val="left"/>
      <w:pPr>
        <w:ind w:left="7669" w:hanging="360"/>
      </w:pPr>
      <w:rPr>
        <w:rFonts w:hint="default"/>
        <w:lang w:val="en-GB" w:eastAsia="en-GB" w:bidi="en-GB"/>
      </w:rPr>
    </w:lvl>
    <w:lvl w:ilvl="8" w:tplc="8244F9F8">
      <w:numFmt w:val="bullet"/>
      <w:lvlText w:val="•"/>
      <w:lvlJc w:val="left"/>
      <w:pPr>
        <w:ind w:left="8636" w:hanging="360"/>
      </w:pPr>
      <w:rPr>
        <w:rFonts w:hint="default"/>
        <w:lang w:val="en-GB" w:eastAsia="en-GB" w:bidi="en-GB"/>
      </w:rPr>
    </w:lvl>
  </w:abstractNum>
  <w:abstractNum w:abstractNumId="74" w15:restartNumberingAfterBreak="0">
    <w:nsid w:val="574C5000"/>
    <w:multiLevelType w:val="hybridMultilevel"/>
    <w:tmpl w:val="9728625E"/>
    <w:lvl w:ilvl="0" w:tplc="47308A20">
      <w:numFmt w:val="bullet"/>
      <w:lvlText w:val=""/>
      <w:lvlJc w:val="left"/>
      <w:pPr>
        <w:ind w:left="660" w:hanging="360"/>
      </w:pPr>
      <w:rPr>
        <w:rFonts w:hint="default"/>
        <w:w w:val="99"/>
        <w:lang w:val="en-GB" w:eastAsia="en-GB" w:bidi="en-GB"/>
      </w:rPr>
    </w:lvl>
    <w:lvl w:ilvl="1" w:tplc="79763DC0">
      <w:numFmt w:val="bullet"/>
      <w:lvlText w:val=""/>
      <w:lvlJc w:val="left"/>
      <w:pPr>
        <w:ind w:left="900" w:hanging="360"/>
      </w:pPr>
      <w:rPr>
        <w:rFonts w:ascii="Symbol" w:eastAsia="Symbol" w:hAnsi="Symbol" w:cs="Symbol" w:hint="default"/>
        <w:w w:val="100"/>
        <w:sz w:val="22"/>
        <w:szCs w:val="22"/>
        <w:lang w:val="en-GB" w:eastAsia="en-GB" w:bidi="en-GB"/>
      </w:rPr>
    </w:lvl>
    <w:lvl w:ilvl="2" w:tplc="584CBB64">
      <w:numFmt w:val="bullet"/>
      <w:lvlText w:val="•"/>
      <w:lvlJc w:val="left"/>
      <w:pPr>
        <w:ind w:left="1874" w:hanging="360"/>
      </w:pPr>
      <w:rPr>
        <w:rFonts w:hint="default"/>
        <w:lang w:val="en-GB" w:eastAsia="en-GB" w:bidi="en-GB"/>
      </w:rPr>
    </w:lvl>
    <w:lvl w:ilvl="3" w:tplc="776E2614">
      <w:numFmt w:val="bullet"/>
      <w:lvlText w:val="•"/>
      <w:lvlJc w:val="left"/>
      <w:pPr>
        <w:ind w:left="2849" w:hanging="360"/>
      </w:pPr>
      <w:rPr>
        <w:rFonts w:hint="default"/>
        <w:lang w:val="en-GB" w:eastAsia="en-GB" w:bidi="en-GB"/>
      </w:rPr>
    </w:lvl>
    <w:lvl w:ilvl="4" w:tplc="25CC6172">
      <w:numFmt w:val="bullet"/>
      <w:lvlText w:val="•"/>
      <w:lvlJc w:val="left"/>
      <w:pPr>
        <w:ind w:left="3823" w:hanging="360"/>
      </w:pPr>
      <w:rPr>
        <w:rFonts w:hint="default"/>
        <w:lang w:val="en-GB" w:eastAsia="en-GB" w:bidi="en-GB"/>
      </w:rPr>
    </w:lvl>
    <w:lvl w:ilvl="5" w:tplc="CB5C09F4">
      <w:numFmt w:val="bullet"/>
      <w:lvlText w:val="•"/>
      <w:lvlJc w:val="left"/>
      <w:pPr>
        <w:ind w:left="4798" w:hanging="360"/>
      </w:pPr>
      <w:rPr>
        <w:rFonts w:hint="default"/>
        <w:lang w:val="en-GB" w:eastAsia="en-GB" w:bidi="en-GB"/>
      </w:rPr>
    </w:lvl>
    <w:lvl w:ilvl="6" w:tplc="3F889E06">
      <w:numFmt w:val="bullet"/>
      <w:lvlText w:val="•"/>
      <w:lvlJc w:val="left"/>
      <w:pPr>
        <w:ind w:left="5772" w:hanging="360"/>
      </w:pPr>
      <w:rPr>
        <w:rFonts w:hint="default"/>
        <w:lang w:val="en-GB" w:eastAsia="en-GB" w:bidi="en-GB"/>
      </w:rPr>
    </w:lvl>
    <w:lvl w:ilvl="7" w:tplc="E73A2F8E">
      <w:numFmt w:val="bullet"/>
      <w:lvlText w:val="•"/>
      <w:lvlJc w:val="left"/>
      <w:pPr>
        <w:ind w:left="6747" w:hanging="360"/>
      </w:pPr>
      <w:rPr>
        <w:rFonts w:hint="default"/>
        <w:lang w:val="en-GB" w:eastAsia="en-GB" w:bidi="en-GB"/>
      </w:rPr>
    </w:lvl>
    <w:lvl w:ilvl="8" w:tplc="CE2E5CD0">
      <w:numFmt w:val="bullet"/>
      <w:lvlText w:val="•"/>
      <w:lvlJc w:val="left"/>
      <w:pPr>
        <w:ind w:left="7722" w:hanging="360"/>
      </w:pPr>
      <w:rPr>
        <w:rFonts w:hint="default"/>
        <w:lang w:val="en-GB" w:eastAsia="en-GB" w:bidi="en-GB"/>
      </w:rPr>
    </w:lvl>
  </w:abstractNum>
  <w:abstractNum w:abstractNumId="75" w15:restartNumberingAfterBreak="0">
    <w:nsid w:val="5B5B0DA3"/>
    <w:multiLevelType w:val="hybridMultilevel"/>
    <w:tmpl w:val="9834A50E"/>
    <w:lvl w:ilvl="0" w:tplc="84EA7C48">
      <w:numFmt w:val="bullet"/>
      <w:lvlText w:val=""/>
      <w:lvlJc w:val="left"/>
      <w:pPr>
        <w:ind w:left="487" w:hanging="360"/>
      </w:pPr>
      <w:rPr>
        <w:rFonts w:ascii="Symbol" w:eastAsia="Symbol" w:hAnsi="Symbol" w:cs="Symbol" w:hint="default"/>
        <w:w w:val="100"/>
        <w:sz w:val="22"/>
        <w:szCs w:val="22"/>
        <w:lang w:val="en-GB" w:eastAsia="en-GB" w:bidi="en-GB"/>
      </w:rPr>
    </w:lvl>
    <w:lvl w:ilvl="1" w:tplc="5470E19E">
      <w:numFmt w:val="bullet"/>
      <w:lvlText w:val="•"/>
      <w:lvlJc w:val="left"/>
      <w:pPr>
        <w:ind w:left="730" w:hanging="360"/>
      </w:pPr>
      <w:rPr>
        <w:rFonts w:hint="default"/>
        <w:lang w:val="en-GB" w:eastAsia="en-GB" w:bidi="en-GB"/>
      </w:rPr>
    </w:lvl>
    <w:lvl w:ilvl="2" w:tplc="F77AC198">
      <w:numFmt w:val="bullet"/>
      <w:lvlText w:val="•"/>
      <w:lvlJc w:val="left"/>
      <w:pPr>
        <w:ind w:left="981" w:hanging="360"/>
      </w:pPr>
      <w:rPr>
        <w:rFonts w:hint="default"/>
        <w:lang w:val="en-GB" w:eastAsia="en-GB" w:bidi="en-GB"/>
      </w:rPr>
    </w:lvl>
    <w:lvl w:ilvl="3" w:tplc="60CCEF80">
      <w:numFmt w:val="bullet"/>
      <w:lvlText w:val="•"/>
      <w:lvlJc w:val="left"/>
      <w:pPr>
        <w:ind w:left="1231" w:hanging="360"/>
      </w:pPr>
      <w:rPr>
        <w:rFonts w:hint="default"/>
        <w:lang w:val="en-GB" w:eastAsia="en-GB" w:bidi="en-GB"/>
      </w:rPr>
    </w:lvl>
    <w:lvl w:ilvl="4" w:tplc="9BBE39CC">
      <w:numFmt w:val="bullet"/>
      <w:lvlText w:val="•"/>
      <w:lvlJc w:val="left"/>
      <w:pPr>
        <w:ind w:left="1482" w:hanging="360"/>
      </w:pPr>
      <w:rPr>
        <w:rFonts w:hint="default"/>
        <w:lang w:val="en-GB" w:eastAsia="en-GB" w:bidi="en-GB"/>
      </w:rPr>
    </w:lvl>
    <w:lvl w:ilvl="5" w:tplc="B3E4B326">
      <w:numFmt w:val="bullet"/>
      <w:lvlText w:val="•"/>
      <w:lvlJc w:val="left"/>
      <w:pPr>
        <w:ind w:left="1733" w:hanging="360"/>
      </w:pPr>
      <w:rPr>
        <w:rFonts w:hint="default"/>
        <w:lang w:val="en-GB" w:eastAsia="en-GB" w:bidi="en-GB"/>
      </w:rPr>
    </w:lvl>
    <w:lvl w:ilvl="6" w:tplc="3FCE1766">
      <w:numFmt w:val="bullet"/>
      <w:lvlText w:val="•"/>
      <w:lvlJc w:val="left"/>
      <w:pPr>
        <w:ind w:left="1983" w:hanging="360"/>
      </w:pPr>
      <w:rPr>
        <w:rFonts w:hint="default"/>
        <w:lang w:val="en-GB" w:eastAsia="en-GB" w:bidi="en-GB"/>
      </w:rPr>
    </w:lvl>
    <w:lvl w:ilvl="7" w:tplc="F4E485AC">
      <w:numFmt w:val="bullet"/>
      <w:lvlText w:val="•"/>
      <w:lvlJc w:val="left"/>
      <w:pPr>
        <w:ind w:left="2234" w:hanging="360"/>
      </w:pPr>
      <w:rPr>
        <w:rFonts w:hint="default"/>
        <w:lang w:val="en-GB" w:eastAsia="en-GB" w:bidi="en-GB"/>
      </w:rPr>
    </w:lvl>
    <w:lvl w:ilvl="8" w:tplc="AC629F5C">
      <w:numFmt w:val="bullet"/>
      <w:lvlText w:val="•"/>
      <w:lvlJc w:val="left"/>
      <w:pPr>
        <w:ind w:left="2484" w:hanging="360"/>
      </w:pPr>
      <w:rPr>
        <w:rFonts w:hint="default"/>
        <w:lang w:val="en-GB" w:eastAsia="en-GB" w:bidi="en-GB"/>
      </w:rPr>
    </w:lvl>
  </w:abstractNum>
  <w:abstractNum w:abstractNumId="76" w15:restartNumberingAfterBreak="0">
    <w:nsid w:val="5C5E3B3B"/>
    <w:multiLevelType w:val="hybridMultilevel"/>
    <w:tmpl w:val="02C0BD9A"/>
    <w:lvl w:ilvl="0" w:tplc="39109BBE">
      <w:start w:val="3"/>
      <w:numFmt w:val="lowerLetter"/>
      <w:lvlText w:val="%1."/>
      <w:lvlJc w:val="left"/>
      <w:pPr>
        <w:ind w:left="474" w:hanging="360"/>
        <w:jc w:val="left"/>
      </w:pPr>
      <w:rPr>
        <w:rFonts w:ascii="Arial" w:eastAsia="Arial" w:hAnsi="Arial" w:cs="Arial" w:hint="default"/>
        <w:w w:val="100"/>
        <w:sz w:val="22"/>
        <w:szCs w:val="22"/>
        <w:lang w:val="en-GB" w:eastAsia="en-GB" w:bidi="en-GB"/>
      </w:rPr>
    </w:lvl>
    <w:lvl w:ilvl="1" w:tplc="3FAAAA48">
      <w:numFmt w:val="bullet"/>
      <w:lvlText w:val=""/>
      <w:lvlJc w:val="left"/>
      <w:pPr>
        <w:ind w:left="846" w:hanging="351"/>
      </w:pPr>
      <w:rPr>
        <w:rFonts w:ascii="Symbol" w:eastAsia="Symbol" w:hAnsi="Symbol" w:cs="Symbol" w:hint="default"/>
        <w:w w:val="100"/>
        <w:sz w:val="22"/>
        <w:szCs w:val="22"/>
        <w:lang w:val="en-GB" w:eastAsia="en-GB" w:bidi="en-GB"/>
      </w:rPr>
    </w:lvl>
    <w:lvl w:ilvl="2" w:tplc="159687A0">
      <w:numFmt w:val="bullet"/>
      <w:lvlText w:val="•"/>
      <w:lvlJc w:val="left"/>
      <w:pPr>
        <w:ind w:left="1081" w:hanging="351"/>
      </w:pPr>
      <w:rPr>
        <w:rFonts w:hint="default"/>
        <w:lang w:val="en-GB" w:eastAsia="en-GB" w:bidi="en-GB"/>
      </w:rPr>
    </w:lvl>
    <w:lvl w:ilvl="3" w:tplc="8C42471E">
      <w:numFmt w:val="bullet"/>
      <w:lvlText w:val="•"/>
      <w:lvlJc w:val="left"/>
      <w:pPr>
        <w:ind w:left="1322" w:hanging="351"/>
      </w:pPr>
      <w:rPr>
        <w:rFonts w:hint="default"/>
        <w:lang w:val="en-GB" w:eastAsia="en-GB" w:bidi="en-GB"/>
      </w:rPr>
    </w:lvl>
    <w:lvl w:ilvl="4" w:tplc="B1348808">
      <w:numFmt w:val="bullet"/>
      <w:lvlText w:val="•"/>
      <w:lvlJc w:val="left"/>
      <w:pPr>
        <w:ind w:left="1564" w:hanging="351"/>
      </w:pPr>
      <w:rPr>
        <w:rFonts w:hint="default"/>
        <w:lang w:val="en-GB" w:eastAsia="en-GB" w:bidi="en-GB"/>
      </w:rPr>
    </w:lvl>
    <w:lvl w:ilvl="5" w:tplc="0016C5F2">
      <w:numFmt w:val="bullet"/>
      <w:lvlText w:val="•"/>
      <w:lvlJc w:val="left"/>
      <w:pPr>
        <w:ind w:left="1805" w:hanging="351"/>
      </w:pPr>
      <w:rPr>
        <w:rFonts w:hint="default"/>
        <w:lang w:val="en-GB" w:eastAsia="en-GB" w:bidi="en-GB"/>
      </w:rPr>
    </w:lvl>
    <w:lvl w:ilvl="6" w:tplc="86CE142A">
      <w:numFmt w:val="bullet"/>
      <w:lvlText w:val="•"/>
      <w:lvlJc w:val="left"/>
      <w:pPr>
        <w:ind w:left="2046" w:hanging="351"/>
      </w:pPr>
      <w:rPr>
        <w:rFonts w:hint="default"/>
        <w:lang w:val="en-GB" w:eastAsia="en-GB" w:bidi="en-GB"/>
      </w:rPr>
    </w:lvl>
    <w:lvl w:ilvl="7" w:tplc="F0F0A6DE">
      <w:numFmt w:val="bullet"/>
      <w:lvlText w:val="•"/>
      <w:lvlJc w:val="left"/>
      <w:pPr>
        <w:ind w:left="2288" w:hanging="351"/>
      </w:pPr>
      <w:rPr>
        <w:rFonts w:hint="default"/>
        <w:lang w:val="en-GB" w:eastAsia="en-GB" w:bidi="en-GB"/>
      </w:rPr>
    </w:lvl>
    <w:lvl w:ilvl="8" w:tplc="3A58BBE0">
      <w:numFmt w:val="bullet"/>
      <w:lvlText w:val="•"/>
      <w:lvlJc w:val="left"/>
      <w:pPr>
        <w:ind w:left="2529" w:hanging="351"/>
      </w:pPr>
      <w:rPr>
        <w:rFonts w:hint="default"/>
        <w:lang w:val="en-GB" w:eastAsia="en-GB" w:bidi="en-GB"/>
      </w:rPr>
    </w:lvl>
  </w:abstractNum>
  <w:abstractNum w:abstractNumId="77" w15:restartNumberingAfterBreak="0">
    <w:nsid w:val="5CAA42C9"/>
    <w:multiLevelType w:val="hybridMultilevel"/>
    <w:tmpl w:val="B25E69DE"/>
    <w:lvl w:ilvl="0" w:tplc="F2A2BCC4">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358C9924">
      <w:numFmt w:val="bullet"/>
      <w:lvlText w:val="•"/>
      <w:lvlJc w:val="left"/>
      <w:pPr>
        <w:ind w:left="1571" w:hanging="360"/>
      </w:pPr>
      <w:rPr>
        <w:rFonts w:hint="default"/>
        <w:lang w:val="en-GB" w:eastAsia="en-GB" w:bidi="en-GB"/>
      </w:rPr>
    </w:lvl>
    <w:lvl w:ilvl="2" w:tplc="95BE237C">
      <w:numFmt w:val="bullet"/>
      <w:lvlText w:val="•"/>
      <w:lvlJc w:val="left"/>
      <w:pPr>
        <w:ind w:left="2243" w:hanging="360"/>
      </w:pPr>
      <w:rPr>
        <w:rFonts w:hint="default"/>
        <w:lang w:val="en-GB" w:eastAsia="en-GB" w:bidi="en-GB"/>
      </w:rPr>
    </w:lvl>
    <w:lvl w:ilvl="3" w:tplc="AC3896AA">
      <w:numFmt w:val="bullet"/>
      <w:lvlText w:val="•"/>
      <w:lvlJc w:val="left"/>
      <w:pPr>
        <w:ind w:left="2915" w:hanging="360"/>
      </w:pPr>
      <w:rPr>
        <w:rFonts w:hint="default"/>
        <w:lang w:val="en-GB" w:eastAsia="en-GB" w:bidi="en-GB"/>
      </w:rPr>
    </w:lvl>
    <w:lvl w:ilvl="4" w:tplc="66EA7544">
      <w:numFmt w:val="bullet"/>
      <w:lvlText w:val="•"/>
      <w:lvlJc w:val="left"/>
      <w:pPr>
        <w:ind w:left="3587" w:hanging="360"/>
      </w:pPr>
      <w:rPr>
        <w:rFonts w:hint="default"/>
        <w:lang w:val="en-GB" w:eastAsia="en-GB" w:bidi="en-GB"/>
      </w:rPr>
    </w:lvl>
    <w:lvl w:ilvl="5" w:tplc="4386FFF8">
      <w:numFmt w:val="bullet"/>
      <w:lvlText w:val="•"/>
      <w:lvlJc w:val="left"/>
      <w:pPr>
        <w:ind w:left="4259" w:hanging="360"/>
      </w:pPr>
      <w:rPr>
        <w:rFonts w:hint="default"/>
        <w:lang w:val="en-GB" w:eastAsia="en-GB" w:bidi="en-GB"/>
      </w:rPr>
    </w:lvl>
    <w:lvl w:ilvl="6" w:tplc="679C6B98">
      <w:numFmt w:val="bullet"/>
      <w:lvlText w:val="•"/>
      <w:lvlJc w:val="left"/>
      <w:pPr>
        <w:ind w:left="4930" w:hanging="360"/>
      </w:pPr>
      <w:rPr>
        <w:rFonts w:hint="default"/>
        <w:lang w:val="en-GB" w:eastAsia="en-GB" w:bidi="en-GB"/>
      </w:rPr>
    </w:lvl>
    <w:lvl w:ilvl="7" w:tplc="16FE8C36">
      <w:numFmt w:val="bullet"/>
      <w:lvlText w:val="•"/>
      <w:lvlJc w:val="left"/>
      <w:pPr>
        <w:ind w:left="5602" w:hanging="360"/>
      </w:pPr>
      <w:rPr>
        <w:rFonts w:hint="default"/>
        <w:lang w:val="en-GB" w:eastAsia="en-GB" w:bidi="en-GB"/>
      </w:rPr>
    </w:lvl>
    <w:lvl w:ilvl="8" w:tplc="5B5A0C2A">
      <w:numFmt w:val="bullet"/>
      <w:lvlText w:val="•"/>
      <w:lvlJc w:val="left"/>
      <w:pPr>
        <w:ind w:left="6274" w:hanging="360"/>
      </w:pPr>
      <w:rPr>
        <w:rFonts w:hint="default"/>
        <w:lang w:val="en-GB" w:eastAsia="en-GB" w:bidi="en-GB"/>
      </w:rPr>
    </w:lvl>
  </w:abstractNum>
  <w:abstractNum w:abstractNumId="78" w15:restartNumberingAfterBreak="0">
    <w:nsid w:val="5D7F0F3E"/>
    <w:multiLevelType w:val="hybridMultilevel"/>
    <w:tmpl w:val="05A83E18"/>
    <w:lvl w:ilvl="0" w:tplc="753A8DBE">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4C280480">
      <w:numFmt w:val="bullet"/>
      <w:lvlText w:val="•"/>
      <w:lvlJc w:val="left"/>
      <w:pPr>
        <w:ind w:left="1867" w:hanging="360"/>
      </w:pPr>
      <w:rPr>
        <w:rFonts w:hint="default"/>
        <w:lang w:val="en-GB" w:eastAsia="en-GB" w:bidi="en-GB"/>
      </w:rPr>
    </w:lvl>
    <w:lvl w:ilvl="2" w:tplc="02F48C6A">
      <w:numFmt w:val="bullet"/>
      <w:lvlText w:val="•"/>
      <w:lvlJc w:val="left"/>
      <w:pPr>
        <w:ind w:left="2834" w:hanging="360"/>
      </w:pPr>
      <w:rPr>
        <w:rFonts w:hint="default"/>
        <w:lang w:val="en-GB" w:eastAsia="en-GB" w:bidi="en-GB"/>
      </w:rPr>
    </w:lvl>
    <w:lvl w:ilvl="3" w:tplc="52F04946">
      <w:numFmt w:val="bullet"/>
      <w:lvlText w:val="•"/>
      <w:lvlJc w:val="left"/>
      <w:pPr>
        <w:ind w:left="3801" w:hanging="360"/>
      </w:pPr>
      <w:rPr>
        <w:rFonts w:hint="default"/>
        <w:lang w:val="en-GB" w:eastAsia="en-GB" w:bidi="en-GB"/>
      </w:rPr>
    </w:lvl>
    <w:lvl w:ilvl="4" w:tplc="7230FF40">
      <w:numFmt w:val="bullet"/>
      <w:lvlText w:val="•"/>
      <w:lvlJc w:val="left"/>
      <w:pPr>
        <w:ind w:left="4768" w:hanging="360"/>
      </w:pPr>
      <w:rPr>
        <w:rFonts w:hint="default"/>
        <w:lang w:val="en-GB" w:eastAsia="en-GB" w:bidi="en-GB"/>
      </w:rPr>
    </w:lvl>
    <w:lvl w:ilvl="5" w:tplc="F5C2B7E8">
      <w:numFmt w:val="bullet"/>
      <w:lvlText w:val="•"/>
      <w:lvlJc w:val="left"/>
      <w:pPr>
        <w:ind w:left="5735" w:hanging="360"/>
      </w:pPr>
      <w:rPr>
        <w:rFonts w:hint="default"/>
        <w:lang w:val="en-GB" w:eastAsia="en-GB" w:bidi="en-GB"/>
      </w:rPr>
    </w:lvl>
    <w:lvl w:ilvl="6" w:tplc="B19E7D62">
      <w:numFmt w:val="bullet"/>
      <w:lvlText w:val="•"/>
      <w:lvlJc w:val="left"/>
      <w:pPr>
        <w:ind w:left="6702" w:hanging="360"/>
      </w:pPr>
      <w:rPr>
        <w:rFonts w:hint="default"/>
        <w:lang w:val="en-GB" w:eastAsia="en-GB" w:bidi="en-GB"/>
      </w:rPr>
    </w:lvl>
    <w:lvl w:ilvl="7" w:tplc="AB7A075C">
      <w:numFmt w:val="bullet"/>
      <w:lvlText w:val="•"/>
      <w:lvlJc w:val="left"/>
      <w:pPr>
        <w:ind w:left="7669" w:hanging="360"/>
      </w:pPr>
      <w:rPr>
        <w:rFonts w:hint="default"/>
        <w:lang w:val="en-GB" w:eastAsia="en-GB" w:bidi="en-GB"/>
      </w:rPr>
    </w:lvl>
    <w:lvl w:ilvl="8" w:tplc="B3961CAC">
      <w:numFmt w:val="bullet"/>
      <w:lvlText w:val="•"/>
      <w:lvlJc w:val="left"/>
      <w:pPr>
        <w:ind w:left="8636" w:hanging="360"/>
      </w:pPr>
      <w:rPr>
        <w:rFonts w:hint="default"/>
        <w:lang w:val="en-GB" w:eastAsia="en-GB" w:bidi="en-GB"/>
      </w:rPr>
    </w:lvl>
  </w:abstractNum>
  <w:abstractNum w:abstractNumId="79" w15:restartNumberingAfterBreak="0">
    <w:nsid w:val="5DE60C64"/>
    <w:multiLevelType w:val="hybridMultilevel"/>
    <w:tmpl w:val="F374653C"/>
    <w:lvl w:ilvl="0" w:tplc="4CF00AAE">
      <w:start w:val="3"/>
      <w:numFmt w:val="lowerLetter"/>
      <w:lvlText w:val="%1."/>
      <w:lvlJc w:val="left"/>
      <w:pPr>
        <w:ind w:left="474" w:hanging="353"/>
        <w:jc w:val="left"/>
      </w:pPr>
      <w:rPr>
        <w:rFonts w:ascii="Arial" w:eastAsia="Arial" w:hAnsi="Arial" w:cs="Arial" w:hint="default"/>
        <w:w w:val="100"/>
        <w:sz w:val="22"/>
        <w:szCs w:val="22"/>
        <w:lang w:val="en-GB" w:eastAsia="en-GB" w:bidi="en-GB"/>
      </w:rPr>
    </w:lvl>
    <w:lvl w:ilvl="1" w:tplc="F014DC40">
      <w:numFmt w:val="bullet"/>
      <w:lvlText w:val=""/>
      <w:lvlJc w:val="left"/>
      <w:pPr>
        <w:ind w:left="827" w:hanging="360"/>
      </w:pPr>
      <w:rPr>
        <w:rFonts w:ascii="Symbol" w:eastAsia="Symbol" w:hAnsi="Symbol" w:cs="Symbol" w:hint="default"/>
        <w:w w:val="100"/>
        <w:sz w:val="22"/>
        <w:szCs w:val="22"/>
        <w:lang w:val="en-GB" w:eastAsia="en-GB" w:bidi="en-GB"/>
      </w:rPr>
    </w:lvl>
    <w:lvl w:ilvl="2" w:tplc="45D8C0EE">
      <w:numFmt w:val="bullet"/>
      <w:lvlText w:val="•"/>
      <w:lvlJc w:val="left"/>
      <w:pPr>
        <w:ind w:left="1063" w:hanging="360"/>
      </w:pPr>
      <w:rPr>
        <w:rFonts w:hint="default"/>
        <w:lang w:val="en-GB" w:eastAsia="en-GB" w:bidi="en-GB"/>
      </w:rPr>
    </w:lvl>
    <w:lvl w:ilvl="3" w:tplc="E76E1680">
      <w:numFmt w:val="bullet"/>
      <w:lvlText w:val="•"/>
      <w:lvlJc w:val="left"/>
      <w:pPr>
        <w:ind w:left="1307" w:hanging="360"/>
      </w:pPr>
      <w:rPr>
        <w:rFonts w:hint="default"/>
        <w:lang w:val="en-GB" w:eastAsia="en-GB" w:bidi="en-GB"/>
      </w:rPr>
    </w:lvl>
    <w:lvl w:ilvl="4" w:tplc="AF827EC6">
      <w:numFmt w:val="bullet"/>
      <w:lvlText w:val="•"/>
      <w:lvlJc w:val="left"/>
      <w:pPr>
        <w:ind w:left="1550" w:hanging="360"/>
      </w:pPr>
      <w:rPr>
        <w:rFonts w:hint="default"/>
        <w:lang w:val="en-GB" w:eastAsia="en-GB" w:bidi="en-GB"/>
      </w:rPr>
    </w:lvl>
    <w:lvl w:ilvl="5" w:tplc="E93EB388">
      <w:numFmt w:val="bullet"/>
      <w:lvlText w:val="•"/>
      <w:lvlJc w:val="left"/>
      <w:pPr>
        <w:ind w:left="1794" w:hanging="360"/>
      </w:pPr>
      <w:rPr>
        <w:rFonts w:hint="default"/>
        <w:lang w:val="en-GB" w:eastAsia="en-GB" w:bidi="en-GB"/>
      </w:rPr>
    </w:lvl>
    <w:lvl w:ilvl="6" w:tplc="1478A42C">
      <w:numFmt w:val="bullet"/>
      <w:lvlText w:val="•"/>
      <w:lvlJc w:val="left"/>
      <w:pPr>
        <w:ind w:left="2037" w:hanging="360"/>
      </w:pPr>
      <w:rPr>
        <w:rFonts w:hint="default"/>
        <w:lang w:val="en-GB" w:eastAsia="en-GB" w:bidi="en-GB"/>
      </w:rPr>
    </w:lvl>
    <w:lvl w:ilvl="7" w:tplc="C30C5502">
      <w:numFmt w:val="bullet"/>
      <w:lvlText w:val="•"/>
      <w:lvlJc w:val="left"/>
      <w:pPr>
        <w:ind w:left="2281" w:hanging="360"/>
      </w:pPr>
      <w:rPr>
        <w:rFonts w:hint="default"/>
        <w:lang w:val="en-GB" w:eastAsia="en-GB" w:bidi="en-GB"/>
      </w:rPr>
    </w:lvl>
    <w:lvl w:ilvl="8" w:tplc="9DCC3478">
      <w:numFmt w:val="bullet"/>
      <w:lvlText w:val="•"/>
      <w:lvlJc w:val="left"/>
      <w:pPr>
        <w:ind w:left="2524" w:hanging="360"/>
      </w:pPr>
      <w:rPr>
        <w:rFonts w:hint="default"/>
        <w:lang w:val="en-GB" w:eastAsia="en-GB" w:bidi="en-GB"/>
      </w:rPr>
    </w:lvl>
  </w:abstractNum>
  <w:abstractNum w:abstractNumId="80" w15:restartNumberingAfterBreak="0">
    <w:nsid w:val="61E02741"/>
    <w:multiLevelType w:val="hybridMultilevel"/>
    <w:tmpl w:val="24D2D724"/>
    <w:lvl w:ilvl="0" w:tplc="03F2CA28">
      <w:start w:val="2"/>
      <w:numFmt w:val="lowerLetter"/>
      <w:lvlText w:val="%1."/>
      <w:lvlJc w:val="left"/>
      <w:pPr>
        <w:ind w:left="467" w:hanging="360"/>
        <w:jc w:val="left"/>
      </w:pPr>
      <w:rPr>
        <w:rFonts w:ascii="Arial" w:eastAsia="Arial" w:hAnsi="Arial" w:cs="Arial" w:hint="default"/>
        <w:spacing w:val="-1"/>
        <w:w w:val="100"/>
        <w:sz w:val="22"/>
        <w:szCs w:val="22"/>
        <w:lang w:val="en-GB" w:eastAsia="en-GB" w:bidi="en-GB"/>
      </w:rPr>
    </w:lvl>
    <w:lvl w:ilvl="1" w:tplc="E4E601F6">
      <w:numFmt w:val="bullet"/>
      <w:lvlText w:val=""/>
      <w:lvlJc w:val="left"/>
      <w:pPr>
        <w:ind w:left="827" w:hanging="360"/>
      </w:pPr>
      <w:rPr>
        <w:rFonts w:ascii="Symbol" w:eastAsia="Symbol" w:hAnsi="Symbol" w:cs="Symbol" w:hint="default"/>
        <w:w w:val="100"/>
        <w:sz w:val="22"/>
        <w:szCs w:val="22"/>
        <w:lang w:val="en-GB" w:eastAsia="en-GB" w:bidi="en-GB"/>
      </w:rPr>
    </w:lvl>
    <w:lvl w:ilvl="2" w:tplc="7D886DB4">
      <w:numFmt w:val="bullet"/>
      <w:lvlText w:val="•"/>
      <w:lvlJc w:val="left"/>
      <w:pPr>
        <w:ind w:left="1070" w:hanging="360"/>
      </w:pPr>
      <w:rPr>
        <w:rFonts w:hint="default"/>
        <w:lang w:val="en-GB" w:eastAsia="en-GB" w:bidi="en-GB"/>
      </w:rPr>
    </w:lvl>
    <w:lvl w:ilvl="3" w:tplc="2BA00DD4">
      <w:numFmt w:val="bullet"/>
      <w:lvlText w:val="•"/>
      <w:lvlJc w:val="left"/>
      <w:pPr>
        <w:ind w:left="1320" w:hanging="360"/>
      </w:pPr>
      <w:rPr>
        <w:rFonts w:hint="default"/>
        <w:lang w:val="en-GB" w:eastAsia="en-GB" w:bidi="en-GB"/>
      </w:rPr>
    </w:lvl>
    <w:lvl w:ilvl="4" w:tplc="E7E4D5D4">
      <w:numFmt w:val="bullet"/>
      <w:lvlText w:val="•"/>
      <w:lvlJc w:val="left"/>
      <w:pPr>
        <w:ind w:left="1570" w:hanging="360"/>
      </w:pPr>
      <w:rPr>
        <w:rFonts w:hint="default"/>
        <w:lang w:val="en-GB" w:eastAsia="en-GB" w:bidi="en-GB"/>
      </w:rPr>
    </w:lvl>
    <w:lvl w:ilvl="5" w:tplc="DFA8E1B2">
      <w:numFmt w:val="bullet"/>
      <w:lvlText w:val="•"/>
      <w:lvlJc w:val="left"/>
      <w:pPr>
        <w:ind w:left="1820" w:hanging="360"/>
      </w:pPr>
      <w:rPr>
        <w:rFonts w:hint="default"/>
        <w:lang w:val="en-GB" w:eastAsia="en-GB" w:bidi="en-GB"/>
      </w:rPr>
    </w:lvl>
    <w:lvl w:ilvl="6" w:tplc="FFAE6818">
      <w:numFmt w:val="bullet"/>
      <w:lvlText w:val="•"/>
      <w:lvlJc w:val="left"/>
      <w:pPr>
        <w:ind w:left="2070" w:hanging="360"/>
      </w:pPr>
      <w:rPr>
        <w:rFonts w:hint="default"/>
        <w:lang w:val="en-GB" w:eastAsia="en-GB" w:bidi="en-GB"/>
      </w:rPr>
    </w:lvl>
    <w:lvl w:ilvl="7" w:tplc="D2F8FDD4">
      <w:numFmt w:val="bullet"/>
      <w:lvlText w:val="•"/>
      <w:lvlJc w:val="left"/>
      <w:pPr>
        <w:ind w:left="2320" w:hanging="360"/>
      </w:pPr>
      <w:rPr>
        <w:rFonts w:hint="default"/>
        <w:lang w:val="en-GB" w:eastAsia="en-GB" w:bidi="en-GB"/>
      </w:rPr>
    </w:lvl>
    <w:lvl w:ilvl="8" w:tplc="47588F1A">
      <w:numFmt w:val="bullet"/>
      <w:lvlText w:val="•"/>
      <w:lvlJc w:val="left"/>
      <w:pPr>
        <w:ind w:left="2570" w:hanging="360"/>
      </w:pPr>
      <w:rPr>
        <w:rFonts w:hint="default"/>
        <w:lang w:val="en-GB" w:eastAsia="en-GB" w:bidi="en-GB"/>
      </w:rPr>
    </w:lvl>
  </w:abstractNum>
  <w:abstractNum w:abstractNumId="81" w15:restartNumberingAfterBreak="0">
    <w:nsid w:val="622D1153"/>
    <w:multiLevelType w:val="hybridMultilevel"/>
    <w:tmpl w:val="83002AA6"/>
    <w:lvl w:ilvl="0" w:tplc="8978487C">
      <w:start w:val="1"/>
      <w:numFmt w:val="lowerLetter"/>
      <w:lvlText w:val="%1."/>
      <w:lvlJc w:val="left"/>
      <w:pPr>
        <w:ind w:left="477" w:hanging="363"/>
        <w:jc w:val="left"/>
      </w:pPr>
      <w:rPr>
        <w:rFonts w:ascii="Arial" w:eastAsia="Arial" w:hAnsi="Arial" w:cs="Arial" w:hint="default"/>
        <w:spacing w:val="-1"/>
        <w:w w:val="100"/>
        <w:sz w:val="22"/>
        <w:szCs w:val="22"/>
        <w:lang w:val="en-GB" w:eastAsia="en-GB" w:bidi="en-GB"/>
      </w:rPr>
    </w:lvl>
    <w:lvl w:ilvl="1" w:tplc="54C2E734">
      <w:numFmt w:val="bullet"/>
      <w:lvlText w:val=""/>
      <w:lvlJc w:val="left"/>
      <w:pPr>
        <w:ind w:left="758" w:hanging="344"/>
      </w:pPr>
      <w:rPr>
        <w:rFonts w:ascii="Symbol" w:eastAsia="Symbol" w:hAnsi="Symbol" w:cs="Symbol" w:hint="default"/>
        <w:w w:val="100"/>
        <w:sz w:val="22"/>
        <w:szCs w:val="22"/>
        <w:lang w:val="en-GB" w:eastAsia="en-GB" w:bidi="en-GB"/>
      </w:rPr>
    </w:lvl>
    <w:lvl w:ilvl="2" w:tplc="33361D1C">
      <w:numFmt w:val="bullet"/>
      <w:lvlText w:val="•"/>
      <w:lvlJc w:val="left"/>
      <w:pPr>
        <w:ind w:left="1016" w:hanging="344"/>
      </w:pPr>
      <w:rPr>
        <w:rFonts w:hint="default"/>
        <w:lang w:val="en-GB" w:eastAsia="en-GB" w:bidi="en-GB"/>
      </w:rPr>
    </w:lvl>
    <w:lvl w:ilvl="3" w:tplc="42B2FFF0">
      <w:numFmt w:val="bullet"/>
      <w:lvlText w:val="•"/>
      <w:lvlJc w:val="left"/>
      <w:pPr>
        <w:ind w:left="1273" w:hanging="344"/>
      </w:pPr>
      <w:rPr>
        <w:rFonts w:hint="default"/>
        <w:lang w:val="en-GB" w:eastAsia="en-GB" w:bidi="en-GB"/>
      </w:rPr>
    </w:lvl>
    <w:lvl w:ilvl="4" w:tplc="60028544">
      <w:numFmt w:val="bullet"/>
      <w:lvlText w:val="•"/>
      <w:lvlJc w:val="left"/>
      <w:pPr>
        <w:ind w:left="1530" w:hanging="344"/>
      </w:pPr>
      <w:rPr>
        <w:rFonts w:hint="default"/>
        <w:lang w:val="en-GB" w:eastAsia="en-GB" w:bidi="en-GB"/>
      </w:rPr>
    </w:lvl>
    <w:lvl w:ilvl="5" w:tplc="E24AD7BA">
      <w:numFmt w:val="bullet"/>
      <w:lvlText w:val="•"/>
      <w:lvlJc w:val="left"/>
      <w:pPr>
        <w:ind w:left="1787" w:hanging="344"/>
      </w:pPr>
      <w:rPr>
        <w:rFonts w:hint="default"/>
        <w:lang w:val="en-GB" w:eastAsia="en-GB" w:bidi="en-GB"/>
      </w:rPr>
    </w:lvl>
    <w:lvl w:ilvl="6" w:tplc="B614C840">
      <w:numFmt w:val="bullet"/>
      <w:lvlText w:val="•"/>
      <w:lvlJc w:val="left"/>
      <w:pPr>
        <w:ind w:left="2044" w:hanging="344"/>
      </w:pPr>
      <w:rPr>
        <w:rFonts w:hint="default"/>
        <w:lang w:val="en-GB" w:eastAsia="en-GB" w:bidi="en-GB"/>
      </w:rPr>
    </w:lvl>
    <w:lvl w:ilvl="7" w:tplc="CCA0D50C">
      <w:numFmt w:val="bullet"/>
      <w:lvlText w:val="•"/>
      <w:lvlJc w:val="left"/>
      <w:pPr>
        <w:ind w:left="2301" w:hanging="344"/>
      </w:pPr>
      <w:rPr>
        <w:rFonts w:hint="default"/>
        <w:lang w:val="en-GB" w:eastAsia="en-GB" w:bidi="en-GB"/>
      </w:rPr>
    </w:lvl>
    <w:lvl w:ilvl="8" w:tplc="EECA6DF6">
      <w:numFmt w:val="bullet"/>
      <w:lvlText w:val="•"/>
      <w:lvlJc w:val="left"/>
      <w:pPr>
        <w:ind w:left="2558" w:hanging="344"/>
      </w:pPr>
      <w:rPr>
        <w:rFonts w:hint="default"/>
        <w:lang w:val="en-GB" w:eastAsia="en-GB" w:bidi="en-GB"/>
      </w:rPr>
    </w:lvl>
  </w:abstractNum>
  <w:abstractNum w:abstractNumId="82" w15:restartNumberingAfterBreak="0">
    <w:nsid w:val="63DF2297"/>
    <w:multiLevelType w:val="hybridMultilevel"/>
    <w:tmpl w:val="52E80550"/>
    <w:lvl w:ilvl="0" w:tplc="35C63632">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646853E6">
      <w:numFmt w:val="bullet"/>
      <w:lvlText w:val="•"/>
      <w:lvlJc w:val="left"/>
      <w:pPr>
        <w:ind w:left="1867" w:hanging="360"/>
      </w:pPr>
      <w:rPr>
        <w:rFonts w:hint="default"/>
        <w:lang w:val="en-GB" w:eastAsia="en-GB" w:bidi="en-GB"/>
      </w:rPr>
    </w:lvl>
    <w:lvl w:ilvl="2" w:tplc="2F4CFB1C">
      <w:numFmt w:val="bullet"/>
      <w:lvlText w:val="•"/>
      <w:lvlJc w:val="left"/>
      <w:pPr>
        <w:ind w:left="2834" w:hanging="360"/>
      </w:pPr>
      <w:rPr>
        <w:rFonts w:hint="default"/>
        <w:lang w:val="en-GB" w:eastAsia="en-GB" w:bidi="en-GB"/>
      </w:rPr>
    </w:lvl>
    <w:lvl w:ilvl="3" w:tplc="EBC69EEC">
      <w:numFmt w:val="bullet"/>
      <w:lvlText w:val="•"/>
      <w:lvlJc w:val="left"/>
      <w:pPr>
        <w:ind w:left="3801" w:hanging="360"/>
      </w:pPr>
      <w:rPr>
        <w:rFonts w:hint="default"/>
        <w:lang w:val="en-GB" w:eastAsia="en-GB" w:bidi="en-GB"/>
      </w:rPr>
    </w:lvl>
    <w:lvl w:ilvl="4" w:tplc="50F42E52">
      <w:numFmt w:val="bullet"/>
      <w:lvlText w:val="•"/>
      <w:lvlJc w:val="left"/>
      <w:pPr>
        <w:ind w:left="4768" w:hanging="360"/>
      </w:pPr>
      <w:rPr>
        <w:rFonts w:hint="default"/>
        <w:lang w:val="en-GB" w:eastAsia="en-GB" w:bidi="en-GB"/>
      </w:rPr>
    </w:lvl>
    <w:lvl w:ilvl="5" w:tplc="87E4B78A">
      <w:numFmt w:val="bullet"/>
      <w:lvlText w:val="•"/>
      <w:lvlJc w:val="left"/>
      <w:pPr>
        <w:ind w:left="5735" w:hanging="360"/>
      </w:pPr>
      <w:rPr>
        <w:rFonts w:hint="default"/>
        <w:lang w:val="en-GB" w:eastAsia="en-GB" w:bidi="en-GB"/>
      </w:rPr>
    </w:lvl>
    <w:lvl w:ilvl="6" w:tplc="DB222B8C">
      <w:numFmt w:val="bullet"/>
      <w:lvlText w:val="•"/>
      <w:lvlJc w:val="left"/>
      <w:pPr>
        <w:ind w:left="6702" w:hanging="360"/>
      </w:pPr>
      <w:rPr>
        <w:rFonts w:hint="default"/>
        <w:lang w:val="en-GB" w:eastAsia="en-GB" w:bidi="en-GB"/>
      </w:rPr>
    </w:lvl>
    <w:lvl w:ilvl="7" w:tplc="0D0E2058">
      <w:numFmt w:val="bullet"/>
      <w:lvlText w:val="•"/>
      <w:lvlJc w:val="left"/>
      <w:pPr>
        <w:ind w:left="7669" w:hanging="360"/>
      </w:pPr>
      <w:rPr>
        <w:rFonts w:hint="default"/>
        <w:lang w:val="en-GB" w:eastAsia="en-GB" w:bidi="en-GB"/>
      </w:rPr>
    </w:lvl>
    <w:lvl w:ilvl="8" w:tplc="425E9AEE">
      <w:numFmt w:val="bullet"/>
      <w:lvlText w:val="•"/>
      <w:lvlJc w:val="left"/>
      <w:pPr>
        <w:ind w:left="8636" w:hanging="360"/>
      </w:pPr>
      <w:rPr>
        <w:rFonts w:hint="default"/>
        <w:lang w:val="en-GB" w:eastAsia="en-GB" w:bidi="en-GB"/>
      </w:rPr>
    </w:lvl>
  </w:abstractNum>
  <w:abstractNum w:abstractNumId="83" w15:restartNumberingAfterBreak="0">
    <w:nsid w:val="640B37C0"/>
    <w:multiLevelType w:val="multilevel"/>
    <w:tmpl w:val="E45C2D1C"/>
    <w:lvl w:ilvl="0">
      <w:start w:val="5"/>
      <w:numFmt w:val="lowerLetter"/>
      <w:lvlText w:val="%1"/>
      <w:lvlJc w:val="left"/>
      <w:pPr>
        <w:ind w:left="991" w:hanging="452"/>
        <w:jc w:val="left"/>
      </w:pPr>
      <w:rPr>
        <w:rFonts w:hint="default"/>
        <w:lang w:val="en-GB" w:eastAsia="en-GB" w:bidi="en-GB"/>
      </w:rPr>
    </w:lvl>
    <w:lvl w:ilvl="1">
      <w:start w:val="7"/>
      <w:numFmt w:val="lowerLetter"/>
      <w:lvlText w:val="%1.%2."/>
      <w:lvlJc w:val="left"/>
      <w:pPr>
        <w:ind w:left="991" w:hanging="452"/>
        <w:jc w:val="left"/>
      </w:pPr>
      <w:rPr>
        <w:rFonts w:ascii="Arial" w:eastAsia="Arial" w:hAnsi="Arial" w:cs="Arial" w:hint="default"/>
        <w:spacing w:val="-2"/>
        <w:w w:val="100"/>
        <w:sz w:val="22"/>
        <w:szCs w:val="22"/>
        <w:lang w:val="en-GB" w:eastAsia="en-GB" w:bidi="en-GB"/>
      </w:rPr>
    </w:lvl>
    <w:lvl w:ilvl="2">
      <w:numFmt w:val="bullet"/>
      <w:lvlText w:val=""/>
      <w:lvlJc w:val="left"/>
      <w:pPr>
        <w:ind w:left="1351" w:hanging="360"/>
      </w:pPr>
      <w:rPr>
        <w:rFonts w:ascii="Symbol" w:eastAsia="Symbol" w:hAnsi="Symbol" w:cs="Symbol" w:hint="default"/>
        <w:w w:val="100"/>
        <w:sz w:val="22"/>
        <w:szCs w:val="22"/>
        <w:lang w:val="en-GB" w:eastAsia="en-GB" w:bidi="en-GB"/>
      </w:rPr>
    </w:lvl>
    <w:lvl w:ilvl="3">
      <w:numFmt w:val="bullet"/>
      <w:lvlText w:val="•"/>
      <w:lvlJc w:val="left"/>
      <w:pPr>
        <w:ind w:left="3406" w:hanging="360"/>
      </w:pPr>
      <w:rPr>
        <w:rFonts w:hint="default"/>
        <w:lang w:val="en-GB" w:eastAsia="en-GB" w:bidi="en-GB"/>
      </w:rPr>
    </w:lvl>
    <w:lvl w:ilvl="4">
      <w:numFmt w:val="bullet"/>
      <w:lvlText w:val="•"/>
      <w:lvlJc w:val="left"/>
      <w:pPr>
        <w:ind w:left="4430" w:hanging="360"/>
      </w:pPr>
      <w:rPr>
        <w:rFonts w:hint="default"/>
        <w:lang w:val="en-GB" w:eastAsia="en-GB" w:bidi="en-GB"/>
      </w:rPr>
    </w:lvl>
    <w:lvl w:ilvl="5">
      <w:numFmt w:val="bullet"/>
      <w:lvlText w:val="•"/>
      <w:lvlJc w:val="left"/>
      <w:pPr>
        <w:ind w:left="5453" w:hanging="360"/>
      </w:pPr>
      <w:rPr>
        <w:rFonts w:hint="default"/>
        <w:lang w:val="en-GB" w:eastAsia="en-GB" w:bidi="en-GB"/>
      </w:rPr>
    </w:lvl>
    <w:lvl w:ilvl="6">
      <w:numFmt w:val="bullet"/>
      <w:lvlText w:val="•"/>
      <w:lvlJc w:val="left"/>
      <w:pPr>
        <w:ind w:left="6477" w:hanging="360"/>
      </w:pPr>
      <w:rPr>
        <w:rFonts w:hint="default"/>
        <w:lang w:val="en-GB" w:eastAsia="en-GB" w:bidi="en-GB"/>
      </w:rPr>
    </w:lvl>
    <w:lvl w:ilvl="7">
      <w:numFmt w:val="bullet"/>
      <w:lvlText w:val="•"/>
      <w:lvlJc w:val="left"/>
      <w:pPr>
        <w:ind w:left="7500" w:hanging="360"/>
      </w:pPr>
      <w:rPr>
        <w:rFonts w:hint="default"/>
        <w:lang w:val="en-GB" w:eastAsia="en-GB" w:bidi="en-GB"/>
      </w:rPr>
    </w:lvl>
    <w:lvl w:ilvl="8">
      <w:numFmt w:val="bullet"/>
      <w:lvlText w:val="•"/>
      <w:lvlJc w:val="left"/>
      <w:pPr>
        <w:ind w:left="8524" w:hanging="360"/>
      </w:pPr>
      <w:rPr>
        <w:rFonts w:hint="default"/>
        <w:lang w:val="en-GB" w:eastAsia="en-GB" w:bidi="en-GB"/>
      </w:rPr>
    </w:lvl>
  </w:abstractNum>
  <w:abstractNum w:abstractNumId="84" w15:restartNumberingAfterBreak="0">
    <w:nsid w:val="663B33F3"/>
    <w:multiLevelType w:val="hybridMultilevel"/>
    <w:tmpl w:val="7E16AF1A"/>
    <w:lvl w:ilvl="0" w:tplc="14126C5E">
      <w:start w:val="11"/>
      <w:numFmt w:val="upperLetter"/>
      <w:lvlText w:val="%1."/>
      <w:lvlJc w:val="left"/>
      <w:pPr>
        <w:ind w:left="900" w:hanging="360"/>
        <w:jc w:val="left"/>
      </w:pPr>
      <w:rPr>
        <w:rFonts w:ascii="Arial" w:eastAsia="Arial" w:hAnsi="Arial" w:cs="Arial" w:hint="default"/>
        <w:spacing w:val="-1"/>
        <w:w w:val="100"/>
        <w:sz w:val="22"/>
        <w:szCs w:val="22"/>
        <w:lang w:val="en-GB" w:eastAsia="en-GB" w:bidi="en-GB"/>
      </w:rPr>
    </w:lvl>
    <w:lvl w:ilvl="1" w:tplc="E7C4CE94">
      <w:numFmt w:val="bullet"/>
      <w:lvlText w:val=""/>
      <w:lvlJc w:val="left"/>
      <w:pPr>
        <w:ind w:left="1260" w:hanging="360"/>
      </w:pPr>
      <w:rPr>
        <w:rFonts w:ascii="Symbol" w:eastAsia="Symbol" w:hAnsi="Symbol" w:cs="Symbol" w:hint="default"/>
        <w:w w:val="100"/>
        <w:sz w:val="22"/>
        <w:szCs w:val="22"/>
        <w:lang w:val="en-GB" w:eastAsia="en-GB" w:bidi="en-GB"/>
      </w:rPr>
    </w:lvl>
    <w:lvl w:ilvl="2" w:tplc="8360A02A">
      <w:numFmt w:val="bullet"/>
      <w:lvlText w:val="•"/>
      <w:lvlJc w:val="left"/>
      <w:pPr>
        <w:ind w:left="2294" w:hanging="360"/>
      </w:pPr>
      <w:rPr>
        <w:rFonts w:hint="default"/>
        <w:lang w:val="en-GB" w:eastAsia="en-GB" w:bidi="en-GB"/>
      </w:rPr>
    </w:lvl>
    <w:lvl w:ilvl="3" w:tplc="EA2C212E">
      <w:numFmt w:val="bullet"/>
      <w:lvlText w:val="•"/>
      <w:lvlJc w:val="left"/>
      <w:pPr>
        <w:ind w:left="3329" w:hanging="360"/>
      </w:pPr>
      <w:rPr>
        <w:rFonts w:hint="default"/>
        <w:lang w:val="en-GB" w:eastAsia="en-GB" w:bidi="en-GB"/>
      </w:rPr>
    </w:lvl>
    <w:lvl w:ilvl="4" w:tplc="6576EEFA">
      <w:numFmt w:val="bullet"/>
      <w:lvlText w:val="•"/>
      <w:lvlJc w:val="left"/>
      <w:pPr>
        <w:ind w:left="4363" w:hanging="360"/>
      </w:pPr>
      <w:rPr>
        <w:rFonts w:hint="default"/>
        <w:lang w:val="en-GB" w:eastAsia="en-GB" w:bidi="en-GB"/>
      </w:rPr>
    </w:lvl>
    <w:lvl w:ilvl="5" w:tplc="6B44AD0A">
      <w:numFmt w:val="bullet"/>
      <w:lvlText w:val="•"/>
      <w:lvlJc w:val="left"/>
      <w:pPr>
        <w:ind w:left="5398" w:hanging="360"/>
      </w:pPr>
      <w:rPr>
        <w:rFonts w:hint="default"/>
        <w:lang w:val="en-GB" w:eastAsia="en-GB" w:bidi="en-GB"/>
      </w:rPr>
    </w:lvl>
    <w:lvl w:ilvl="6" w:tplc="F4503906">
      <w:numFmt w:val="bullet"/>
      <w:lvlText w:val="•"/>
      <w:lvlJc w:val="left"/>
      <w:pPr>
        <w:ind w:left="6432" w:hanging="360"/>
      </w:pPr>
      <w:rPr>
        <w:rFonts w:hint="default"/>
        <w:lang w:val="en-GB" w:eastAsia="en-GB" w:bidi="en-GB"/>
      </w:rPr>
    </w:lvl>
    <w:lvl w:ilvl="7" w:tplc="15F8146C">
      <w:numFmt w:val="bullet"/>
      <w:lvlText w:val="•"/>
      <w:lvlJc w:val="left"/>
      <w:pPr>
        <w:ind w:left="7467" w:hanging="360"/>
      </w:pPr>
      <w:rPr>
        <w:rFonts w:hint="default"/>
        <w:lang w:val="en-GB" w:eastAsia="en-GB" w:bidi="en-GB"/>
      </w:rPr>
    </w:lvl>
    <w:lvl w:ilvl="8" w:tplc="E14A946C">
      <w:numFmt w:val="bullet"/>
      <w:lvlText w:val="•"/>
      <w:lvlJc w:val="left"/>
      <w:pPr>
        <w:ind w:left="8502" w:hanging="360"/>
      </w:pPr>
      <w:rPr>
        <w:rFonts w:hint="default"/>
        <w:lang w:val="en-GB" w:eastAsia="en-GB" w:bidi="en-GB"/>
      </w:rPr>
    </w:lvl>
  </w:abstractNum>
  <w:abstractNum w:abstractNumId="85" w15:restartNumberingAfterBreak="0">
    <w:nsid w:val="68E9737A"/>
    <w:multiLevelType w:val="hybridMultilevel"/>
    <w:tmpl w:val="C2D279B2"/>
    <w:lvl w:ilvl="0" w:tplc="1BA6F11A">
      <w:numFmt w:val="bullet"/>
      <w:lvlText w:val=""/>
      <w:lvlJc w:val="left"/>
      <w:pPr>
        <w:ind w:left="457" w:hanging="360"/>
      </w:pPr>
      <w:rPr>
        <w:rFonts w:ascii="Symbol" w:eastAsia="Symbol" w:hAnsi="Symbol" w:cs="Symbol" w:hint="default"/>
        <w:w w:val="100"/>
        <w:sz w:val="22"/>
        <w:szCs w:val="22"/>
        <w:lang w:val="en-GB" w:eastAsia="en-GB" w:bidi="en-GB"/>
      </w:rPr>
    </w:lvl>
    <w:lvl w:ilvl="1" w:tplc="0C627F3A">
      <w:numFmt w:val="bullet"/>
      <w:lvlText w:val="•"/>
      <w:lvlJc w:val="left"/>
      <w:pPr>
        <w:ind w:left="772" w:hanging="360"/>
      </w:pPr>
      <w:rPr>
        <w:rFonts w:hint="default"/>
        <w:lang w:val="en-GB" w:eastAsia="en-GB" w:bidi="en-GB"/>
      </w:rPr>
    </w:lvl>
    <w:lvl w:ilvl="2" w:tplc="38F2ECAC">
      <w:numFmt w:val="bullet"/>
      <w:lvlText w:val="•"/>
      <w:lvlJc w:val="left"/>
      <w:pPr>
        <w:ind w:left="1085" w:hanging="360"/>
      </w:pPr>
      <w:rPr>
        <w:rFonts w:hint="default"/>
        <w:lang w:val="en-GB" w:eastAsia="en-GB" w:bidi="en-GB"/>
      </w:rPr>
    </w:lvl>
    <w:lvl w:ilvl="3" w:tplc="0D4C6E6A">
      <w:numFmt w:val="bullet"/>
      <w:lvlText w:val="•"/>
      <w:lvlJc w:val="left"/>
      <w:pPr>
        <w:ind w:left="1397" w:hanging="360"/>
      </w:pPr>
      <w:rPr>
        <w:rFonts w:hint="default"/>
        <w:lang w:val="en-GB" w:eastAsia="en-GB" w:bidi="en-GB"/>
      </w:rPr>
    </w:lvl>
    <w:lvl w:ilvl="4" w:tplc="79CE6F5A">
      <w:numFmt w:val="bullet"/>
      <w:lvlText w:val="•"/>
      <w:lvlJc w:val="left"/>
      <w:pPr>
        <w:ind w:left="1710" w:hanging="360"/>
      </w:pPr>
      <w:rPr>
        <w:rFonts w:hint="default"/>
        <w:lang w:val="en-GB" w:eastAsia="en-GB" w:bidi="en-GB"/>
      </w:rPr>
    </w:lvl>
    <w:lvl w:ilvl="5" w:tplc="583EBAD2">
      <w:numFmt w:val="bullet"/>
      <w:lvlText w:val="•"/>
      <w:lvlJc w:val="left"/>
      <w:pPr>
        <w:ind w:left="2023" w:hanging="360"/>
      </w:pPr>
      <w:rPr>
        <w:rFonts w:hint="default"/>
        <w:lang w:val="en-GB" w:eastAsia="en-GB" w:bidi="en-GB"/>
      </w:rPr>
    </w:lvl>
    <w:lvl w:ilvl="6" w:tplc="B8D6965E">
      <w:numFmt w:val="bullet"/>
      <w:lvlText w:val="•"/>
      <w:lvlJc w:val="left"/>
      <w:pPr>
        <w:ind w:left="2335" w:hanging="360"/>
      </w:pPr>
      <w:rPr>
        <w:rFonts w:hint="default"/>
        <w:lang w:val="en-GB" w:eastAsia="en-GB" w:bidi="en-GB"/>
      </w:rPr>
    </w:lvl>
    <w:lvl w:ilvl="7" w:tplc="0F6E5D30">
      <w:numFmt w:val="bullet"/>
      <w:lvlText w:val="•"/>
      <w:lvlJc w:val="left"/>
      <w:pPr>
        <w:ind w:left="2648" w:hanging="360"/>
      </w:pPr>
      <w:rPr>
        <w:rFonts w:hint="default"/>
        <w:lang w:val="en-GB" w:eastAsia="en-GB" w:bidi="en-GB"/>
      </w:rPr>
    </w:lvl>
    <w:lvl w:ilvl="8" w:tplc="8012A3F8">
      <w:numFmt w:val="bullet"/>
      <w:lvlText w:val="•"/>
      <w:lvlJc w:val="left"/>
      <w:pPr>
        <w:ind w:left="2960" w:hanging="360"/>
      </w:pPr>
      <w:rPr>
        <w:rFonts w:hint="default"/>
        <w:lang w:val="en-GB" w:eastAsia="en-GB" w:bidi="en-GB"/>
      </w:rPr>
    </w:lvl>
  </w:abstractNum>
  <w:abstractNum w:abstractNumId="86" w15:restartNumberingAfterBreak="0">
    <w:nsid w:val="692208EF"/>
    <w:multiLevelType w:val="hybridMultilevel"/>
    <w:tmpl w:val="CF2C711A"/>
    <w:lvl w:ilvl="0" w:tplc="696A90AC">
      <w:start w:val="6"/>
      <w:numFmt w:val="lowerLetter"/>
      <w:lvlText w:val="%1."/>
      <w:lvlJc w:val="left"/>
      <w:pPr>
        <w:ind w:left="422" w:hanging="308"/>
        <w:jc w:val="left"/>
      </w:pPr>
      <w:rPr>
        <w:rFonts w:ascii="Arial" w:eastAsia="Arial" w:hAnsi="Arial" w:cs="Arial" w:hint="default"/>
        <w:spacing w:val="0"/>
        <w:w w:val="100"/>
        <w:sz w:val="22"/>
        <w:szCs w:val="22"/>
        <w:lang w:val="en-GB" w:eastAsia="en-GB" w:bidi="en-GB"/>
      </w:rPr>
    </w:lvl>
    <w:lvl w:ilvl="1" w:tplc="80C447B0">
      <w:numFmt w:val="bullet"/>
      <w:lvlText w:val=""/>
      <w:lvlJc w:val="left"/>
      <w:pPr>
        <w:ind w:left="712" w:hanging="272"/>
      </w:pPr>
      <w:rPr>
        <w:rFonts w:ascii="Symbol" w:eastAsia="Symbol" w:hAnsi="Symbol" w:cs="Symbol" w:hint="default"/>
        <w:w w:val="97"/>
        <w:sz w:val="20"/>
        <w:szCs w:val="20"/>
        <w:lang w:val="en-GB" w:eastAsia="en-GB" w:bidi="en-GB"/>
      </w:rPr>
    </w:lvl>
    <w:lvl w:ilvl="2" w:tplc="BBB0EEE2">
      <w:numFmt w:val="bullet"/>
      <w:lvlText w:val="•"/>
      <w:lvlJc w:val="left"/>
      <w:pPr>
        <w:ind w:left="997" w:hanging="272"/>
      </w:pPr>
      <w:rPr>
        <w:rFonts w:hint="default"/>
        <w:lang w:val="en-GB" w:eastAsia="en-GB" w:bidi="en-GB"/>
      </w:rPr>
    </w:lvl>
    <w:lvl w:ilvl="3" w:tplc="1AAA749A">
      <w:numFmt w:val="bullet"/>
      <w:lvlText w:val="•"/>
      <w:lvlJc w:val="left"/>
      <w:pPr>
        <w:ind w:left="1274" w:hanging="272"/>
      </w:pPr>
      <w:rPr>
        <w:rFonts w:hint="default"/>
        <w:lang w:val="en-GB" w:eastAsia="en-GB" w:bidi="en-GB"/>
      </w:rPr>
    </w:lvl>
    <w:lvl w:ilvl="4" w:tplc="943AE3C0">
      <w:numFmt w:val="bullet"/>
      <w:lvlText w:val="•"/>
      <w:lvlJc w:val="left"/>
      <w:pPr>
        <w:ind w:left="1551" w:hanging="272"/>
      </w:pPr>
      <w:rPr>
        <w:rFonts w:hint="default"/>
        <w:lang w:val="en-GB" w:eastAsia="en-GB" w:bidi="en-GB"/>
      </w:rPr>
    </w:lvl>
    <w:lvl w:ilvl="5" w:tplc="C18EE25A">
      <w:numFmt w:val="bullet"/>
      <w:lvlText w:val="•"/>
      <w:lvlJc w:val="left"/>
      <w:pPr>
        <w:ind w:left="1828" w:hanging="272"/>
      </w:pPr>
      <w:rPr>
        <w:rFonts w:hint="default"/>
        <w:lang w:val="en-GB" w:eastAsia="en-GB" w:bidi="en-GB"/>
      </w:rPr>
    </w:lvl>
    <w:lvl w:ilvl="6" w:tplc="4F20E4BE">
      <w:numFmt w:val="bullet"/>
      <w:lvlText w:val="•"/>
      <w:lvlJc w:val="left"/>
      <w:pPr>
        <w:ind w:left="2105" w:hanging="272"/>
      </w:pPr>
      <w:rPr>
        <w:rFonts w:hint="default"/>
        <w:lang w:val="en-GB" w:eastAsia="en-GB" w:bidi="en-GB"/>
      </w:rPr>
    </w:lvl>
    <w:lvl w:ilvl="7" w:tplc="FE328A42">
      <w:numFmt w:val="bullet"/>
      <w:lvlText w:val="•"/>
      <w:lvlJc w:val="left"/>
      <w:pPr>
        <w:ind w:left="2382" w:hanging="272"/>
      </w:pPr>
      <w:rPr>
        <w:rFonts w:hint="default"/>
        <w:lang w:val="en-GB" w:eastAsia="en-GB" w:bidi="en-GB"/>
      </w:rPr>
    </w:lvl>
    <w:lvl w:ilvl="8" w:tplc="A718BDCA">
      <w:numFmt w:val="bullet"/>
      <w:lvlText w:val="•"/>
      <w:lvlJc w:val="left"/>
      <w:pPr>
        <w:ind w:left="2659" w:hanging="272"/>
      </w:pPr>
      <w:rPr>
        <w:rFonts w:hint="default"/>
        <w:lang w:val="en-GB" w:eastAsia="en-GB" w:bidi="en-GB"/>
      </w:rPr>
    </w:lvl>
  </w:abstractNum>
  <w:abstractNum w:abstractNumId="87" w15:restartNumberingAfterBreak="0">
    <w:nsid w:val="692A3E19"/>
    <w:multiLevelType w:val="hybridMultilevel"/>
    <w:tmpl w:val="180CCD68"/>
    <w:lvl w:ilvl="0" w:tplc="BA1EA20E">
      <w:numFmt w:val="bullet"/>
      <w:lvlText w:val=""/>
      <w:lvlJc w:val="left"/>
      <w:pPr>
        <w:ind w:left="457" w:hanging="360"/>
      </w:pPr>
      <w:rPr>
        <w:rFonts w:ascii="Symbol" w:eastAsia="Symbol" w:hAnsi="Symbol" w:cs="Symbol" w:hint="default"/>
        <w:w w:val="100"/>
        <w:sz w:val="22"/>
        <w:szCs w:val="22"/>
        <w:lang w:val="en-GB" w:eastAsia="en-GB" w:bidi="en-GB"/>
      </w:rPr>
    </w:lvl>
    <w:lvl w:ilvl="1" w:tplc="5B589C20">
      <w:numFmt w:val="bullet"/>
      <w:lvlText w:val="•"/>
      <w:lvlJc w:val="left"/>
      <w:pPr>
        <w:ind w:left="772" w:hanging="360"/>
      </w:pPr>
      <w:rPr>
        <w:rFonts w:hint="default"/>
        <w:lang w:val="en-GB" w:eastAsia="en-GB" w:bidi="en-GB"/>
      </w:rPr>
    </w:lvl>
    <w:lvl w:ilvl="2" w:tplc="F814E228">
      <w:numFmt w:val="bullet"/>
      <w:lvlText w:val="•"/>
      <w:lvlJc w:val="left"/>
      <w:pPr>
        <w:ind w:left="1085" w:hanging="360"/>
      </w:pPr>
      <w:rPr>
        <w:rFonts w:hint="default"/>
        <w:lang w:val="en-GB" w:eastAsia="en-GB" w:bidi="en-GB"/>
      </w:rPr>
    </w:lvl>
    <w:lvl w:ilvl="3" w:tplc="DC08E30A">
      <w:numFmt w:val="bullet"/>
      <w:lvlText w:val="•"/>
      <w:lvlJc w:val="left"/>
      <w:pPr>
        <w:ind w:left="1397" w:hanging="360"/>
      </w:pPr>
      <w:rPr>
        <w:rFonts w:hint="default"/>
        <w:lang w:val="en-GB" w:eastAsia="en-GB" w:bidi="en-GB"/>
      </w:rPr>
    </w:lvl>
    <w:lvl w:ilvl="4" w:tplc="8354B5B8">
      <w:numFmt w:val="bullet"/>
      <w:lvlText w:val="•"/>
      <w:lvlJc w:val="left"/>
      <w:pPr>
        <w:ind w:left="1710" w:hanging="360"/>
      </w:pPr>
      <w:rPr>
        <w:rFonts w:hint="default"/>
        <w:lang w:val="en-GB" w:eastAsia="en-GB" w:bidi="en-GB"/>
      </w:rPr>
    </w:lvl>
    <w:lvl w:ilvl="5" w:tplc="F048BC54">
      <w:numFmt w:val="bullet"/>
      <w:lvlText w:val="•"/>
      <w:lvlJc w:val="left"/>
      <w:pPr>
        <w:ind w:left="2023" w:hanging="360"/>
      </w:pPr>
      <w:rPr>
        <w:rFonts w:hint="default"/>
        <w:lang w:val="en-GB" w:eastAsia="en-GB" w:bidi="en-GB"/>
      </w:rPr>
    </w:lvl>
    <w:lvl w:ilvl="6" w:tplc="7A5EDB2A">
      <w:numFmt w:val="bullet"/>
      <w:lvlText w:val="•"/>
      <w:lvlJc w:val="left"/>
      <w:pPr>
        <w:ind w:left="2335" w:hanging="360"/>
      </w:pPr>
      <w:rPr>
        <w:rFonts w:hint="default"/>
        <w:lang w:val="en-GB" w:eastAsia="en-GB" w:bidi="en-GB"/>
      </w:rPr>
    </w:lvl>
    <w:lvl w:ilvl="7" w:tplc="9D728C68">
      <w:numFmt w:val="bullet"/>
      <w:lvlText w:val="•"/>
      <w:lvlJc w:val="left"/>
      <w:pPr>
        <w:ind w:left="2648" w:hanging="360"/>
      </w:pPr>
      <w:rPr>
        <w:rFonts w:hint="default"/>
        <w:lang w:val="en-GB" w:eastAsia="en-GB" w:bidi="en-GB"/>
      </w:rPr>
    </w:lvl>
    <w:lvl w:ilvl="8" w:tplc="D666A092">
      <w:numFmt w:val="bullet"/>
      <w:lvlText w:val="•"/>
      <w:lvlJc w:val="left"/>
      <w:pPr>
        <w:ind w:left="2960" w:hanging="360"/>
      </w:pPr>
      <w:rPr>
        <w:rFonts w:hint="default"/>
        <w:lang w:val="en-GB" w:eastAsia="en-GB" w:bidi="en-GB"/>
      </w:rPr>
    </w:lvl>
  </w:abstractNum>
  <w:abstractNum w:abstractNumId="88" w15:restartNumberingAfterBreak="0">
    <w:nsid w:val="69B920EF"/>
    <w:multiLevelType w:val="hybridMultilevel"/>
    <w:tmpl w:val="37622ADE"/>
    <w:lvl w:ilvl="0" w:tplc="0A92F1CE">
      <w:start w:val="3"/>
      <w:numFmt w:val="lowerLetter"/>
      <w:lvlText w:val="%1."/>
      <w:lvlJc w:val="left"/>
      <w:pPr>
        <w:ind w:left="474" w:hanging="360"/>
        <w:jc w:val="left"/>
      </w:pPr>
      <w:rPr>
        <w:rFonts w:ascii="Arial" w:eastAsia="Arial" w:hAnsi="Arial" w:cs="Arial" w:hint="default"/>
        <w:w w:val="100"/>
        <w:sz w:val="22"/>
        <w:szCs w:val="22"/>
        <w:lang w:val="en-GB" w:eastAsia="en-GB" w:bidi="en-GB"/>
      </w:rPr>
    </w:lvl>
    <w:lvl w:ilvl="1" w:tplc="F44E0666">
      <w:numFmt w:val="bullet"/>
      <w:lvlText w:val=""/>
      <w:lvlJc w:val="left"/>
      <w:pPr>
        <w:ind w:left="834" w:hanging="360"/>
      </w:pPr>
      <w:rPr>
        <w:rFonts w:ascii="Symbol" w:eastAsia="Symbol" w:hAnsi="Symbol" w:cs="Symbol" w:hint="default"/>
        <w:w w:val="100"/>
        <w:sz w:val="22"/>
        <w:szCs w:val="22"/>
        <w:lang w:val="en-GB" w:eastAsia="en-GB" w:bidi="en-GB"/>
      </w:rPr>
    </w:lvl>
    <w:lvl w:ilvl="2" w:tplc="E9146BEE">
      <w:numFmt w:val="bullet"/>
      <w:lvlText w:val="•"/>
      <w:lvlJc w:val="left"/>
      <w:pPr>
        <w:ind w:left="1068" w:hanging="360"/>
      </w:pPr>
      <w:rPr>
        <w:rFonts w:hint="default"/>
        <w:lang w:val="en-GB" w:eastAsia="en-GB" w:bidi="en-GB"/>
      </w:rPr>
    </w:lvl>
    <w:lvl w:ilvl="3" w:tplc="E2684990">
      <w:numFmt w:val="bullet"/>
      <w:lvlText w:val="•"/>
      <w:lvlJc w:val="left"/>
      <w:pPr>
        <w:ind w:left="1296" w:hanging="360"/>
      </w:pPr>
      <w:rPr>
        <w:rFonts w:hint="default"/>
        <w:lang w:val="en-GB" w:eastAsia="en-GB" w:bidi="en-GB"/>
      </w:rPr>
    </w:lvl>
    <w:lvl w:ilvl="4" w:tplc="AA0AC286">
      <w:numFmt w:val="bullet"/>
      <w:lvlText w:val="•"/>
      <w:lvlJc w:val="left"/>
      <w:pPr>
        <w:ind w:left="1524" w:hanging="360"/>
      </w:pPr>
      <w:rPr>
        <w:rFonts w:hint="default"/>
        <w:lang w:val="en-GB" w:eastAsia="en-GB" w:bidi="en-GB"/>
      </w:rPr>
    </w:lvl>
    <w:lvl w:ilvl="5" w:tplc="08A85EE8">
      <w:numFmt w:val="bullet"/>
      <w:lvlText w:val="•"/>
      <w:lvlJc w:val="left"/>
      <w:pPr>
        <w:ind w:left="1752" w:hanging="360"/>
      </w:pPr>
      <w:rPr>
        <w:rFonts w:hint="default"/>
        <w:lang w:val="en-GB" w:eastAsia="en-GB" w:bidi="en-GB"/>
      </w:rPr>
    </w:lvl>
    <w:lvl w:ilvl="6" w:tplc="6AD87BBA">
      <w:numFmt w:val="bullet"/>
      <w:lvlText w:val="•"/>
      <w:lvlJc w:val="left"/>
      <w:pPr>
        <w:ind w:left="1980" w:hanging="360"/>
      </w:pPr>
      <w:rPr>
        <w:rFonts w:hint="default"/>
        <w:lang w:val="en-GB" w:eastAsia="en-GB" w:bidi="en-GB"/>
      </w:rPr>
    </w:lvl>
    <w:lvl w:ilvl="7" w:tplc="07DE2F16">
      <w:numFmt w:val="bullet"/>
      <w:lvlText w:val="•"/>
      <w:lvlJc w:val="left"/>
      <w:pPr>
        <w:ind w:left="2208" w:hanging="360"/>
      </w:pPr>
      <w:rPr>
        <w:rFonts w:hint="default"/>
        <w:lang w:val="en-GB" w:eastAsia="en-GB" w:bidi="en-GB"/>
      </w:rPr>
    </w:lvl>
    <w:lvl w:ilvl="8" w:tplc="ED186F60">
      <w:numFmt w:val="bullet"/>
      <w:lvlText w:val="•"/>
      <w:lvlJc w:val="left"/>
      <w:pPr>
        <w:ind w:left="2436" w:hanging="360"/>
      </w:pPr>
      <w:rPr>
        <w:rFonts w:hint="default"/>
        <w:lang w:val="en-GB" w:eastAsia="en-GB" w:bidi="en-GB"/>
      </w:rPr>
    </w:lvl>
  </w:abstractNum>
  <w:abstractNum w:abstractNumId="89" w15:restartNumberingAfterBreak="0">
    <w:nsid w:val="69F073C5"/>
    <w:multiLevelType w:val="hybridMultilevel"/>
    <w:tmpl w:val="18862498"/>
    <w:lvl w:ilvl="0" w:tplc="31365726">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9EF238E0">
      <w:numFmt w:val="bullet"/>
      <w:lvlText w:val=""/>
      <w:lvlJc w:val="left"/>
      <w:pPr>
        <w:ind w:left="1260" w:hanging="360"/>
      </w:pPr>
      <w:rPr>
        <w:rFonts w:ascii="Symbol" w:eastAsia="Symbol" w:hAnsi="Symbol" w:cs="Symbol" w:hint="default"/>
        <w:w w:val="100"/>
        <w:sz w:val="22"/>
        <w:szCs w:val="22"/>
        <w:lang w:val="en-GB" w:eastAsia="en-GB" w:bidi="en-GB"/>
      </w:rPr>
    </w:lvl>
    <w:lvl w:ilvl="2" w:tplc="3D86BDE6">
      <w:numFmt w:val="bullet"/>
      <w:lvlText w:val="•"/>
      <w:lvlJc w:val="left"/>
      <w:pPr>
        <w:ind w:left="2294" w:hanging="360"/>
      </w:pPr>
      <w:rPr>
        <w:rFonts w:hint="default"/>
        <w:lang w:val="en-GB" w:eastAsia="en-GB" w:bidi="en-GB"/>
      </w:rPr>
    </w:lvl>
    <w:lvl w:ilvl="3" w:tplc="9B208E7A">
      <w:numFmt w:val="bullet"/>
      <w:lvlText w:val="•"/>
      <w:lvlJc w:val="left"/>
      <w:pPr>
        <w:ind w:left="3329" w:hanging="360"/>
      </w:pPr>
      <w:rPr>
        <w:rFonts w:hint="default"/>
        <w:lang w:val="en-GB" w:eastAsia="en-GB" w:bidi="en-GB"/>
      </w:rPr>
    </w:lvl>
    <w:lvl w:ilvl="4" w:tplc="85A20B42">
      <w:numFmt w:val="bullet"/>
      <w:lvlText w:val="•"/>
      <w:lvlJc w:val="left"/>
      <w:pPr>
        <w:ind w:left="4363" w:hanging="360"/>
      </w:pPr>
      <w:rPr>
        <w:rFonts w:hint="default"/>
        <w:lang w:val="en-GB" w:eastAsia="en-GB" w:bidi="en-GB"/>
      </w:rPr>
    </w:lvl>
    <w:lvl w:ilvl="5" w:tplc="3C6A18FC">
      <w:numFmt w:val="bullet"/>
      <w:lvlText w:val="•"/>
      <w:lvlJc w:val="left"/>
      <w:pPr>
        <w:ind w:left="5398" w:hanging="360"/>
      </w:pPr>
      <w:rPr>
        <w:rFonts w:hint="default"/>
        <w:lang w:val="en-GB" w:eastAsia="en-GB" w:bidi="en-GB"/>
      </w:rPr>
    </w:lvl>
    <w:lvl w:ilvl="6" w:tplc="BBD67510">
      <w:numFmt w:val="bullet"/>
      <w:lvlText w:val="•"/>
      <w:lvlJc w:val="left"/>
      <w:pPr>
        <w:ind w:left="6432" w:hanging="360"/>
      </w:pPr>
      <w:rPr>
        <w:rFonts w:hint="default"/>
        <w:lang w:val="en-GB" w:eastAsia="en-GB" w:bidi="en-GB"/>
      </w:rPr>
    </w:lvl>
    <w:lvl w:ilvl="7" w:tplc="4E080672">
      <w:numFmt w:val="bullet"/>
      <w:lvlText w:val="•"/>
      <w:lvlJc w:val="left"/>
      <w:pPr>
        <w:ind w:left="7467" w:hanging="360"/>
      </w:pPr>
      <w:rPr>
        <w:rFonts w:hint="default"/>
        <w:lang w:val="en-GB" w:eastAsia="en-GB" w:bidi="en-GB"/>
      </w:rPr>
    </w:lvl>
    <w:lvl w:ilvl="8" w:tplc="A392A78E">
      <w:numFmt w:val="bullet"/>
      <w:lvlText w:val="•"/>
      <w:lvlJc w:val="left"/>
      <w:pPr>
        <w:ind w:left="8502" w:hanging="360"/>
      </w:pPr>
      <w:rPr>
        <w:rFonts w:hint="default"/>
        <w:lang w:val="en-GB" w:eastAsia="en-GB" w:bidi="en-GB"/>
      </w:rPr>
    </w:lvl>
  </w:abstractNum>
  <w:abstractNum w:abstractNumId="90" w15:restartNumberingAfterBreak="0">
    <w:nsid w:val="6A784E19"/>
    <w:multiLevelType w:val="hybridMultilevel"/>
    <w:tmpl w:val="CDC481BA"/>
    <w:lvl w:ilvl="0" w:tplc="632286E6">
      <w:start w:val="2"/>
      <w:numFmt w:val="lowerLetter"/>
      <w:lvlText w:val="%1."/>
      <w:lvlJc w:val="left"/>
      <w:pPr>
        <w:ind w:left="470" w:hanging="360"/>
        <w:jc w:val="left"/>
      </w:pPr>
      <w:rPr>
        <w:rFonts w:ascii="Arial" w:eastAsia="Arial" w:hAnsi="Arial" w:cs="Arial" w:hint="default"/>
        <w:spacing w:val="-1"/>
        <w:w w:val="100"/>
        <w:sz w:val="22"/>
        <w:szCs w:val="22"/>
        <w:lang w:val="en-GB" w:eastAsia="en-GB" w:bidi="en-GB"/>
      </w:rPr>
    </w:lvl>
    <w:lvl w:ilvl="1" w:tplc="B6CAFB4A">
      <w:numFmt w:val="bullet"/>
      <w:lvlText w:val=""/>
      <w:lvlJc w:val="left"/>
      <w:pPr>
        <w:ind w:left="830" w:hanging="360"/>
      </w:pPr>
      <w:rPr>
        <w:rFonts w:ascii="Symbol" w:eastAsia="Symbol" w:hAnsi="Symbol" w:cs="Symbol" w:hint="default"/>
        <w:w w:val="100"/>
        <w:sz w:val="22"/>
        <w:szCs w:val="22"/>
        <w:lang w:val="en-GB" w:eastAsia="en-GB" w:bidi="en-GB"/>
      </w:rPr>
    </w:lvl>
    <w:lvl w:ilvl="2" w:tplc="D64CA230">
      <w:numFmt w:val="bullet"/>
      <w:lvlText w:val="•"/>
      <w:lvlJc w:val="left"/>
      <w:pPr>
        <w:ind w:left="1089" w:hanging="360"/>
      </w:pPr>
      <w:rPr>
        <w:rFonts w:hint="default"/>
        <w:lang w:val="en-GB" w:eastAsia="en-GB" w:bidi="en-GB"/>
      </w:rPr>
    </w:lvl>
    <w:lvl w:ilvl="3" w:tplc="75D8773C">
      <w:numFmt w:val="bullet"/>
      <w:lvlText w:val="•"/>
      <w:lvlJc w:val="left"/>
      <w:pPr>
        <w:ind w:left="1338" w:hanging="360"/>
      </w:pPr>
      <w:rPr>
        <w:rFonts w:hint="default"/>
        <w:lang w:val="en-GB" w:eastAsia="en-GB" w:bidi="en-GB"/>
      </w:rPr>
    </w:lvl>
    <w:lvl w:ilvl="4" w:tplc="C55E2064">
      <w:numFmt w:val="bullet"/>
      <w:lvlText w:val="•"/>
      <w:lvlJc w:val="left"/>
      <w:pPr>
        <w:ind w:left="1587" w:hanging="360"/>
      </w:pPr>
      <w:rPr>
        <w:rFonts w:hint="default"/>
        <w:lang w:val="en-GB" w:eastAsia="en-GB" w:bidi="en-GB"/>
      </w:rPr>
    </w:lvl>
    <w:lvl w:ilvl="5" w:tplc="0EC045CC">
      <w:numFmt w:val="bullet"/>
      <w:lvlText w:val="•"/>
      <w:lvlJc w:val="left"/>
      <w:pPr>
        <w:ind w:left="1836" w:hanging="360"/>
      </w:pPr>
      <w:rPr>
        <w:rFonts w:hint="default"/>
        <w:lang w:val="en-GB" w:eastAsia="en-GB" w:bidi="en-GB"/>
      </w:rPr>
    </w:lvl>
    <w:lvl w:ilvl="6" w:tplc="1564F91A">
      <w:numFmt w:val="bullet"/>
      <w:lvlText w:val="•"/>
      <w:lvlJc w:val="left"/>
      <w:pPr>
        <w:ind w:left="2085" w:hanging="360"/>
      </w:pPr>
      <w:rPr>
        <w:rFonts w:hint="default"/>
        <w:lang w:val="en-GB" w:eastAsia="en-GB" w:bidi="en-GB"/>
      </w:rPr>
    </w:lvl>
    <w:lvl w:ilvl="7" w:tplc="241A62E0">
      <w:numFmt w:val="bullet"/>
      <w:lvlText w:val="•"/>
      <w:lvlJc w:val="left"/>
      <w:pPr>
        <w:ind w:left="2334" w:hanging="360"/>
      </w:pPr>
      <w:rPr>
        <w:rFonts w:hint="default"/>
        <w:lang w:val="en-GB" w:eastAsia="en-GB" w:bidi="en-GB"/>
      </w:rPr>
    </w:lvl>
    <w:lvl w:ilvl="8" w:tplc="A1861EB0">
      <w:numFmt w:val="bullet"/>
      <w:lvlText w:val="•"/>
      <w:lvlJc w:val="left"/>
      <w:pPr>
        <w:ind w:left="2583" w:hanging="360"/>
      </w:pPr>
      <w:rPr>
        <w:rFonts w:hint="default"/>
        <w:lang w:val="en-GB" w:eastAsia="en-GB" w:bidi="en-GB"/>
      </w:rPr>
    </w:lvl>
  </w:abstractNum>
  <w:abstractNum w:abstractNumId="91" w15:restartNumberingAfterBreak="0">
    <w:nsid w:val="6AD66E30"/>
    <w:multiLevelType w:val="hybridMultilevel"/>
    <w:tmpl w:val="0098FF8A"/>
    <w:lvl w:ilvl="0" w:tplc="04FEE87E">
      <w:start w:val="2"/>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A5AE999A">
      <w:numFmt w:val="bullet"/>
      <w:lvlText w:val=""/>
      <w:lvlJc w:val="left"/>
      <w:pPr>
        <w:ind w:left="899" w:hanging="298"/>
      </w:pPr>
      <w:rPr>
        <w:rFonts w:ascii="Symbol" w:eastAsia="Symbol" w:hAnsi="Symbol" w:cs="Symbol" w:hint="default"/>
        <w:w w:val="100"/>
        <w:sz w:val="21"/>
        <w:szCs w:val="21"/>
        <w:lang w:val="en-GB" w:eastAsia="en-GB" w:bidi="en-GB"/>
      </w:rPr>
    </w:lvl>
    <w:lvl w:ilvl="2" w:tplc="388486CA">
      <w:numFmt w:val="bullet"/>
      <w:lvlText w:val="•"/>
      <w:lvlJc w:val="left"/>
      <w:pPr>
        <w:ind w:left="1141" w:hanging="298"/>
      </w:pPr>
      <w:rPr>
        <w:rFonts w:hint="default"/>
        <w:lang w:val="en-GB" w:eastAsia="en-GB" w:bidi="en-GB"/>
      </w:rPr>
    </w:lvl>
    <w:lvl w:ilvl="3" w:tplc="7982E3FE">
      <w:numFmt w:val="bullet"/>
      <w:lvlText w:val="•"/>
      <w:lvlJc w:val="left"/>
      <w:pPr>
        <w:ind w:left="1382" w:hanging="298"/>
      </w:pPr>
      <w:rPr>
        <w:rFonts w:hint="default"/>
        <w:lang w:val="en-GB" w:eastAsia="en-GB" w:bidi="en-GB"/>
      </w:rPr>
    </w:lvl>
    <w:lvl w:ilvl="4" w:tplc="1BC83414">
      <w:numFmt w:val="bullet"/>
      <w:lvlText w:val="•"/>
      <w:lvlJc w:val="left"/>
      <w:pPr>
        <w:ind w:left="1624" w:hanging="298"/>
      </w:pPr>
      <w:rPr>
        <w:rFonts w:hint="default"/>
        <w:lang w:val="en-GB" w:eastAsia="en-GB" w:bidi="en-GB"/>
      </w:rPr>
    </w:lvl>
    <w:lvl w:ilvl="5" w:tplc="468E254A">
      <w:numFmt w:val="bullet"/>
      <w:lvlText w:val="•"/>
      <w:lvlJc w:val="left"/>
      <w:pPr>
        <w:ind w:left="1865" w:hanging="298"/>
      </w:pPr>
      <w:rPr>
        <w:rFonts w:hint="default"/>
        <w:lang w:val="en-GB" w:eastAsia="en-GB" w:bidi="en-GB"/>
      </w:rPr>
    </w:lvl>
    <w:lvl w:ilvl="6" w:tplc="FA367F30">
      <w:numFmt w:val="bullet"/>
      <w:lvlText w:val="•"/>
      <w:lvlJc w:val="left"/>
      <w:pPr>
        <w:ind w:left="2106" w:hanging="298"/>
      </w:pPr>
      <w:rPr>
        <w:rFonts w:hint="default"/>
        <w:lang w:val="en-GB" w:eastAsia="en-GB" w:bidi="en-GB"/>
      </w:rPr>
    </w:lvl>
    <w:lvl w:ilvl="7" w:tplc="E22A0CD6">
      <w:numFmt w:val="bullet"/>
      <w:lvlText w:val="•"/>
      <w:lvlJc w:val="left"/>
      <w:pPr>
        <w:ind w:left="2348" w:hanging="298"/>
      </w:pPr>
      <w:rPr>
        <w:rFonts w:hint="default"/>
        <w:lang w:val="en-GB" w:eastAsia="en-GB" w:bidi="en-GB"/>
      </w:rPr>
    </w:lvl>
    <w:lvl w:ilvl="8" w:tplc="BA980D7E">
      <w:numFmt w:val="bullet"/>
      <w:lvlText w:val="•"/>
      <w:lvlJc w:val="left"/>
      <w:pPr>
        <w:ind w:left="2589" w:hanging="298"/>
      </w:pPr>
      <w:rPr>
        <w:rFonts w:hint="default"/>
        <w:lang w:val="en-GB" w:eastAsia="en-GB" w:bidi="en-GB"/>
      </w:rPr>
    </w:lvl>
  </w:abstractNum>
  <w:abstractNum w:abstractNumId="92" w15:restartNumberingAfterBreak="0">
    <w:nsid w:val="6E364FFA"/>
    <w:multiLevelType w:val="hybridMultilevel"/>
    <w:tmpl w:val="C8481C82"/>
    <w:lvl w:ilvl="0" w:tplc="22C6580E">
      <w:numFmt w:val="bullet"/>
      <w:lvlText w:val="•"/>
      <w:lvlJc w:val="left"/>
      <w:pPr>
        <w:ind w:left="455" w:hanging="361"/>
      </w:pPr>
      <w:rPr>
        <w:rFonts w:ascii="Arial" w:eastAsia="Arial" w:hAnsi="Arial" w:cs="Arial" w:hint="default"/>
        <w:w w:val="100"/>
        <w:sz w:val="22"/>
        <w:szCs w:val="22"/>
        <w:lang w:val="en-GB" w:eastAsia="en-GB" w:bidi="en-GB"/>
      </w:rPr>
    </w:lvl>
    <w:lvl w:ilvl="1" w:tplc="892A8836">
      <w:numFmt w:val="bullet"/>
      <w:lvlText w:val="•"/>
      <w:lvlJc w:val="left"/>
      <w:pPr>
        <w:ind w:left="717" w:hanging="361"/>
      </w:pPr>
      <w:rPr>
        <w:rFonts w:hint="default"/>
        <w:lang w:val="en-GB" w:eastAsia="en-GB" w:bidi="en-GB"/>
      </w:rPr>
    </w:lvl>
    <w:lvl w:ilvl="2" w:tplc="0A2E03A6">
      <w:numFmt w:val="bullet"/>
      <w:lvlText w:val="•"/>
      <w:lvlJc w:val="left"/>
      <w:pPr>
        <w:ind w:left="975" w:hanging="361"/>
      </w:pPr>
      <w:rPr>
        <w:rFonts w:hint="default"/>
        <w:lang w:val="en-GB" w:eastAsia="en-GB" w:bidi="en-GB"/>
      </w:rPr>
    </w:lvl>
    <w:lvl w:ilvl="3" w:tplc="300458D6">
      <w:numFmt w:val="bullet"/>
      <w:lvlText w:val="•"/>
      <w:lvlJc w:val="left"/>
      <w:pPr>
        <w:ind w:left="1233" w:hanging="361"/>
      </w:pPr>
      <w:rPr>
        <w:rFonts w:hint="default"/>
        <w:lang w:val="en-GB" w:eastAsia="en-GB" w:bidi="en-GB"/>
      </w:rPr>
    </w:lvl>
    <w:lvl w:ilvl="4" w:tplc="914A2DBE">
      <w:numFmt w:val="bullet"/>
      <w:lvlText w:val="•"/>
      <w:lvlJc w:val="left"/>
      <w:pPr>
        <w:ind w:left="1491" w:hanging="361"/>
      </w:pPr>
      <w:rPr>
        <w:rFonts w:hint="default"/>
        <w:lang w:val="en-GB" w:eastAsia="en-GB" w:bidi="en-GB"/>
      </w:rPr>
    </w:lvl>
    <w:lvl w:ilvl="5" w:tplc="47363D22">
      <w:numFmt w:val="bullet"/>
      <w:lvlText w:val="•"/>
      <w:lvlJc w:val="left"/>
      <w:pPr>
        <w:ind w:left="1749" w:hanging="361"/>
      </w:pPr>
      <w:rPr>
        <w:rFonts w:hint="default"/>
        <w:lang w:val="en-GB" w:eastAsia="en-GB" w:bidi="en-GB"/>
      </w:rPr>
    </w:lvl>
    <w:lvl w:ilvl="6" w:tplc="C4A81E4C">
      <w:numFmt w:val="bullet"/>
      <w:lvlText w:val="•"/>
      <w:lvlJc w:val="left"/>
      <w:pPr>
        <w:ind w:left="2007" w:hanging="361"/>
      </w:pPr>
      <w:rPr>
        <w:rFonts w:hint="default"/>
        <w:lang w:val="en-GB" w:eastAsia="en-GB" w:bidi="en-GB"/>
      </w:rPr>
    </w:lvl>
    <w:lvl w:ilvl="7" w:tplc="B274B756">
      <w:numFmt w:val="bullet"/>
      <w:lvlText w:val="•"/>
      <w:lvlJc w:val="left"/>
      <w:pPr>
        <w:ind w:left="2265" w:hanging="361"/>
      </w:pPr>
      <w:rPr>
        <w:rFonts w:hint="default"/>
        <w:lang w:val="en-GB" w:eastAsia="en-GB" w:bidi="en-GB"/>
      </w:rPr>
    </w:lvl>
    <w:lvl w:ilvl="8" w:tplc="CEF64F38">
      <w:numFmt w:val="bullet"/>
      <w:lvlText w:val="•"/>
      <w:lvlJc w:val="left"/>
      <w:pPr>
        <w:ind w:left="2523" w:hanging="361"/>
      </w:pPr>
      <w:rPr>
        <w:rFonts w:hint="default"/>
        <w:lang w:val="en-GB" w:eastAsia="en-GB" w:bidi="en-GB"/>
      </w:rPr>
    </w:lvl>
  </w:abstractNum>
  <w:abstractNum w:abstractNumId="93" w15:restartNumberingAfterBreak="0">
    <w:nsid w:val="6EB14B9D"/>
    <w:multiLevelType w:val="hybridMultilevel"/>
    <w:tmpl w:val="38822E8A"/>
    <w:lvl w:ilvl="0" w:tplc="CA26CFB6">
      <w:numFmt w:val="bullet"/>
      <w:lvlText w:val=""/>
      <w:lvlJc w:val="left"/>
      <w:pPr>
        <w:ind w:left="420" w:hanging="269"/>
      </w:pPr>
      <w:rPr>
        <w:rFonts w:ascii="Symbol" w:eastAsia="Symbol" w:hAnsi="Symbol" w:cs="Symbol" w:hint="default"/>
        <w:w w:val="100"/>
        <w:sz w:val="22"/>
        <w:szCs w:val="22"/>
        <w:lang w:val="en-GB" w:eastAsia="en-GB" w:bidi="en-GB"/>
      </w:rPr>
    </w:lvl>
    <w:lvl w:ilvl="1" w:tplc="14C292DC">
      <w:numFmt w:val="bullet"/>
      <w:lvlText w:val="•"/>
      <w:lvlJc w:val="left"/>
      <w:pPr>
        <w:ind w:left="669" w:hanging="269"/>
      </w:pPr>
      <w:rPr>
        <w:rFonts w:hint="default"/>
        <w:lang w:val="en-GB" w:eastAsia="en-GB" w:bidi="en-GB"/>
      </w:rPr>
    </w:lvl>
    <w:lvl w:ilvl="2" w:tplc="6E8458AE">
      <w:numFmt w:val="bullet"/>
      <w:lvlText w:val="•"/>
      <w:lvlJc w:val="left"/>
      <w:pPr>
        <w:ind w:left="919" w:hanging="269"/>
      </w:pPr>
      <w:rPr>
        <w:rFonts w:hint="default"/>
        <w:lang w:val="en-GB" w:eastAsia="en-GB" w:bidi="en-GB"/>
      </w:rPr>
    </w:lvl>
    <w:lvl w:ilvl="3" w:tplc="A3A696BE">
      <w:numFmt w:val="bullet"/>
      <w:lvlText w:val="•"/>
      <w:lvlJc w:val="left"/>
      <w:pPr>
        <w:ind w:left="1168" w:hanging="269"/>
      </w:pPr>
      <w:rPr>
        <w:rFonts w:hint="default"/>
        <w:lang w:val="en-GB" w:eastAsia="en-GB" w:bidi="en-GB"/>
      </w:rPr>
    </w:lvl>
    <w:lvl w:ilvl="4" w:tplc="95742A3C">
      <w:numFmt w:val="bullet"/>
      <w:lvlText w:val="•"/>
      <w:lvlJc w:val="left"/>
      <w:pPr>
        <w:ind w:left="1418" w:hanging="269"/>
      </w:pPr>
      <w:rPr>
        <w:rFonts w:hint="default"/>
        <w:lang w:val="en-GB" w:eastAsia="en-GB" w:bidi="en-GB"/>
      </w:rPr>
    </w:lvl>
    <w:lvl w:ilvl="5" w:tplc="9304710E">
      <w:numFmt w:val="bullet"/>
      <w:lvlText w:val="•"/>
      <w:lvlJc w:val="left"/>
      <w:pPr>
        <w:ind w:left="1668" w:hanging="269"/>
      </w:pPr>
      <w:rPr>
        <w:rFonts w:hint="default"/>
        <w:lang w:val="en-GB" w:eastAsia="en-GB" w:bidi="en-GB"/>
      </w:rPr>
    </w:lvl>
    <w:lvl w:ilvl="6" w:tplc="837CB698">
      <w:numFmt w:val="bullet"/>
      <w:lvlText w:val="•"/>
      <w:lvlJc w:val="left"/>
      <w:pPr>
        <w:ind w:left="1917" w:hanging="269"/>
      </w:pPr>
      <w:rPr>
        <w:rFonts w:hint="default"/>
        <w:lang w:val="en-GB" w:eastAsia="en-GB" w:bidi="en-GB"/>
      </w:rPr>
    </w:lvl>
    <w:lvl w:ilvl="7" w:tplc="9E406D96">
      <w:numFmt w:val="bullet"/>
      <w:lvlText w:val="•"/>
      <w:lvlJc w:val="left"/>
      <w:pPr>
        <w:ind w:left="2167" w:hanging="269"/>
      </w:pPr>
      <w:rPr>
        <w:rFonts w:hint="default"/>
        <w:lang w:val="en-GB" w:eastAsia="en-GB" w:bidi="en-GB"/>
      </w:rPr>
    </w:lvl>
    <w:lvl w:ilvl="8" w:tplc="8A985586">
      <w:numFmt w:val="bullet"/>
      <w:lvlText w:val="•"/>
      <w:lvlJc w:val="left"/>
      <w:pPr>
        <w:ind w:left="2416" w:hanging="269"/>
      </w:pPr>
      <w:rPr>
        <w:rFonts w:hint="default"/>
        <w:lang w:val="en-GB" w:eastAsia="en-GB" w:bidi="en-GB"/>
      </w:rPr>
    </w:lvl>
  </w:abstractNum>
  <w:abstractNum w:abstractNumId="94" w15:restartNumberingAfterBreak="0">
    <w:nsid w:val="6ECB206C"/>
    <w:multiLevelType w:val="hybridMultilevel"/>
    <w:tmpl w:val="2F147852"/>
    <w:lvl w:ilvl="0" w:tplc="5B46EDB2">
      <w:start w:val="1"/>
      <w:numFmt w:val="lowerLetter"/>
      <w:lvlText w:val="%1."/>
      <w:lvlJc w:val="left"/>
      <w:pPr>
        <w:ind w:left="474" w:hanging="360"/>
        <w:jc w:val="left"/>
      </w:pPr>
      <w:rPr>
        <w:rFonts w:ascii="Arial" w:eastAsia="Arial" w:hAnsi="Arial" w:cs="Arial" w:hint="default"/>
        <w:spacing w:val="-1"/>
        <w:w w:val="100"/>
        <w:sz w:val="22"/>
        <w:szCs w:val="22"/>
        <w:lang w:val="en-GB" w:eastAsia="en-GB" w:bidi="en-GB"/>
      </w:rPr>
    </w:lvl>
    <w:lvl w:ilvl="1" w:tplc="7CD0B75C">
      <w:numFmt w:val="bullet"/>
      <w:lvlText w:val=""/>
      <w:lvlJc w:val="left"/>
      <w:pPr>
        <w:ind w:left="834" w:hanging="360"/>
      </w:pPr>
      <w:rPr>
        <w:rFonts w:hint="default"/>
        <w:w w:val="100"/>
        <w:lang w:val="en-GB" w:eastAsia="en-GB" w:bidi="en-GB"/>
      </w:rPr>
    </w:lvl>
    <w:lvl w:ilvl="2" w:tplc="EAE05162">
      <w:numFmt w:val="bullet"/>
      <w:lvlText w:val="•"/>
      <w:lvlJc w:val="left"/>
      <w:pPr>
        <w:ind w:left="1088" w:hanging="360"/>
      </w:pPr>
      <w:rPr>
        <w:rFonts w:hint="default"/>
        <w:lang w:val="en-GB" w:eastAsia="en-GB" w:bidi="en-GB"/>
      </w:rPr>
    </w:lvl>
    <w:lvl w:ilvl="3" w:tplc="83F25186">
      <w:numFmt w:val="bullet"/>
      <w:lvlText w:val="•"/>
      <w:lvlJc w:val="left"/>
      <w:pPr>
        <w:ind w:left="1336" w:hanging="360"/>
      </w:pPr>
      <w:rPr>
        <w:rFonts w:hint="default"/>
        <w:lang w:val="en-GB" w:eastAsia="en-GB" w:bidi="en-GB"/>
      </w:rPr>
    </w:lvl>
    <w:lvl w:ilvl="4" w:tplc="DB501A04">
      <w:numFmt w:val="bullet"/>
      <w:lvlText w:val="•"/>
      <w:lvlJc w:val="left"/>
      <w:pPr>
        <w:ind w:left="1584" w:hanging="360"/>
      </w:pPr>
      <w:rPr>
        <w:rFonts w:hint="default"/>
        <w:lang w:val="en-GB" w:eastAsia="en-GB" w:bidi="en-GB"/>
      </w:rPr>
    </w:lvl>
    <w:lvl w:ilvl="5" w:tplc="7FAEBAD4">
      <w:numFmt w:val="bullet"/>
      <w:lvlText w:val="•"/>
      <w:lvlJc w:val="left"/>
      <w:pPr>
        <w:ind w:left="1832" w:hanging="360"/>
      </w:pPr>
      <w:rPr>
        <w:rFonts w:hint="default"/>
        <w:lang w:val="en-GB" w:eastAsia="en-GB" w:bidi="en-GB"/>
      </w:rPr>
    </w:lvl>
    <w:lvl w:ilvl="6" w:tplc="EB9C5E0C">
      <w:numFmt w:val="bullet"/>
      <w:lvlText w:val="•"/>
      <w:lvlJc w:val="left"/>
      <w:pPr>
        <w:ind w:left="2080" w:hanging="360"/>
      </w:pPr>
      <w:rPr>
        <w:rFonts w:hint="default"/>
        <w:lang w:val="en-GB" w:eastAsia="en-GB" w:bidi="en-GB"/>
      </w:rPr>
    </w:lvl>
    <w:lvl w:ilvl="7" w:tplc="56C899BC">
      <w:numFmt w:val="bullet"/>
      <w:lvlText w:val="•"/>
      <w:lvlJc w:val="left"/>
      <w:pPr>
        <w:ind w:left="2328" w:hanging="360"/>
      </w:pPr>
      <w:rPr>
        <w:rFonts w:hint="default"/>
        <w:lang w:val="en-GB" w:eastAsia="en-GB" w:bidi="en-GB"/>
      </w:rPr>
    </w:lvl>
    <w:lvl w:ilvl="8" w:tplc="5186EA0E">
      <w:numFmt w:val="bullet"/>
      <w:lvlText w:val="•"/>
      <w:lvlJc w:val="left"/>
      <w:pPr>
        <w:ind w:left="2576" w:hanging="360"/>
      </w:pPr>
      <w:rPr>
        <w:rFonts w:hint="default"/>
        <w:lang w:val="en-GB" w:eastAsia="en-GB" w:bidi="en-GB"/>
      </w:rPr>
    </w:lvl>
  </w:abstractNum>
  <w:abstractNum w:abstractNumId="95" w15:restartNumberingAfterBreak="0">
    <w:nsid w:val="6F310397"/>
    <w:multiLevelType w:val="hybridMultilevel"/>
    <w:tmpl w:val="E63076B4"/>
    <w:lvl w:ilvl="0" w:tplc="344CA2E8">
      <w:numFmt w:val="bullet"/>
      <w:lvlText w:val=""/>
      <w:lvlJc w:val="left"/>
      <w:pPr>
        <w:ind w:left="503" w:hanging="360"/>
      </w:pPr>
      <w:rPr>
        <w:rFonts w:ascii="Symbol" w:eastAsia="Symbol" w:hAnsi="Symbol" w:cs="Symbol" w:hint="default"/>
        <w:w w:val="100"/>
        <w:sz w:val="22"/>
        <w:szCs w:val="22"/>
        <w:lang w:val="en-GB" w:eastAsia="en-GB" w:bidi="en-GB"/>
      </w:rPr>
    </w:lvl>
    <w:lvl w:ilvl="1" w:tplc="34D68090">
      <w:numFmt w:val="bullet"/>
      <w:lvlText w:val="•"/>
      <w:lvlJc w:val="left"/>
      <w:pPr>
        <w:ind w:left="772" w:hanging="360"/>
      </w:pPr>
      <w:rPr>
        <w:rFonts w:hint="default"/>
        <w:lang w:val="en-GB" w:eastAsia="en-GB" w:bidi="en-GB"/>
      </w:rPr>
    </w:lvl>
    <w:lvl w:ilvl="2" w:tplc="893A162A">
      <w:numFmt w:val="bullet"/>
      <w:lvlText w:val="•"/>
      <w:lvlJc w:val="left"/>
      <w:pPr>
        <w:ind w:left="1045" w:hanging="360"/>
      </w:pPr>
      <w:rPr>
        <w:rFonts w:hint="default"/>
        <w:lang w:val="en-GB" w:eastAsia="en-GB" w:bidi="en-GB"/>
      </w:rPr>
    </w:lvl>
    <w:lvl w:ilvl="3" w:tplc="90B4E0DA">
      <w:numFmt w:val="bullet"/>
      <w:lvlText w:val="•"/>
      <w:lvlJc w:val="left"/>
      <w:pPr>
        <w:ind w:left="1317" w:hanging="360"/>
      </w:pPr>
      <w:rPr>
        <w:rFonts w:hint="default"/>
        <w:lang w:val="en-GB" w:eastAsia="en-GB" w:bidi="en-GB"/>
      </w:rPr>
    </w:lvl>
    <w:lvl w:ilvl="4" w:tplc="B188399E">
      <w:numFmt w:val="bullet"/>
      <w:lvlText w:val="•"/>
      <w:lvlJc w:val="left"/>
      <w:pPr>
        <w:ind w:left="1590" w:hanging="360"/>
      </w:pPr>
      <w:rPr>
        <w:rFonts w:hint="default"/>
        <w:lang w:val="en-GB" w:eastAsia="en-GB" w:bidi="en-GB"/>
      </w:rPr>
    </w:lvl>
    <w:lvl w:ilvl="5" w:tplc="C2ACF6C8">
      <w:numFmt w:val="bullet"/>
      <w:lvlText w:val="•"/>
      <w:lvlJc w:val="left"/>
      <w:pPr>
        <w:ind w:left="1862" w:hanging="360"/>
      </w:pPr>
      <w:rPr>
        <w:rFonts w:hint="default"/>
        <w:lang w:val="en-GB" w:eastAsia="en-GB" w:bidi="en-GB"/>
      </w:rPr>
    </w:lvl>
    <w:lvl w:ilvl="6" w:tplc="FA8E9F24">
      <w:numFmt w:val="bullet"/>
      <w:lvlText w:val="•"/>
      <w:lvlJc w:val="left"/>
      <w:pPr>
        <w:ind w:left="2135" w:hanging="360"/>
      </w:pPr>
      <w:rPr>
        <w:rFonts w:hint="default"/>
        <w:lang w:val="en-GB" w:eastAsia="en-GB" w:bidi="en-GB"/>
      </w:rPr>
    </w:lvl>
    <w:lvl w:ilvl="7" w:tplc="AFACD534">
      <w:numFmt w:val="bullet"/>
      <w:lvlText w:val="•"/>
      <w:lvlJc w:val="left"/>
      <w:pPr>
        <w:ind w:left="2407" w:hanging="360"/>
      </w:pPr>
      <w:rPr>
        <w:rFonts w:hint="default"/>
        <w:lang w:val="en-GB" w:eastAsia="en-GB" w:bidi="en-GB"/>
      </w:rPr>
    </w:lvl>
    <w:lvl w:ilvl="8" w:tplc="BD40B6D6">
      <w:numFmt w:val="bullet"/>
      <w:lvlText w:val="•"/>
      <w:lvlJc w:val="left"/>
      <w:pPr>
        <w:ind w:left="2680" w:hanging="360"/>
      </w:pPr>
      <w:rPr>
        <w:rFonts w:hint="default"/>
        <w:lang w:val="en-GB" w:eastAsia="en-GB" w:bidi="en-GB"/>
      </w:rPr>
    </w:lvl>
  </w:abstractNum>
  <w:abstractNum w:abstractNumId="96" w15:restartNumberingAfterBreak="0">
    <w:nsid w:val="71103486"/>
    <w:multiLevelType w:val="hybridMultilevel"/>
    <w:tmpl w:val="719CD530"/>
    <w:lvl w:ilvl="0" w:tplc="1B5E3E18">
      <w:numFmt w:val="bullet"/>
      <w:lvlText w:val="•"/>
      <w:lvlJc w:val="left"/>
      <w:pPr>
        <w:ind w:left="712" w:hanging="360"/>
      </w:pPr>
      <w:rPr>
        <w:rFonts w:ascii="Arial" w:eastAsia="Arial" w:hAnsi="Arial" w:cs="Arial" w:hint="default"/>
        <w:w w:val="100"/>
        <w:sz w:val="28"/>
        <w:szCs w:val="28"/>
        <w:lang w:val="en-GB" w:eastAsia="en-GB" w:bidi="en-GB"/>
      </w:rPr>
    </w:lvl>
    <w:lvl w:ilvl="1" w:tplc="810E7D04">
      <w:numFmt w:val="bullet"/>
      <w:lvlText w:val="•"/>
      <w:lvlJc w:val="left"/>
      <w:pPr>
        <w:ind w:left="947" w:hanging="360"/>
      </w:pPr>
      <w:rPr>
        <w:rFonts w:hint="default"/>
        <w:lang w:val="en-GB" w:eastAsia="en-GB" w:bidi="en-GB"/>
      </w:rPr>
    </w:lvl>
    <w:lvl w:ilvl="2" w:tplc="6EF2D8DC">
      <w:numFmt w:val="bullet"/>
      <w:lvlText w:val="•"/>
      <w:lvlJc w:val="left"/>
      <w:pPr>
        <w:ind w:left="1175" w:hanging="360"/>
      </w:pPr>
      <w:rPr>
        <w:rFonts w:hint="default"/>
        <w:lang w:val="en-GB" w:eastAsia="en-GB" w:bidi="en-GB"/>
      </w:rPr>
    </w:lvl>
    <w:lvl w:ilvl="3" w:tplc="FC5040C6">
      <w:numFmt w:val="bullet"/>
      <w:lvlText w:val="•"/>
      <w:lvlJc w:val="left"/>
      <w:pPr>
        <w:ind w:left="1403" w:hanging="360"/>
      </w:pPr>
      <w:rPr>
        <w:rFonts w:hint="default"/>
        <w:lang w:val="en-GB" w:eastAsia="en-GB" w:bidi="en-GB"/>
      </w:rPr>
    </w:lvl>
    <w:lvl w:ilvl="4" w:tplc="74D21E38">
      <w:numFmt w:val="bullet"/>
      <w:lvlText w:val="•"/>
      <w:lvlJc w:val="left"/>
      <w:pPr>
        <w:ind w:left="1631" w:hanging="360"/>
      </w:pPr>
      <w:rPr>
        <w:rFonts w:hint="default"/>
        <w:lang w:val="en-GB" w:eastAsia="en-GB" w:bidi="en-GB"/>
      </w:rPr>
    </w:lvl>
    <w:lvl w:ilvl="5" w:tplc="A97687B0">
      <w:numFmt w:val="bullet"/>
      <w:lvlText w:val="•"/>
      <w:lvlJc w:val="left"/>
      <w:pPr>
        <w:ind w:left="1859" w:hanging="360"/>
      </w:pPr>
      <w:rPr>
        <w:rFonts w:hint="default"/>
        <w:lang w:val="en-GB" w:eastAsia="en-GB" w:bidi="en-GB"/>
      </w:rPr>
    </w:lvl>
    <w:lvl w:ilvl="6" w:tplc="1408FCA2">
      <w:numFmt w:val="bullet"/>
      <w:lvlText w:val="•"/>
      <w:lvlJc w:val="left"/>
      <w:pPr>
        <w:ind w:left="2086" w:hanging="360"/>
      </w:pPr>
      <w:rPr>
        <w:rFonts w:hint="default"/>
        <w:lang w:val="en-GB" w:eastAsia="en-GB" w:bidi="en-GB"/>
      </w:rPr>
    </w:lvl>
    <w:lvl w:ilvl="7" w:tplc="7416F18A">
      <w:numFmt w:val="bullet"/>
      <w:lvlText w:val="•"/>
      <w:lvlJc w:val="left"/>
      <w:pPr>
        <w:ind w:left="2314" w:hanging="360"/>
      </w:pPr>
      <w:rPr>
        <w:rFonts w:hint="default"/>
        <w:lang w:val="en-GB" w:eastAsia="en-GB" w:bidi="en-GB"/>
      </w:rPr>
    </w:lvl>
    <w:lvl w:ilvl="8" w:tplc="EB5E2C06">
      <w:numFmt w:val="bullet"/>
      <w:lvlText w:val="•"/>
      <w:lvlJc w:val="left"/>
      <w:pPr>
        <w:ind w:left="2542" w:hanging="360"/>
      </w:pPr>
      <w:rPr>
        <w:rFonts w:hint="default"/>
        <w:lang w:val="en-GB" w:eastAsia="en-GB" w:bidi="en-GB"/>
      </w:rPr>
    </w:lvl>
  </w:abstractNum>
  <w:abstractNum w:abstractNumId="97" w15:restartNumberingAfterBreak="0">
    <w:nsid w:val="71A93530"/>
    <w:multiLevelType w:val="hybridMultilevel"/>
    <w:tmpl w:val="56F0AC9C"/>
    <w:lvl w:ilvl="0" w:tplc="563C9260">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0F5A3FAE">
      <w:numFmt w:val="bullet"/>
      <w:lvlText w:val=""/>
      <w:lvlJc w:val="left"/>
      <w:pPr>
        <w:ind w:left="1260" w:hanging="360"/>
      </w:pPr>
      <w:rPr>
        <w:rFonts w:ascii="Symbol" w:eastAsia="Symbol" w:hAnsi="Symbol" w:cs="Symbol" w:hint="default"/>
        <w:w w:val="100"/>
        <w:sz w:val="22"/>
        <w:szCs w:val="22"/>
        <w:lang w:val="en-GB" w:eastAsia="en-GB" w:bidi="en-GB"/>
      </w:rPr>
    </w:lvl>
    <w:lvl w:ilvl="2" w:tplc="414C7390">
      <w:numFmt w:val="bullet"/>
      <w:lvlText w:val="•"/>
      <w:lvlJc w:val="left"/>
      <w:pPr>
        <w:ind w:left="2294" w:hanging="360"/>
      </w:pPr>
      <w:rPr>
        <w:rFonts w:hint="default"/>
        <w:lang w:val="en-GB" w:eastAsia="en-GB" w:bidi="en-GB"/>
      </w:rPr>
    </w:lvl>
    <w:lvl w:ilvl="3" w:tplc="EF0AF09C">
      <w:numFmt w:val="bullet"/>
      <w:lvlText w:val="•"/>
      <w:lvlJc w:val="left"/>
      <w:pPr>
        <w:ind w:left="3329" w:hanging="360"/>
      </w:pPr>
      <w:rPr>
        <w:rFonts w:hint="default"/>
        <w:lang w:val="en-GB" w:eastAsia="en-GB" w:bidi="en-GB"/>
      </w:rPr>
    </w:lvl>
    <w:lvl w:ilvl="4" w:tplc="490CE552">
      <w:numFmt w:val="bullet"/>
      <w:lvlText w:val="•"/>
      <w:lvlJc w:val="left"/>
      <w:pPr>
        <w:ind w:left="4363" w:hanging="360"/>
      </w:pPr>
      <w:rPr>
        <w:rFonts w:hint="default"/>
        <w:lang w:val="en-GB" w:eastAsia="en-GB" w:bidi="en-GB"/>
      </w:rPr>
    </w:lvl>
    <w:lvl w:ilvl="5" w:tplc="FFE23BC6">
      <w:numFmt w:val="bullet"/>
      <w:lvlText w:val="•"/>
      <w:lvlJc w:val="left"/>
      <w:pPr>
        <w:ind w:left="5398" w:hanging="360"/>
      </w:pPr>
      <w:rPr>
        <w:rFonts w:hint="default"/>
        <w:lang w:val="en-GB" w:eastAsia="en-GB" w:bidi="en-GB"/>
      </w:rPr>
    </w:lvl>
    <w:lvl w:ilvl="6" w:tplc="8812C0AC">
      <w:numFmt w:val="bullet"/>
      <w:lvlText w:val="•"/>
      <w:lvlJc w:val="left"/>
      <w:pPr>
        <w:ind w:left="6432" w:hanging="360"/>
      </w:pPr>
      <w:rPr>
        <w:rFonts w:hint="default"/>
        <w:lang w:val="en-GB" w:eastAsia="en-GB" w:bidi="en-GB"/>
      </w:rPr>
    </w:lvl>
    <w:lvl w:ilvl="7" w:tplc="2C401276">
      <w:numFmt w:val="bullet"/>
      <w:lvlText w:val="•"/>
      <w:lvlJc w:val="left"/>
      <w:pPr>
        <w:ind w:left="7467" w:hanging="360"/>
      </w:pPr>
      <w:rPr>
        <w:rFonts w:hint="default"/>
        <w:lang w:val="en-GB" w:eastAsia="en-GB" w:bidi="en-GB"/>
      </w:rPr>
    </w:lvl>
    <w:lvl w:ilvl="8" w:tplc="C0D41D7A">
      <w:numFmt w:val="bullet"/>
      <w:lvlText w:val="•"/>
      <w:lvlJc w:val="left"/>
      <w:pPr>
        <w:ind w:left="8502" w:hanging="360"/>
      </w:pPr>
      <w:rPr>
        <w:rFonts w:hint="default"/>
        <w:lang w:val="en-GB" w:eastAsia="en-GB" w:bidi="en-GB"/>
      </w:rPr>
    </w:lvl>
  </w:abstractNum>
  <w:abstractNum w:abstractNumId="98" w15:restartNumberingAfterBreak="0">
    <w:nsid w:val="71BF6E8E"/>
    <w:multiLevelType w:val="hybridMultilevel"/>
    <w:tmpl w:val="29D655CE"/>
    <w:lvl w:ilvl="0" w:tplc="133E7F6A">
      <w:start w:val="1"/>
      <w:numFmt w:val="lowerLetter"/>
      <w:lvlText w:val="%1."/>
      <w:lvlJc w:val="left"/>
      <w:pPr>
        <w:ind w:left="467" w:hanging="360"/>
        <w:jc w:val="left"/>
      </w:pPr>
      <w:rPr>
        <w:rFonts w:ascii="Arial" w:eastAsia="Arial" w:hAnsi="Arial" w:cs="Arial" w:hint="default"/>
        <w:spacing w:val="-1"/>
        <w:w w:val="100"/>
        <w:sz w:val="22"/>
        <w:szCs w:val="22"/>
        <w:lang w:val="en-GB" w:eastAsia="en-GB" w:bidi="en-GB"/>
      </w:rPr>
    </w:lvl>
    <w:lvl w:ilvl="1" w:tplc="9B0E02AE">
      <w:numFmt w:val="bullet"/>
      <w:lvlText w:val="•"/>
      <w:lvlJc w:val="left"/>
      <w:pPr>
        <w:ind w:left="827" w:hanging="360"/>
      </w:pPr>
      <w:rPr>
        <w:rFonts w:ascii="Arial" w:eastAsia="Arial" w:hAnsi="Arial" w:cs="Arial" w:hint="default"/>
        <w:w w:val="100"/>
        <w:sz w:val="22"/>
        <w:szCs w:val="22"/>
        <w:lang w:val="en-GB" w:eastAsia="en-GB" w:bidi="en-GB"/>
      </w:rPr>
    </w:lvl>
    <w:lvl w:ilvl="2" w:tplc="4F72321A">
      <w:numFmt w:val="bullet"/>
      <w:lvlText w:val="•"/>
      <w:lvlJc w:val="left"/>
      <w:pPr>
        <w:ind w:left="1060" w:hanging="360"/>
      </w:pPr>
      <w:rPr>
        <w:rFonts w:hint="default"/>
        <w:lang w:val="en-GB" w:eastAsia="en-GB" w:bidi="en-GB"/>
      </w:rPr>
    </w:lvl>
    <w:lvl w:ilvl="3" w:tplc="6C22DA70">
      <w:numFmt w:val="bullet"/>
      <w:lvlText w:val="•"/>
      <w:lvlJc w:val="left"/>
      <w:pPr>
        <w:ind w:left="1301" w:hanging="360"/>
      </w:pPr>
      <w:rPr>
        <w:rFonts w:hint="default"/>
        <w:lang w:val="en-GB" w:eastAsia="en-GB" w:bidi="en-GB"/>
      </w:rPr>
    </w:lvl>
    <w:lvl w:ilvl="4" w:tplc="821E30A8">
      <w:numFmt w:val="bullet"/>
      <w:lvlText w:val="•"/>
      <w:lvlJc w:val="left"/>
      <w:pPr>
        <w:ind w:left="1542" w:hanging="360"/>
      </w:pPr>
      <w:rPr>
        <w:rFonts w:hint="default"/>
        <w:lang w:val="en-GB" w:eastAsia="en-GB" w:bidi="en-GB"/>
      </w:rPr>
    </w:lvl>
    <w:lvl w:ilvl="5" w:tplc="2B5E2D7A">
      <w:numFmt w:val="bullet"/>
      <w:lvlText w:val="•"/>
      <w:lvlJc w:val="left"/>
      <w:pPr>
        <w:ind w:left="1782" w:hanging="360"/>
      </w:pPr>
      <w:rPr>
        <w:rFonts w:hint="default"/>
        <w:lang w:val="en-GB" w:eastAsia="en-GB" w:bidi="en-GB"/>
      </w:rPr>
    </w:lvl>
    <w:lvl w:ilvl="6" w:tplc="192A9FB0">
      <w:numFmt w:val="bullet"/>
      <w:lvlText w:val="•"/>
      <w:lvlJc w:val="left"/>
      <w:pPr>
        <w:ind w:left="2023" w:hanging="360"/>
      </w:pPr>
      <w:rPr>
        <w:rFonts w:hint="default"/>
        <w:lang w:val="en-GB" w:eastAsia="en-GB" w:bidi="en-GB"/>
      </w:rPr>
    </w:lvl>
    <w:lvl w:ilvl="7" w:tplc="A7DAD91E">
      <w:numFmt w:val="bullet"/>
      <w:lvlText w:val="•"/>
      <w:lvlJc w:val="left"/>
      <w:pPr>
        <w:ind w:left="2264" w:hanging="360"/>
      </w:pPr>
      <w:rPr>
        <w:rFonts w:hint="default"/>
        <w:lang w:val="en-GB" w:eastAsia="en-GB" w:bidi="en-GB"/>
      </w:rPr>
    </w:lvl>
    <w:lvl w:ilvl="8" w:tplc="0A084622">
      <w:numFmt w:val="bullet"/>
      <w:lvlText w:val="•"/>
      <w:lvlJc w:val="left"/>
      <w:pPr>
        <w:ind w:left="2504" w:hanging="360"/>
      </w:pPr>
      <w:rPr>
        <w:rFonts w:hint="default"/>
        <w:lang w:val="en-GB" w:eastAsia="en-GB" w:bidi="en-GB"/>
      </w:rPr>
    </w:lvl>
  </w:abstractNum>
  <w:abstractNum w:abstractNumId="99" w15:restartNumberingAfterBreak="0">
    <w:nsid w:val="72974977"/>
    <w:multiLevelType w:val="hybridMultilevel"/>
    <w:tmpl w:val="4BE061AA"/>
    <w:lvl w:ilvl="0" w:tplc="181E8F52">
      <w:start w:val="5"/>
      <w:numFmt w:val="decimal"/>
      <w:lvlText w:val="%1."/>
      <w:lvlJc w:val="left"/>
      <w:pPr>
        <w:ind w:left="500" w:hanging="360"/>
        <w:jc w:val="left"/>
      </w:pPr>
      <w:rPr>
        <w:rFonts w:ascii="Arial" w:eastAsia="Arial" w:hAnsi="Arial" w:cs="Arial" w:hint="default"/>
        <w:spacing w:val="-1"/>
        <w:w w:val="100"/>
        <w:sz w:val="22"/>
        <w:szCs w:val="22"/>
        <w:lang w:val="en-GB" w:eastAsia="en-GB" w:bidi="en-GB"/>
      </w:rPr>
    </w:lvl>
    <w:lvl w:ilvl="1" w:tplc="ACC81540">
      <w:numFmt w:val="bullet"/>
      <w:lvlText w:val="•"/>
      <w:lvlJc w:val="left"/>
      <w:pPr>
        <w:ind w:left="789" w:hanging="360"/>
      </w:pPr>
      <w:rPr>
        <w:rFonts w:hint="default"/>
        <w:lang w:val="en-GB" w:eastAsia="en-GB" w:bidi="en-GB"/>
      </w:rPr>
    </w:lvl>
    <w:lvl w:ilvl="2" w:tplc="75687612">
      <w:numFmt w:val="bullet"/>
      <w:lvlText w:val="•"/>
      <w:lvlJc w:val="left"/>
      <w:pPr>
        <w:ind w:left="1078" w:hanging="360"/>
      </w:pPr>
      <w:rPr>
        <w:rFonts w:hint="default"/>
        <w:lang w:val="en-GB" w:eastAsia="en-GB" w:bidi="en-GB"/>
      </w:rPr>
    </w:lvl>
    <w:lvl w:ilvl="3" w:tplc="2F2AC93A">
      <w:numFmt w:val="bullet"/>
      <w:lvlText w:val="•"/>
      <w:lvlJc w:val="left"/>
      <w:pPr>
        <w:ind w:left="1367" w:hanging="360"/>
      </w:pPr>
      <w:rPr>
        <w:rFonts w:hint="default"/>
        <w:lang w:val="en-GB" w:eastAsia="en-GB" w:bidi="en-GB"/>
      </w:rPr>
    </w:lvl>
    <w:lvl w:ilvl="4" w:tplc="525E6CD4">
      <w:numFmt w:val="bullet"/>
      <w:lvlText w:val="•"/>
      <w:lvlJc w:val="left"/>
      <w:pPr>
        <w:ind w:left="1656" w:hanging="360"/>
      </w:pPr>
      <w:rPr>
        <w:rFonts w:hint="default"/>
        <w:lang w:val="en-GB" w:eastAsia="en-GB" w:bidi="en-GB"/>
      </w:rPr>
    </w:lvl>
    <w:lvl w:ilvl="5" w:tplc="6A8C1A96">
      <w:numFmt w:val="bullet"/>
      <w:lvlText w:val="•"/>
      <w:lvlJc w:val="left"/>
      <w:pPr>
        <w:ind w:left="1945" w:hanging="360"/>
      </w:pPr>
      <w:rPr>
        <w:rFonts w:hint="default"/>
        <w:lang w:val="en-GB" w:eastAsia="en-GB" w:bidi="en-GB"/>
      </w:rPr>
    </w:lvl>
    <w:lvl w:ilvl="6" w:tplc="4D22A1E6">
      <w:numFmt w:val="bullet"/>
      <w:lvlText w:val="•"/>
      <w:lvlJc w:val="left"/>
      <w:pPr>
        <w:ind w:left="2234" w:hanging="360"/>
      </w:pPr>
      <w:rPr>
        <w:rFonts w:hint="default"/>
        <w:lang w:val="en-GB" w:eastAsia="en-GB" w:bidi="en-GB"/>
      </w:rPr>
    </w:lvl>
    <w:lvl w:ilvl="7" w:tplc="66C652D0">
      <w:numFmt w:val="bullet"/>
      <w:lvlText w:val="•"/>
      <w:lvlJc w:val="left"/>
      <w:pPr>
        <w:ind w:left="2523" w:hanging="360"/>
      </w:pPr>
      <w:rPr>
        <w:rFonts w:hint="default"/>
        <w:lang w:val="en-GB" w:eastAsia="en-GB" w:bidi="en-GB"/>
      </w:rPr>
    </w:lvl>
    <w:lvl w:ilvl="8" w:tplc="6D62E07C">
      <w:numFmt w:val="bullet"/>
      <w:lvlText w:val="•"/>
      <w:lvlJc w:val="left"/>
      <w:pPr>
        <w:ind w:left="2812" w:hanging="360"/>
      </w:pPr>
      <w:rPr>
        <w:rFonts w:hint="default"/>
        <w:lang w:val="en-GB" w:eastAsia="en-GB" w:bidi="en-GB"/>
      </w:rPr>
    </w:lvl>
  </w:abstractNum>
  <w:abstractNum w:abstractNumId="100" w15:restartNumberingAfterBreak="0">
    <w:nsid w:val="72FA2491"/>
    <w:multiLevelType w:val="hybridMultilevel"/>
    <w:tmpl w:val="2C18E3C4"/>
    <w:lvl w:ilvl="0" w:tplc="520611BC">
      <w:numFmt w:val="bullet"/>
      <w:lvlText w:val=""/>
      <w:lvlJc w:val="left"/>
      <w:pPr>
        <w:ind w:left="504" w:hanging="361"/>
      </w:pPr>
      <w:rPr>
        <w:rFonts w:ascii="Symbol" w:eastAsia="Symbol" w:hAnsi="Symbol" w:cs="Symbol" w:hint="default"/>
        <w:w w:val="100"/>
        <w:sz w:val="22"/>
        <w:szCs w:val="22"/>
        <w:lang w:val="en-GB" w:eastAsia="en-GB" w:bidi="en-GB"/>
      </w:rPr>
    </w:lvl>
    <w:lvl w:ilvl="1" w:tplc="BDB07F24">
      <w:numFmt w:val="bullet"/>
      <w:lvlText w:val="•"/>
      <w:lvlJc w:val="left"/>
      <w:pPr>
        <w:ind w:left="759" w:hanging="361"/>
      </w:pPr>
      <w:rPr>
        <w:rFonts w:hint="default"/>
        <w:lang w:val="en-GB" w:eastAsia="en-GB" w:bidi="en-GB"/>
      </w:rPr>
    </w:lvl>
    <w:lvl w:ilvl="2" w:tplc="E6583A7A">
      <w:numFmt w:val="bullet"/>
      <w:lvlText w:val="•"/>
      <w:lvlJc w:val="left"/>
      <w:pPr>
        <w:ind w:left="1019" w:hanging="361"/>
      </w:pPr>
      <w:rPr>
        <w:rFonts w:hint="default"/>
        <w:lang w:val="en-GB" w:eastAsia="en-GB" w:bidi="en-GB"/>
      </w:rPr>
    </w:lvl>
    <w:lvl w:ilvl="3" w:tplc="A85C601E">
      <w:numFmt w:val="bullet"/>
      <w:lvlText w:val="•"/>
      <w:lvlJc w:val="left"/>
      <w:pPr>
        <w:ind w:left="1278" w:hanging="361"/>
      </w:pPr>
      <w:rPr>
        <w:rFonts w:hint="default"/>
        <w:lang w:val="en-GB" w:eastAsia="en-GB" w:bidi="en-GB"/>
      </w:rPr>
    </w:lvl>
    <w:lvl w:ilvl="4" w:tplc="B53C3FC2">
      <w:numFmt w:val="bullet"/>
      <w:lvlText w:val="•"/>
      <w:lvlJc w:val="left"/>
      <w:pPr>
        <w:ind w:left="1538" w:hanging="361"/>
      </w:pPr>
      <w:rPr>
        <w:rFonts w:hint="default"/>
        <w:lang w:val="en-GB" w:eastAsia="en-GB" w:bidi="en-GB"/>
      </w:rPr>
    </w:lvl>
    <w:lvl w:ilvl="5" w:tplc="4FCCC302">
      <w:numFmt w:val="bullet"/>
      <w:lvlText w:val="•"/>
      <w:lvlJc w:val="left"/>
      <w:pPr>
        <w:ind w:left="1798" w:hanging="361"/>
      </w:pPr>
      <w:rPr>
        <w:rFonts w:hint="default"/>
        <w:lang w:val="en-GB" w:eastAsia="en-GB" w:bidi="en-GB"/>
      </w:rPr>
    </w:lvl>
    <w:lvl w:ilvl="6" w:tplc="A91AE4DA">
      <w:numFmt w:val="bullet"/>
      <w:lvlText w:val="•"/>
      <w:lvlJc w:val="left"/>
      <w:pPr>
        <w:ind w:left="2057" w:hanging="361"/>
      </w:pPr>
      <w:rPr>
        <w:rFonts w:hint="default"/>
        <w:lang w:val="en-GB" w:eastAsia="en-GB" w:bidi="en-GB"/>
      </w:rPr>
    </w:lvl>
    <w:lvl w:ilvl="7" w:tplc="0FF8049E">
      <w:numFmt w:val="bullet"/>
      <w:lvlText w:val="•"/>
      <w:lvlJc w:val="left"/>
      <w:pPr>
        <w:ind w:left="2317" w:hanging="361"/>
      </w:pPr>
      <w:rPr>
        <w:rFonts w:hint="default"/>
        <w:lang w:val="en-GB" w:eastAsia="en-GB" w:bidi="en-GB"/>
      </w:rPr>
    </w:lvl>
    <w:lvl w:ilvl="8" w:tplc="98AEE136">
      <w:numFmt w:val="bullet"/>
      <w:lvlText w:val="•"/>
      <w:lvlJc w:val="left"/>
      <w:pPr>
        <w:ind w:left="2576" w:hanging="361"/>
      </w:pPr>
      <w:rPr>
        <w:rFonts w:hint="default"/>
        <w:lang w:val="en-GB" w:eastAsia="en-GB" w:bidi="en-GB"/>
      </w:rPr>
    </w:lvl>
  </w:abstractNum>
  <w:abstractNum w:abstractNumId="101" w15:restartNumberingAfterBreak="0">
    <w:nsid w:val="746A591D"/>
    <w:multiLevelType w:val="hybridMultilevel"/>
    <w:tmpl w:val="E820C0C2"/>
    <w:lvl w:ilvl="0" w:tplc="5D863EF6">
      <w:numFmt w:val="bullet"/>
      <w:lvlText w:val=""/>
      <w:lvlJc w:val="left"/>
      <w:pPr>
        <w:ind w:left="465" w:hanging="360"/>
      </w:pPr>
      <w:rPr>
        <w:rFonts w:ascii="Symbol" w:eastAsia="Symbol" w:hAnsi="Symbol" w:cs="Symbol" w:hint="default"/>
        <w:w w:val="100"/>
        <w:sz w:val="22"/>
        <w:szCs w:val="22"/>
        <w:lang w:val="en-GB" w:eastAsia="en-GB" w:bidi="en-GB"/>
      </w:rPr>
    </w:lvl>
    <w:lvl w:ilvl="1" w:tplc="DE143128">
      <w:numFmt w:val="bullet"/>
      <w:lvlText w:val="•"/>
      <w:lvlJc w:val="left"/>
      <w:pPr>
        <w:ind w:left="747" w:hanging="360"/>
      </w:pPr>
      <w:rPr>
        <w:rFonts w:hint="default"/>
        <w:lang w:val="en-GB" w:eastAsia="en-GB" w:bidi="en-GB"/>
      </w:rPr>
    </w:lvl>
    <w:lvl w:ilvl="2" w:tplc="3A9006CE">
      <w:numFmt w:val="bullet"/>
      <w:lvlText w:val="•"/>
      <w:lvlJc w:val="left"/>
      <w:pPr>
        <w:ind w:left="1034" w:hanging="360"/>
      </w:pPr>
      <w:rPr>
        <w:rFonts w:hint="default"/>
        <w:lang w:val="en-GB" w:eastAsia="en-GB" w:bidi="en-GB"/>
      </w:rPr>
    </w:lvl>
    <w:lvl w:ilvl="3" w:tplc="82B606F8">
      <w:numFmt w:val="bullet"/>
      <w:lvlText w:val="•"/>
      <w:lvlJc w:val="left"/>
      <w:pPr>
        <w:ind w:left="1321" w:hanging="360"/>
      </w:pPr>
      <w:rPr>
        <w:rFonts w:hint="default"/>
        <w:lang w:val="en-GB" w:eastAsia="en-GB" w:bidi="en-GB"/>
      </w:rPr>
    </w:lvl>
    <w:lvl w:ilvl="4" w:tplc="C776949E">
      <w:numFmt w:val="bullet"/>
      <w:lvlText w:val="•"/>
      <w:lvlJc w:val="left"/>
      <w:pPr>
        <w:ind w:left="1609" w:hanging="360"/>
      </w:pPr>
      <w:rPr>
        <w:rFonts w:hint="default"/>
        <w:lang w:val="en-GB" w:eastAsia="en-GB" w:bidi="en-GB"/>
      </w:rPr>
    </w:lvl>
    <w:lvl w:ilvl="5" w:tplc="E5188E16">
      <w:numFmt w:val="bullet"/>
      <w:lvlText w:val="•"/>
      <w:lvlJc w:val="left"/>
      <w:pPr>
        <w:ind w:left="1896" w:hanging="360"/>
      </w:pPr>
      <w:rPr>
        <w:rFonts w:hint="default"/>
        <w:lang w:val="en-GB" w:eastAsia="en-GB" w:bidi="en-GB"/>
      </w:rPr>
    </w:lvl>
    <w:lvl w:ilvl="6" w:tplc="84AC4A62">
      <w:numFmt w:val="bullet"/>
      <w:lvlText w:val="•"/>
      <w:lvlJc w:val="left"/>
      <w:pPr>
        <w:ind w:left="2183" w:hanging="360"/>
      </w:pPr>
      <w:rPr>
        <w:rFonts w:hint="default"/>
        <w:lang w:val="en-GB" w:eastAsia="en-GB" w:bidi="en-GB"/>
      </w:rPr>
    </w:lvl>
    <w:lvl w:ilvl="7" w:tplc="2484635A">
      <w:numFmt w:val="bullet"/>
      <w:lvlText w:val="•"/>
      <w:lvlJc w:val="left"/>
      <w:pPr>
        <w:ind w:left="2471" w:hanging="360"/>
      </w:pPr>
      <w:rPr>
        <w:rFonts w:hint="default"/>
        <w:lang w:val="en-GB" w:eastAsia="en-GB" w:bidi="en-GB"/>
      </w:rPr>
    </w:lvl>
    <w:lvl w:ilvl="8" w:tplc="0698607C">
      <w:numFmt w:val="bullet"/>
      <w:lvlText w:val="•"/>
      <w:lvlJc w:val="left"/>
      <w:pPr>
        <w:ind w:left="2758" w:hanging="360"/>
      </w:pPr>
      <w:rPr>
        <w:rFonts w:hint="default"/>
        <w:lang w:val="en-GB" w:eastAsia="en-GB" w:bidi="en-GB"/>
      </w:rPr>
    </w:lvl>
  </w:abstractNum>
  <w:abstractNum w:abstractNumId="102" w15:restartNumberingAfterBreak="0">
    <w:nsid w:val="75410998"/>
    <w:multiLevelType w:val="hybridMultilevel"/>
    <w:tmpl w:val="9F342A7C"/>
    <w:lvl w:ilvl="0" w:tplc="2C44728C">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04022FEA">
      <w:numFmt w:val="bullet"/>
      <w:lvlText w:val="•"/>
      <w:lvlJc w:val="left"/>
      <w:pPr>
        <w:ind w:left="1867" w:hanging="360"/>
      </w:pPr>
      <w:rPr>
        <w:rFonts w:hint="default"/>
        <w:lang w:val="en-GB" w:eastAsia="en-GB" w:bidi="en-GB"/>
      </w:rPr>
    </w:lvl>
    <w:lvl w:ilvl="2" w:tplc="AE28B74C">
      <w:numFmt w:val="bullet"/>
      <w:lvlText w:val="•"/>
      <w:lvlJc w:val="left"/>
      <w:pPr>
        <w:ind w:left="2834" w:hanging="360"/>
      </w:pPr>
      <w:rPr>
        <w:rFonts w:hint="default"/>
        <w:lang w:val="en-GB" w:eastAsia="en-GB" w:bidi="en-GB"/>
      </w:rPr>
    </w:lvl>
    <w:lvl w:ilvl="3" w:tplc="5F28173A">
      <w:numFmt w:val="bullet"/>
      <w:lvlText w:val="•"/>
      <w:lvlJc w:val="left"/>
      <w:pPr>
        <w:ind w:left="3801" w:hanging="360"/>
      </w:pPr>
      <w:rPr>
        <w:rFonts w:hint="default"/>
        <w:lang w:val="en-GB" w:eastAsia="en-GB" w:bidi="en-GB"/>
      </w:rPr>
    </w:lvl>
    <w:lvl w:ilvl="4" w:tplc="6E84210E">
      <w:numFmt w:val="bullet"/>
      <w:lvlText w:val="•"/>
      <w:lvlJc w:val="left"/>
      <w:pPr>
        <w:ind w:left="4768" w:hanging="360"/>
      </w:pPr>
      <w:rPr>
        <w:rFonts w:hint="default"/>
        <w:lang w:val="en-GB" w:eastAsia="en-GB" w:bidi="en-GB"/>
      </w:rPr>
    </w:lvl>
    <w:lvl w:ilvl="5" w:tplc="83E42802">
      <w:numFmt w:val="bullet"/>
      <w:lvlText w:val="•"/>
      <w:lvlJc w:val="left"/>
      <w:pPr>
        <w:ind w:left="5735" w:hanging="360"/>
      </w:pPr>
      <w:rPr>
        <w:rFonts w:hint="default"/>
        <w:lang w:val="en-GB" w:eastAsia="en-GB" w:bidi="en-GB"/>
      </w:rPr>
    </w:lvl>
    <w:lvl w:ilvl="6" w:tplc="48F0B09C">
      <w:numFmt w:val="bullet"/>
      <w:lvlText w:val="•"/>
      <w:lvlJc w:val="left"/>
      <w:pPr>
        <w:ind w:left="6702" w:hanging="360"/>
      </w:pPr>
      <w:rPr>
        <w:rFonts w:hint="default"/>
        <w:lang w:val="en-GB" w:eastAsia="en-GB" w:bidi="en-GB"/>
      </w:rPr>
    </w:lvl>
    <w:lvl w:ilvl="7" w:tplc="E8409C6C">
      <w:numFmt w:val="bullet"/>
      <w:lvlText w:val="•"/>
      <w:lvlJc w:val="left"/>
      <w:pPr>
        <w:ind w:left="7669" w:hanging="360"/>
      </w:pPr>
      <w:rPr>
        <w:rFonts w:hint="default"/>
        <w:lang w:val="en-GB" w:eastAsia="en-GB" w:bidi="en-GB"/>
      </w:rPr>
    </w:lvl>
    <w:lvl w:ilvl="8" w:tplc="8104DBF2">
      <w:numFmt w:val="bullet"/>
      <w:lvlText w:val="•"/>
      <w:lvlJc w:val="left"/>
      <w:pPr>
        <w:ind w:left="8636" w:hanging="360"/>
      </w:pPr>
      <w:rPr>
        <w:rFonts w:hint="default"/>
        <w:lang w:val="en-GB" w:eastAsia="en-GB" w:bidi="en-GB"/>
      </w:rPr>
    </w:lvl>
  </w:abstractNum>
  <w:abstractNum w:abstractNumId="103" w15:restartNumberingAfterBreak="0">
    <w:nsid w:val="77106805"/>
    <w:multiLevelType w:val="hybridMultilevel"/>
    <w:tmpl w:val="B53657EE"/>
    <w:lvl w:ilvl="0" w:tplc="B43ACA98">
      <w:start w:val="3"/>
      <w:numFmt w:val="lowerLetter"/>
      <w:lvlText w:val="%1."/>
      <w:lvlJc w:val="left"/>
      <w:pPr>
        <w:ind w:left="467" w:hanging="360"/>
        <w:jc w:val="left"/>
      </w:pPr>
      <w:rPr>
        <w:rFonts w:ascii="Arial" w:eastAsia="Arial" w:hAnsi="Arial" w:cs="Arial" w:hint="default"/>
        <w:w w:val="100"/>
        <w:sz w:val="22"/>
        <w:szCs w:val="22"/>
        <w:lang w:val="en-GB" w:eastAsia="en-GB" w:bidi="en-GB"/>
      </w:rPr>
    </w:lvl>
    <w:lvl w:ilvl="1" w:tplc="A0B4C51E">
      <w:numFmt w:val="bullet"/>
      <w:lvlText w:val=""/>
      <w:lvlJc w:val="left"/>
      <w:pPr>
        <w:ind w:left="827" w:hanging="360"/>
      </w:pPr>
      <w:rPr>
        <w:rFonts w:ascii="Symbol" w:eastAsia="Symbol" w:hAnsi="Symbol" w:cs="Symbol" w:hint="default"/>
        <w:w w:val="100"/>
        <w:sz w:val="22"/>
        <w:szCs w:val="22"/>
        <w:lang w:val="en-GB" w:eastAsia="en-GB" w:bidi="en-GB"/>
      </w:rPr>
    </w:lvl>
    <w:lvl w:ilvl="2" w:tplc="C1A8E946">
      <w:numFmt w:val="bullet"/>
      <w:lvlText w:val="•"/>
      <w:lvlJc w:val="left"/>
      <w:pPr>
        <w:ind w:left="1070" w:hanging="360"/>
      </w:pPr>
      <w:rPr>
        <w:rFonts w:hint="default"/>
        <w:lang w:val="en-GB" w:eastAsia="en-GB" w:bidi="en-GB"/>
      </w:rPr>
    </w:lvl>
    <w:lvl w:ilvl="3" w:tplc="C748C246">
      <w:numFmt w:val="bullet"/>
      <w:lvlText w:val="•"/>
      <w:lvlJc w:val="left"/>
      <w:pPr>
        <w:ind w:left="1320" w:hanging="360"/>
      </w:pPr>
      <w:rPr>
        <w:rFonts w:hint="default"/>
        <w:lang w:val="en-GB" w:eastAsia="en-GB" w:bidi="en-GB"/>
      </w:rPr>
    </w:lvl>
    <w:lvl w:ilvl="4" w:tplc="8B98D728">
      <w:numFmt w:val="bullet"/>
      <w:lvlText w:val="•"/>
      <w:lvlJc w:val="left"/>
      <w:pPr>
        <w:ind w:left="1570" w:hanging="360"/>
      </w:pPr>
      <w:rPr>
        <w:rFonts w:hint="default"/>
        <w:lang w:val="en-GB" w:eastAsia="en-GB" w:bidi="en-GB"/>
      </w:rPr>
    </w:lvl>
    <w:lvl w:ilvl="5" w:tplc="D2DE4C00">
      <w:numFmt w:val="bullet"/>
      <w:lvlText w:val="•"/>
      <w:lvlJc w:val="left"/>
      <w:pPr>
        <w:ind w:left="1820" w:hanging="360"/>
      </w:pPr>
      <w:rPr>
        <w:rFonts w:hint="default"/>
        <w:lang w:val="en-GB" w:eastAsia="en-GB" w:bidi="en-GB"/>
      </w:rPr>
    </w:lvl>
    <w:lvl w:ilvl="6" w:tplc="2C508794">
      <w:numFmt w:val="bullet"/>
      <w:lvlText w:val="•"/>
      <w:lvlJc w:val="left"/>
      <w:pPr>
        <w:ind w:left="2070" w:hanging="360"/>
      </w:pPr>
      <w:rPr>
        <w:rFonts w:hint="default"/>
        <w:lang w:val="en-GB" w:eastAsia="en-GB" w:bidi="en-GB"/>
      </w:rPr>
    </w:lvl>
    <w:lvl w:ilvl="7" w:tplc="C97648C6">
      <w:numFmt w:val="bullet"/>
      <w:lvlText w:val="•"/>
      <w:lvlJc w:val="left"/>
      <w:pPr>
        <w:ind w:left="2320" w:hanging="360"/>
      </w:pPr>
      <w:rPr>
        <w:rFonts w:hint="default"/>
        <w:lang w:val="en-GB" w:eastAsia="en-GB" w:bidi="en-GB"/>
      </w:rPr>
    </w:lvl>
    <w:lvl w:ilvl="8" w:tplc="671E71C0">
      <w:numFmt w:val="bullet"/>
      <w:lvlText w:val="•"/>
      <w:lvlJc w:val="left"/>
      <w:pPr>
        <w:ind w:left="2570" w:hanging="360"/>
      </w:pPr>
      <w:rPr>
        <w:rFonts w:hint="default"/>
        <w:lang w:val="en-GB" w:eastAsia="en-GB" w:bidi="en-GB"/>
      </w:rPr>
    </w:lvl>
  </w:abstractNum>
  <w:abstractNum w:abstractNumId="104" w15:restartNumberingAfterBreak="0">
    <w:nsid w:val="7A1E31FF"/>
    <w:multiLevelType w:val="hybridMultilevel"/>
    <w:tmpl w:val="99F02A70"/>
    <w:lvl w:ilvl="0" w:tplc="4E66304C">
      <w:numFmt w:val="bullet"/>
      <w:lvlText w:val=""/>
      <w:lvlJc w:val="left"/>
      <w:pPr>
        <w:ind w:left="475" w:hanging="360"/>
      </w:pPr>
      <w:rPr>
        <w:rFonts w:ascii="Symbol" w:eastAsia="Symbol" w:hAnsi="Symbol" w:cs="Symbol" w:hint="default"/>
        <w:w w:val="100"/>
        <w:sz w:val="22"/>
        <w:szCs w:val="22"/>
        <w:lang w:val="en-GB" w:eastAsia="en-GB" w:bidi="en-GB"/>
      </w:rPr>
    </w:lvl>
    <w:lvl w:ilvl="1" w:tplc="604CCC74">
      <w:numFmt w:val="bullet"/>
      <w:lvlText w:val="•"/>
      <w:lvlJc w:val="left"/>
      <w:pPr>
        <w:ind w:left="745" w:hanging="360"/>
      </w:pPr>
      <w:rPr>
        <w:rFonts w:hint="default"/>
        <w:lang w:val="en-GB" w:eastAsia="en-GB" w:bidi="en-GB"/>
      </w:rPr>
    </w:lvl>
    <w:lvl w:ilvl="2" w:tplc="2ACC34C0">
      <w:numFmt w:val="bullet"/>
      <w:lvlText w:val="•"/>
      <w:lvlJc w:val="left"/>
      <w:pPr>
        <w:ind w:left="1011" w:hanging="360"/>
      </w:pPr>
      <w:rPr>
        <w:rFonts w:hint="default"/>
        <w:lang w:val="en-GB" w:eastAsia="en-GB" w:bidi="en-GB"/>
      </w:rPr>
    </w:lvl>
    <w:lvl w:ilvl="3" w:tplc="009CA69C">
      <w:numFmt w:val="bullet"/>
      <w:lvlText w:val="•"/>
      <w:lvlJc w:val="left"/>
      <w:pPr>
        <w:ind w:left="1276" w:hanging="360"/>
      </w:pPr>
      <w:rPr>
        <w:rFonts w:hint="default"/>
        <w:lang w:val="en-GB" w:eastAsia="en-GB" w:bidi="en-GB"/>
      </w:rPr>
    </w:lvl>
    <w:lvl w:ilvl="4" w:tplc="17440F40">
      <w:numFmt w:val="bullet"/>
      <w:lvlText w:val="•"/>
      <w:lvlJc w:val="left"/>
      <w:pPr>
        <w:ind w:left="1542" w:hanging="360"/>
      </w:pPr>
      <w:rPr>
        <w:rFonts w:hint="default"/>
        <w:lang w:val="en-GB" w:eastAsia="en-GB" w:bidi="en-GB"/>
      </w:rPr>
    </w:lvl>
    <w:lvl w:ilvl="5" w:tplc="45A8A064">
      <w:numFmt w:val="bullet"/>
      <w:lvlText w:val="•"/>
      <w:lvlJc w:val="left"/>
      <w:pPr>
        <w:ind w:left="1808" w:hanging="360"/>
      </w:pPr>
      <w:rPr>
        <w:rFonts w:hint="default"/>
        <w:lang w:val="en-GB" w:eastAsia="en-GB" w:bidi="en-GB"/>
      </w:rPr>
    </w:lvl>
    <w:lvl w:ilvl="6" w:tplc="858CE78E">
      <w:numFmt w:val="bullet"/>
      <w:lvlText w:val="•"/>
      <w:lvlJc w:val="left"/>
      <w:pPr>
        <w:ind w:left="2073" w:hanging="360"/>
      </w:pPr>
      <w:rPr>
        <w:rFonts w:hint="default"/>
        <w:lang w:val="en-GB" w:eastAsia="en-GB" w:bidi="en-GB"/>
      </w:rPr>
    </w:lvl>
    <w:lvl w:ilvl="7" w:tplc="F9AC020E">
      <w:numFmt w:val="bullet"/>
      <w:lvlText w:val="•"/>
      <w:lvlJc w:val="left"/>
      <w:pPr>
        <w:ind w:left="2339" w:hanging="360"/>
      </w:pPr>
      <w:rPr>
        <w:rFonts w:hint="default"/>
        <w:lang w:val="en-GB" w:eastAsia="en-GB" w:bidi="en-GB"/>
      </w:rPr>
    </w:lvl>
    <w:lvl w:ilvl="8" w:tplc="49CA5160">
      <w:numFmt w:val="bullet"/>
      <w:lvlText w:val="•"/>
      <w:lvlJc w:val="left"/>
      <w:pPr>
        <w:ind w:left="2604" w:hanging="360"/>
      </w:pPr>
      <w:rPr>
        <w:rFonts w:hint="default"/>
        <w:lang w:val="en-GB" w:eastAsia="en-GB" w:bidi="en-GB"/>
      </w:rPr>
    </w:lvl>
  </w:abstractNum>
  <w:abstractNum w:abstractNumId="105" w15:restartNumberingAfterBreak="0">
    <w:nsid w:val="7AD334A1"/>
    <w:multiLevelType w:val="hybridMultilevel"/>
    <w:tmpl w:val="8DDE0734"/>
    <w:lvl w:ilvl="0" w:tplc="91921330">
      <w:start w:val="1"/>
      <w:numFmt w:val="decimal"/>
      <w:lvlText w:val="%1."/>
      <w:lvlJc w:val="left"/>
      <w:pPr>
        <w:ind w:left="900" w:hanging="360"/>
        <w:jc w:val="left"/>
      </w:pPr>
      <w:rPr>
        <w:rFonts w:ascii="Arial" w:eastAsia="Arial" w:hAnsi="Arial" w:cs="Arial" w:hint="default"/>
        <w:spacing w:val="-1"/>
        <w:w w:val="100"/>
        <w:sz w:val="22"/>
        <w:szCs w:val="22"/>
        <w:lang w:val="en-GB" w:eastAsia="en-GB" w:bidi="en-GB"/>
      </w:rPr>
    </w:lvl>
    <w:lvl w:ilvl="1" w:tplc="5FB8972E">
      <w:start w:val="1"/>
      <w:numFmt w:val="upperLetter"/>
      <w:lvlText w:val="%2."/>
      <w:lvlJc w:val="left"/>
      <w:pPr>
        <w:ind w:left="1260" w:hanging="360"/>
        <w:jc w:val="left"/>
      </w:pPr>
      <w:rPr>
        <w:rFonts w:ascii="Arial" w:eastAsia="Arial" w:hAnsi="Arial" w:cs="Arial" w:hint="default"/>
        <w:spacing w:val="-1"/>
        <w:w w:val="100"/>
        <w:sz w:val="22"/>
        <w:szCs w:val="22"/>
        <w:lang w:val="en-GB" w:eastAsia="en-GB" w:bidi="en-GB"/>
      </w:rPr>
    </w:lvl>
    <w:lvl w:ilvl="2" w:tplc="3F341DAE">
      <w:numFmt w:val="bullet"/>
      <w:lvlText w:val="•"/>
      <w:lvlJc w:val="left"/>
      <w:pPr>
        <w:ind w:left="2294" w:hanging="360"/>
      </w:pPr>
      <w:rPr>
        <w:rFonts w:hint="default"/>
        <w:lang w:val="en-GB" w:eastAsia="en-GB" w:bidi="en-GB"/>
      </w:rPr>
    </w:lvl>
    <w:lvl w:ilvl="3" w:tplc="FDA8D366">
      <w:numFmt w:val="bullet"/>
      <w:lvlText w:val="•"/>
      <w:lvlJc w:val="left"/>
      <w:pPr>
        <w:ind w:left="3329" w:hanging="360"/>
      </w:pPr>
      <w:rPr>
        <w:rFonts w:hint="default"/>
        <w:lang w:val="en-GB" w:eastAsia="en-GB" w:bidi="en-GB"/>
      </w:rPr>
    </w:lvl>
    <w:lvl w:ilvl="4" w:tplc="AC3E635C">
      <w:numFmt w:val="bullet"/>
      <w:lvlText w:val="•"/>
      <w:lvlJc w:val="left"/>
      <w:pPr>
        <w:ind w:left="4363" w:hanging="360"/>
      </w:pPr>
      <w:rPr>
        <w:rFonts w:hint="default"/>
        <w:lang w:val="en-GB" w:eastAsia="en-GB" w:bidi="en-GB"/>
      </w:rPr>
    </w:lvl>
    <w:lvl w:ilvl="5" w:tplc="2044507A">
      <w:numFmt w:val="bullet"/>
      <w:lvlText w:val="•"/>
      <w:lvlJc w:val="left"/>
      <w:pPr>
        <w:ind w:left="5398" w:hanging="360"/>
      </w:pPr>
      <w:rPr>
        <w:rFonts w:hint="default"/>
        <w:lang w:val="en-GB" w:eastAsia="en-GB" w:bidi="en-GB"/>
      </w:rPr>
    </w:lvl>
    <w:lvl w:ilvl="6" w:tplc="EB70BE68">
      <w:numFmt w:val="bullet"/>
      <w:lvlText w:val="•"/>
      <w:lvlJc w:val="left"/>
      <w:pPr>
        <w:ind w:left="6432" w:hanging="360"/>
      </w:pPr>
      <w:rPr>
        <w:rFonts w:hint="default"/>
        <w:lang w:val="en-GB" w:eastAsia="en-GB" w:bidi="en-GB"/>
      </w:rPr>
    </w:lvl>
    <w:lvl w:ilvl="7" w:tplc="574C7628">
      <w:numFmt w:val="bullet"/>
      <w:lvlText w:val="•"/>
      <w:lvlJc w:val="left"/>
      <w:pPr>
        <w:ind w:left="7467" w:hanging="360"/>
      </w:pPr>
      <w:rPr>
        <w:rFonts w:hint="default"/>
        <w:lang w:val="en-GB" w:eastAsia="en-GB" w:bidi="en-GB"/>
      </w:rPr>
    </w:lvl>
    <w:lvl w:ilvl="8" w:tplc="516E51E0">
      <w:numFmt w:val="bullet"/>
      <w:lvlText w:val="•"/>
      <w:lvlJc w:val="left"/>
      <w:pPr>
        <w:ind w:left="8502" w:hanging="360"/>
      </w:pPr>
      <w:rPr>
        <w:rFonts w:hint="default"/>
        <w:lang w:val="en-GB" w:eastAsia="en-GB" w:bidi="en-GB"/>
      </w:rPr>
    </w:lvl>
  </w:abstractNum>
  <w:abstractNum w:abstractNumId="106" w15:restartNumberingAfterBreak="0">
    <w:nsid w:val="7C702C5F"/>
    <w:multiLevelType w:val="hybridMultilevel"/>
    <w:tmpl w:val="FF64639E"/>
    <w:lvl w:ilvl="0" w:tplc="305C7E44">
      <w:start w:val="2"/>
      <w:numFmt w:val="lowerLetter"/>
      <w:lvlText w:val="%1."/>
      <w:lvlJc w:val="left"/>
      <w:pPr>
        <w:ind w:left="510" w:hanging="368"/>
        <w:jc w:val="left"/>
      </w:pPr>
      <w:rPr>
        <w:rFonts w:ascii="Arial" w:eastAsia="Arial" w:hAnsi="Arial" w:cs="Arial" w:hint="default"/>
        <w:spacing w:val="-1"/>
        <w:w w:val="100"/>
        <w:sz w:val="22"/>
        <w:szCs w:val="22"/>
        <w:lang w:val="en-GB" w:eastAsia="en-GB" w:bidi="en-GB"/>
      </w:rPr>
    </w:lvl>
    <w:lvl w:ilvl="1" w:tplc="80A0F532">
      <w:numFmt w:val="bullet"/>
      <w:lvlText w:val=""/>
      <w:lvlJc w:val="left"/>
      <w:pPr>
        <w:ind w:left="834" w:hanging="348"/>
      </w:pPr>
      <w:rPr>
        <w:rFonts w:ascii="Symbol" w:eastAsia="Symbol" w:hAnsi="Symbol" w:cs="Symbol" w:hint="default"/>
        <w:w w:val="100"/>
        <w:sz w:val="22"/>
        <w:szCs w:val="22"/>
        <w:lang w:val="en-GB" w:eastAsia="en-GB" w:bidi="en-GB"/>
      </w:rPr>
    </w:lvl>
    <w:lvl w:ilvl="2" w:tplc="0A3CFB76">
      <w:numFmt w:val="bullet"/>
      <w:lvlText w:val="•"/>
      <w:lvlJc w:val="left"/>
      <w:pPr>
        <w:ind w:left="1081" w:hanging="348"/>
      </w:pPr>
      <w:rPr>
        <w:rFonts w:hint="default"/>
        <w:lang w:val="en-GB" w:eastAsia="en-GB" w:bidi="en-GB"/>
      </w:rPr>
    </w:lvl>
    <w:lvl w:ilvl="3" w:tplc="A15A971E">
      <w:numFmt w:val="bullet"/>
      <w:lvlText w:val="•"/>
      <w:lvlJc w:val="left"/>
      <w:pPr>
        <w:ind w:left="1322" w:hanging="348"/>
      </w:pPr>
      <w:rPr>
        <w:rFonts w:hint="default"/>
        <w:lang w:val="en-GB" w:eastAsia="en-GB" w:bidi="en-GB"/>
      </w:rPr>
    </w:lvl>
    <w:lvl w:ilvl="4" w:tplc="E29C2144">
      <w:numFmt w:val="bullet"/>
      <w:lvlText w:val="•"/>
      <w:lvlJc w:val="left"/>
      <w:pPr>
        <w:ind w:left="1564" w:hanging="348"/>
      </w:pPr>
      <w:rPr>
        <w:rFonts w:hint="default"/>
        <w:lang w:val="en-GB" w:eastAsia="en-GB" w:bidi="en-GB"/>
      </w:rPr>
    </w:lvl>
    <w:lvl w:ilvl="5" w:tplc="B308BAC0">
      <w:numFmt w:val="bullet"/>
      <w:lvlText w:val="•"/>
      <w:lvlJc w:val="left"/>
      <w:pPr>
        <w:ind w:left="1805" w:hanging="348"/>
      </w:pPr>
      <w:rPr>
        <w:rFonts w:hint="default"/>
        <w:lang w:val="en-GB" w:eastAsia="en-GB" w:bidi="en-GB"/>
      </w:rPr>
    </w:lvl>
    <w:lvl w:ilvl="6" w:tplc="D00CFDF8">
      <w:numFmt w:val="bullet"/>
      <w:lvlText w:val="•"/>
      <w:lvlJc w:val="left"/>
      <w:pPr>
        <w:ind w:left="2046" w:hanging="348"/>
      </w:pPr>
      <w:rPr>
        <w:rFonts w:hint="default"/>
        <w:lang w:val="en-GB" w:eastAsia="en-GB" w:bidi="en-GB"/>
      </w:rPr>
    </w:lvl>
    <w:lvl w:ilvl="7" w:tplc="D60AF226">
      <w:numFmt w:val="bullet"/>
      <w:lvlText w:val="•"/>
      <w:lvlJc w:val="left"/>
      <w:pPr>
        <w:ind w:left="2288" w:hanging="348"/>
      </w:pPr>
      <w:rPr>
        <w:rFonts w:hint="default"/>
        <w:lang w:val="en-GB" w:eastAsia="en-GB" w:bidi="en-GB"/>
      </w:rPr>
    </w:lvl>
    <w:lvl w:ilvl="8" w:tplc="33C8CF28">
      <w:numFmt w:val="bullet"/>
      <w:lvlText w:val="•"/>
      <w:lvlJc w:val="left"/>
      <w:pPr>
        <w:ind w:left="2529" w:hanging="348"/>
      </w:pPr>
      <w:rPr>
        <w:rFonts w:hint="default"/>
        <w:lang w:val="en-GB" w:eastAsia="en-GB" w:bidi="en-GB"/>
      </w:rPr>
    </w:lvl>
  </w:abstractNum>
  <w:abstractNum w:abstractNumId="107" w15:restartNumberingAfterBreak="0">
    <w:nsid w:val="7DA3190D"/>
    <w:multiLevelType w:val="hybridMultilevel"/>
    <w:tmpl w:val="871E0330"/>
    <w:lvl w:ilvl="0" w:tplc="974CA45C">
      <w:start w:val="7"/>
      <w:numFmt w:val="lowerLetter"/>
      <w:lvlText w:val="%1."/>
      <w:lvlJc w:val="left"/>
      <w:pPr>
        <w:ind w:left="431" w:hanging="360"/>
        <w:jc w:val="left"/>
      </w:pPr>
      <w:rPr>
        <w:rFonts w:ascii="Arial" w:eastAsia="Arial" w:hAnsi="Arial" w:cs="Arial" w:hint="default"/>
        <w:spacing w:val="-1"/>
        <w:w w:val="100"/>
        <w:sz w:val="22"/>
        <w:szCs w:val="22"/>
        <w:lang w:val="en-GB" w:eastAsia="en-GB" w:bidi="en-GB"/>
      </w:rPr>
    </w:lvl>
    <w:lvl w:ilvl="1" w:tplc="E8CEE49E">
      <w:numFmt w:val="bullet"/>
      <w:lvlText w:val=""/>
      <w:lvlJc w:val="left"/>
      <w:pPr>
        <w:ind w:left="791" w:hanging="360"/>
      </w:pPr>
      <w:rPr>
        <w:rFonts w:ascii="Symbol" w:eastAsia="Symbol" w:hAnsi="Symbol" w:cs="Symbol" w:hint="default"/>
        <w:w w:val="100"/>
        <w:sz w:val="22"/>
        <w:szCs w:val="22"/>
        <w:lang w:val="en-GB" w:eastAsia="en-GB" w:bidi="en-GB"/>
      </w:rPr>
    </w:lvl>
    <w:lvl w:ilvl="2" w:tplc="28548B6A">
      <w:numFmt w:val="bullet"/>
      <w:lvlText w:val="•"/>
      <w:lvlJc w:val="left"/>
      <w:pPr>
        <w:ind w:left="1030" w:hanging="360"/>
      </w:pPr>
      <w:rPr>
        <w:rFonts w:hint="default"/>
        <w:lang w:val="en-GB" w:eastAsia="en-GB" w:bidi="en-GB"/>
      </w:rPr>
    </w:lvl>
    <w:lvl w:ilvl="3" w:tplc="E89EAACA">
      <w:numFmt w:val="bullet"/>
      <w:lvlText w:val="•"/>
      <w:lvlJc w:val="left"/>
      <w:pPr>
        <w:ind w:left="1261" w:hanging="360"/>
      </w:pPr>
      <w:rPr>
        <w:rFonts w:hint="default"/>
        <w:lang w:val="en-GB" w:eastAsia="en-GB" w:bidi="en-GB"/>
      </w:rPr>
    </w:lvl>
    <w:lvl w:ilvl="4" w:tplc="B2C6DF1A">
      <w:numFmt w:val="bullet"/>
      <w:lvlText w:val="•"/>
      <w:lvlJc w:val="left"/>
      <w:pPr>
        <w:ind w:left="1491" w:hanging="360"/>
      </w:pPr>
      <w:rPr>
        <w:rFonts w:hint="default"/>
        <w:lang w:val="en-GB" w:eastAsia="en-GB" w:bidi="en-GB"/>
      </w:rPr>
    </w:lvl>
    <w:lvl w:ilvl="5" w:tplc="9B50DC24">
      <w:numFmt w:val="bullet"/>
      <w:lvlText w:val="•"/>
      <w:lvlJc w:val="left"/>
      <w:pPr>
        <w:ind w:left="1722" w:hanging="360"/>
      </w:pPr>
      <w:rPr>
        <w:rFonts w:hint="default"/>
        <w:lang w:val="en-GB" w:eastAsia="en-GB" w:bidi="en-GB"/>
      </w:rPr>
    </w:lvl>
    <w:lvl w:ilvl="6" w:tplc="F5F09490">
      <w:numFmt w:val="bullet"/>
      <w:lvlText w:val="•"/>
      <w:lvlJc w:val="left"/>
      <w:pPr>
        <w:ind w:left="1952" w:hanging="360"/>
      </w:pPr>
      <w:rPr>
        <w:rFonts w:hint="default"/>
        <w:lang w:val="en-GB" w:eastAsia="en-GB" w:bidi="en-GB"/>
      </w:rPr>
    </w:lvl>
    <w:lvl w:ilvl="7" w:tplc="DB4A1F6C">
      <w:numFmt w:val="bullet"/>
      <w:lvlText w:val="•"/>
      <w:lvlJc w:val="left"/>
      <w:pPr>
        <w:ind w:left="2183" w:hanging="360"/>
      </w:pPr>
      <w:rPr>
        <w:rFonts w:hint="default"/>
        <w:lang w:val="en-GB" w:eastAsia="en-GB" w:bidi="en-GB"/>
      </w:rPr>
    </w:lvl>
    <w:lvl w:ilvl="8" w:tplc="E5D83D7C">
      <w:numFmt w:val="bullet"/>
      <w:lvlText w:val="•"/>
      <w:lvlJc w:val="left"/>
      <w:pPr>
        <w:ind w:left="2413" w:hanging="360"/>
      </w:pPr>
      <w:rPr>
        <w:rFonts w:hint="default"/>
        <w:lang w:val="en-GB" w:eastAsia="en-GB" w:bidi="en-GB"/>
      </w:rPr>
    </w:lvl>
  </w:abstractNum>
  <w:abstractNum w:abstractNumId="108" w15:restartNumberingAfterBreak="0">
    <w:nsid w:val="7E641782"/>
    <w:multiLevelType w:val="hybridMultilevel"/>
    <w:tmpl w:val="3BA22B16"/>
    <w:lvl w:ilvl="0" w:tplc="52805D44">
      <w:numFmt w:val="bullet"/>
      <w:lvlText w:val=""/>
      <w:lvlJc w:val="left"/>
      <w:pPr>
        <w:ind w:left="413" w:hanging="269"/>
      </w:pPr>
      <w:rPr>
        <w:rFonts w:ascii="Symbol" w:eastAsia="Symbol" w:hAnsi="Symbol" w:cs="Symbol" w:hint="default"/>
        <w:w w:val="100"/>
        <w:sz w:val="22"/>
        <w:szCs w:val="22"/>
        <w:lang w:val="en-GB" w:eastAsia="en-GB" w:bidi="en-GB"/>
      </w:rPr>
    </w:lvl>
    <w:lvl w:ilvl="1" w:tplc="4C167C92">
      <w:numFmt w:val="bullet"/>
      <w:lvlText w:val="•"/>
      <w:lvlJc w:val="left"/>
      <w:pPr>
        <w:ind w:left="673" w:hanging="269"/>
      </w:pPr>
      <w:rPr>
        <w:rFonts w:hint="default"/>
        <w:lang w:val="en-GB" w:eastAsia="en-GB" w:bidi="en-GB"/>
      </w:rPr>
    </w:lvl>
    <w:lvl w:ilvl="2" w:tplc="7A2C4BB6">
      <w:numFmt w:val="bullet"/>
      <w:lvlText w:val="•"/>
      <w:lvlJc w:val="left"/>
      <w:pPr>
        <w:ind w:left="926" w:hanging="269"/>
      </w:pPr>
      <w:rPr>
        <w:rFonts w:hint="default"/>
        <w:lang w:val="en-GB" w:eastAsia="en-GB" w:bidi="en-GB"/>
      </w:rPr>
    </w:lvl>
    <w:lvl w:ilvl="3" w:tplc="E4EAA86A">
      <w:numFmt w:val="bullet"/>
      <w:lvlText w:val="•"/>
      <w:lvlJc w:val="left"/>
      <w:pPr>
        <w:ind w:left="1180" w:hanging="269"/>
      </w:pPr>
      <w:rPr>
        <w:rFonts w:hint="default"/>
        <w:lang w:val="en-GB" w:eastAsia="en-GB" w:bidi="en-GB"/>
      </w:rPr>
    </w:lvl>
    <w:lvl w:ilvl="4" w:tplc="70F00B96">
      <w:numFmt w:val="bullet"/>
      <w:lvlText w:val="•"/>
      <w:lvlJc w:val="left"/>
      <w:pPr>
        <w:ind w:left="1433" w:hanging="269"/>
      </w:pPr>
      <w:rPr>
        <w:rFonts w:hint="default"/>
        <w:lang w:val="en-GB" w:eastAsia="en-GB" w:bidi="en-GB"/>
      </w:rPr>
    </w:lvl>
    <w:lvl w:ilvl="5" w:tplc="F3ACB370">
      <w:numFmt w:val="bullet"/>
      <w:lvlText w:val="•"/>
      <w:lvlJc w:val="left"/>
      <w:pPr>
        <w:ind w:left="1687" w:hanging="269"/>
      </w:pPr>
      <w:rPr>
        <w:rFonts w:hint="default"/>
        <w:lang w:val="en-GB" w:eastAsia="en-GB" w:bidi="en-GB"/>
      </w:rPr>
    </w:lvl>
    <w:lvl w:ilvl="6" w:tplc="7AA817A0">
      <w:numFmt w:val="bullet"/>
      <w:lvlText w:val="•"/>
      <w:lvlJc w:val="left"/>
      <w:pPr>
        <w:ind w:left="1940" w:hanging="269"/>
      </w:pPr>
      <w:rPr>
        <w:rFonts w:hint="default"/>
        <w:lang w:val="en-GB" w:eastAsia="en-GB" w:bidi="en-GB"/>
      </w:rPr>
    </w:lvl>
    <w:lvl w:ilvl="7" w:tplc="C37A9696">
      <w:numFmt w:val="bullet"/>
      <w:lvlText w:val="•"/>
      <w:lvlJc w:val="left"/>
      <w:pPr>
        <w:ind w:left="2193" w:hanging="269"/>
      </w:pPr>
      <w:rPr>
        <w:rFonts w:hint="default"/>
        <w:lang w:val="en-GB" w:eastAsia="en-GB" w:bidi="en-GB"/>
      </w:rPr>
    </w:lvl>
    <w:lvl w:ilvl="8" w:tplc="8D00AF52">
      <w:numFmt w:val="bullet"/>
      <w:lvlText w:val="•"/>
      <w:lvlJc w:val="left"/>
      <w:pPr>
        <w:ind w:left="2447" w:hanging="269"/>
      </w:pPr>
      <w:rPr>
        <w:rFonts w:hint="default"/>
        <w:lang w:val="en-GB" w:eastAsia="en-GB" w:bidi="en-GB"/>
      </w:rPr>
    </w:lvl>
  </w:abstractNum>
  <w:num w:numId="1">
    <w:abstractNumId w:val="14"/>
  </w:num>
  <w:num w:numId="2">
    <w:abstractNumId w:val="59"/>
  </w:num>
  <w:num w:numId="3">
    <w:abstractNumId w:val="36"/>
  </w:num>
  <w:num w:numId="4">
    <w:abstractNumId w:val="8"/>
  </w:num>
  <w:num w:numId="5">
    <w:abstractNumId w:val="29"/>
  </w:num>
  <w:num w:numId="6">
    <w:abstractNumId w:val="7"/>
  </w:num>
  <w:num w:numId="7">
    <w:abstractNumId w:val="33"/>
  </w:num>
  <w:num w:numId="8">
    <w:abstractNumId w:val="53"/>
  </w:num>
  <w:num w:numId="9">
    <w:abstractNumId w:val="77"/>
  </w:num>
  <w:num w:numId="10">
    <w:abstractNumId w:val="105"/>
  </w:num>
  <w:num w:numId="11">
    <w:abstractNumId w:val="57"/>
  </w:num>
  <w:num w:numId="12">
    <w:abstractNumId w:val="83"/>
  </w:num>
  <w:num w:numId="13">
    <w:abstractNumId w:val="66"/>
  </w:num>
  <w:num w:numId="14">
    <w:abstractNumId w:val="73"/>
  </w:num>
  <w:num w:numId="15">
    <w:abstractNumId w:val="21"/>
  </w:num>
  <w:num w:numId="16">
    <w:abstractNumId w:val="48"/>
  </w:num>
  <w:num w:numId="17">
    <w:abstractNumId w:val="89"/>
  </w:num>
  <w:num w:numId="18">
    <w:abstractNumId w:val="56"/>
  </w:num>
  <w:num w:numId="19">
    <w:abstractNumId w:val="72"/>
  </w:num>
  <w:num w:numId="20">
    <w:abstractNumId w:val="32"/>
  </w:num>
  <w:num w:numId="21">
    <w:abstractNumId w:val="41"/>
  </w:num>
  <w:num w:numId="22">
    <w:abstractNumId w:val="82"/>
  </w:num>
  <w:num w:numId="23">
    <w:abstractNumId w:val="16"/>
  </w:num>
  <w:num w:numId="24">
    <w:abstractNumId w:val="38"/>
  </w:num>
  <w:num w:numId="25">
    <w:abstractNumId w:val="1"/>
  </w:num>
  <w:num w:numId="26">
    <w:abstractNumId w:val="47"/>
  </w:num>
  <w:num w:numId="27">
    <w:abstractNumId w:val="102"/>
  </w:num>
  <w:num w:numId="28">
    <w:abstractNumId w:val="40"/>
  </w:num>
  <w:num w:numId="29">
    <w:abstractNumId w:val="97"/>
  </w:num>
  <w:num w:numId="30">
    <w:abstractNumId w:val="28"/>
  </w:num>
  <w:num w:numId="31">
    <w:abstractNumId w:val="43"/>
  </w:num>
  <w:num w:numId="32">
    <w:abstractNumId w:val="0"/>
  </w:num>
  <w:num w:numId="33">
    <w:abstractNumId w:val="84"/>
  </w:num>
  <w:num w:numId="34">
    <w:abstractNumId w:val="54"/>
  </w:num>
  <w:num w:numId="35">
    <w:abstractNumId w:val="17"/>
  </w:num>
  <w:num w:numId="36">
    <w:abstractNumId w:val="78"/>
  </w:num>
  <w:num w:numId="37">
    <w:abstractNumId w:val="37"/>
  </w:num>
  <w:num w:numId="38">
    <w:abstractNumId w:val="13"/>
  </w:num>
  <w:num w:numId="39">
    <w:abstractNumId w:val="64"/>
  </w:num>
  <w:num w:numId="40">
    <w:abstractNumId w:val="15"/>
  </w:num>
  <w:num w:numId="41">
    <w:abstractNumId w:val="61"/>
  </w:num>
  <w:num w:numId="42">
    <w:abstractNumId w:val="99"/>
  </w:num>
  <w:num w:numId="43">
    <w:abstractNumId w:val="50"/>
  </w:num>
  <w:num w:numId="44">
    <w:abstractNumId w:val="3"/>
  </w:num>
  <w:num w:numId="45">
    <w:abstractNumId w:val="65"/>
  </w:num>
  <w:num w:numId="46">
    <w:abstractNumId w:val="80"/>
  </w:num>
  <w:num w:numId="47">
    <w:abstractNumId w:val="46"/>
  </w:num>
  <w:num w:numId="48">
    <w:abstractNumId w:val="103"/>
  </w:num>
  <w:num w:numId="49">
    <w:abstractNumId w:val="20"/>
  </w:num>
  <w:num w:numId="50">
    <w:abstractNumId w:val="62"/>
  </w:num>
  <w:num w:numId="51">
    <w:abstractNumId w:val="5"/>
  </w:num>
  <w:num w:numId="52">
    <w:abstractNumId w:val="70"/>
  </w:num>
  <w:num w:numId="53">
    <w:abstractNumId w:val="52"/>
  </w:num>
  <w:num w:numId="54">
    <w:abstractNumId w:val="25"/>
  </w:num>
  <w:num w:numId="55">
    <w:abstractNumId w:val="34"/>
  </w:num>
  <w:num w:numId="56">
    <w:abstractNumId w:val="90"/>
  </w:num>
  <w:num w:numId="57">
    <w:abstractNumId w:val="60"/>
  </w:num>
  <w:num w:numId="58">
    <w:abstractNumId w:val="51"/>
  </w:num>
  <w:num w:numId="59">
    <w:abstractNumId w:val="22"/>
  </w:num>
  <w:num w:numId="60">
    <w:abstractNumId w:val="93"/>
  </w:num>
  <w:num w:numId="61">
    <w:abstractNumId w:val="24"/>
  </w:num>
  <w:num w:numId="62">
    <w:abstractNumId w:val="39"/>
  </w:num>
  <w:num w:numId="63">
    <w:abstractNumId w:val="69"/>
  </w:num>
  <w:num w:numId="64">
    <w:abstractNumId w:val="81"/>
  </w:num>
  <w:num w:numId="65">
    <w:abstractNumId w:val="91"/>
  </w:num>
  <w:num w:numId="66">
    <w:abstractNumId w:val="95"/>
  </w:num>
  <w:num w:numId="67">
    <w:abstractNumId w:val="94"/>
  </w:num>
  <w:num w:numId="68">
    <w:abstractNumId w:val="71"/>
  </w:num>
  <w:num w:numId="69">
    <w:abstractNumId w:val="55"/>
  </w:num>
  <w:num w:numId="70">
    <w:abstractNumId w:val="11"/>
  </w:num>
  <w:num w:numId="71">
    <w:abstractNumId w:val="30"/>
  </w:num>
  <w:num w:numId="72">
    <w:abstractNumId w:val="12"/>
  </w:num>
  <w:num w:numId="73">
    <w:abstractNumId w:val="76"/>
  </w:num>
  <w:num w:numId="74">
    <w:abstractNumId w:val="106"/>
  </w:num>
  <w:num w:numId="75">
    <w:abstractNumId w:val="92"/>
  </w:num>
  <w:num w:numId="76">
    <w:abstractNumId w:val="67"/>
  </w:num>
  <w:num w:numId="77">
    <w:abstractNumId w:val="96"/>
  </w:num>
  <w:num w:numId="78">
    <w:abstractNumId w:val="23"/>
  </w:num>
  <w:num w:numId="79">
    <w:abstractNumId w:val="98"/>
  </w:num>
  <w:num w:numId="80">
    <w:abstractNumId w:val="4"/>
  </w:num>
  <w:num w:numId="81">
    <w:abstractNumId w:val="85"/>
  </w:num>
  <w:num w:numId="82">
    <w:abstractNumId w:val="87"/>
  </w:num>
  <w:num w:numId="83">
    <w:abstractNumId w:val="49"/>
  </w:num>
  <w:num w:numId="84">
    <w:abstractNumId w:val="9"/>
  </w:num>
  <w:num w:numId="85">
    <w:abstractNumId w:val="26"/>
  </w:num>
  <w:num w:numId="86">
    <w:abstractNumId w:val="86"/>
  </w:num>
  <w:num w:numId="87">
    <w:abstractNumId w:val="58"/>
  </w:num>
  <w:num w:numId="88">
    <w:abstractNumId w:val="108"/>
  </w:num>
  <w:num w:numId="89">
    <w:abstractNumId w:val="45"/>
  </w:num>
  <w:num w:numId="90">
    <w:abstractNumId w:val="2"/>
  </w:num>
  <w:num w:numId="91">
    <w:abstractNumId w:val="104"/>
  </w:num>
  <w:num w:numId="92">
    <w:abstractNumId w:val="31"/>
  </w:num>
  <w:num w:numId="93">
    <w:abstractNumId w:val="42"/>
  </w:num>
  <w:num w:numId="94">
    <w:abstractNumId w:val="44"/>
  </w:num>
  <w:num w:numId="95">
    <w:abstractNumId w:val="101"/>
  </w:num>
  <w:num w:numId="96">
    <w:abstractNumId w:val="107"/>
  </w:num>
  <w:num w:numId="97">
    <w:abstractNumId w:val="27"/>
  </w:num>
  <w:num w:numId="98">
    <w:abstractNumId w:val="88"/>
  </w:num>
  <w:num w:numId="99">
    <w:abstractNumId w:val="6"/>
  </w:num>
  <w:num w:numId="100">
    <w:abstractNumId w:val="10"/>
  </w:num>
  <w:num w:numId="101">
    <w:abstractNumId w:val="100"/>
  </w:num>
  <w:num w:numId="102">
    <w:abstractNumId w:val="63"/>
  </w:num>
  <w:num w:numId="103">
    <w:abstractNumId w:val="75"/>
  </w:num>
  <w:num w:numId="104">
    <w:abstractNumId w:val="18"/>
  </w:num>
  <w:num w:numId="105">
    <w:abstractNumId w:val="79"/>
  </w:num>
  <w:num w:numId="106">
    <w:abstractNumId w:val="19"/>
  </w:num>
  <w:num w:numId="107">
    <w:abstractNumId w:val="35"/>
  </w:num>
  <w:num w:numId="108">
    <w:abstractNumId w:val="68"/>
  </w:num>
  <w:num w:numId="109">
    <w:abstractNumId w:val="7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2F4AE8"/>
    <w:rsid w:val="002F4AE8"/>
    <w:rsid w:val="0069759E"/>
    <w:rsid w:val="00BE7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regrouptable v:ext="edit">
        <o:entry new="1" old="0"/>
      </o:regrouptable>
    </o:shapelayout>
  </w:shapeDefaults>
  <w:decimalSymbol w:val="."/>
  <w:listSeparator w:val=","/>
  <w14:docId w14:val="25B7CF4F"/>
  <w15:docId w15:val="{70FC1ADF-C834-4DF1-8AC9-34C3220EA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5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footer" Target="footer3.xml"/><Relationship Id="rId42" Type="http://schemas.openxmlformats.org/officeDocument/2006/relationships/hyperlink" Target="http://www.geolsoc.org.uk/AnthropoceneSchoolsResources" TargetMode="External"/><Relationship Id="rId63" Type="http://schemas.openxmlformats.org/officeDocument/2006/relationships/hyperlink" Target="https://clu-in.org/download/Citizens/a_citizens_guide_to_solidification_and_stabilization.pdf" TargetMode="External"/><Relationship Id="rId84" Type="http://schemas.openxmlformats.org/officeDocument/2006/relationships/hyperlink" Target="https://www.geolsoc.org.uk/%20plumesdebate" TargetMode="External"/><Relationship Id="rId138" Type="http://schemas.openxmlformats.org/officeDocument/2006/relationships/hyperlink" Target="https://goo.gl/2n3j6h" TargetMode="External"/><Relationship Id="rId159" Type="http://schemas.openxmlformats.org/officeDocument/2006/relationships/image" Target="media/image28.png"/><Relationship Id="rId170" Type="http://schemas.openxmlformats.org/officeDocument/2006/relationships/image" Target="media/image34.jpeg"/><Relationship Id="rId191" Type="http://schemas.openxmlformats.org/officeDocument/2006/relationships/image" Target="media/image43.jpeg"/><Relationship Id="rId205" Type="http://schemas.openxmlformats.org/officeDocument/2006/relationships/hyperlink" Target="https://earthquake.usgs.gov/earthquakes/search/" TargetMode="External"/><Relationship Id="rId107" Type="http://schemas.openxmlformats.org/officeDocument/2006/relationships/image" Target="media/image11.jpeg"/><Relationship Id="rId11" Type="http://schemas.openxmlformats.org/officeDocument/2006/relationships/image" Target="media/image5.png"/><Relationship Id="rId32" Type="http://schemas.openxmlformats.org/officeDocument/2006/relationships/hyperlink" Target="https://www.geolsoc.org.uk/Plate-Tectonics" TargetMode="External"/><Relationship Id="rId53" Type="http://schemas.openxmlformats.org/officeDocument/2006/relationships/hyperlink" Target="http://www.bgs.ac.uk/research/engineeringGeology/shallowGeohazardsAndRisks/home.html" TargetMode="External"/><Relationship Id="rId74" Type="http://schemas.openxmlformats.org/officeDocument/2006/relationships/hyperlink" Target="http://humanorigins.si.edu/research/climate-and-human-evolution/climate-effects-human-evolution" TargetMode="External"/><Relationship Id="rId128" Type="http://schemas.openxmlformats.org/officeDocument/2006/relationships/hyperlink" Target="https://wwwf.imperial.ac.uk/earthscienceandengineering/rocklibrary/identify.php?itype=4&amp;amp;amp%3Bistep=1" TargetMode="External"/><Relationship Id="rId149" Type="http://schemas.openxmlformats.org/officeDocument/2006/relationships/hyperlink" Target="http://digimapforcolleges.edina.ac.uk/" TargetMode="External"/><Relationship Id="rId5" Type="http://schemas.openxmlformats.org/officeDocument/2006/relationships/footnotes" Target="footnotes.xml"/><Relationship Id="rId95" Type="http://schemas.openxmlformats.org/officeDocument/2006/relationships/hyperlink" Target="http://www.earthlearningidea.com/" TargetMode="External"/><Relationship Id="rId160" Type="http://schemas.openxmlformats.org/officeDocument/2006/relationships/image" Target="media/image29.jpeg"/><Relationship Id="rId181" Type="http://schemas.openxmlformats.org/officeDocument/2006/relationships/image" Target="media/image38.jpeg"/><Relationship Id="rId216" Type="http://schemas.openxmlformats.org/officeDocument/2006/relationships/hyperlink" Target="http://www.geohubliverpool.org.uk/met/index.htm" TargetMode="External"/><Relationship Id="rId22" Type="http://schemas.openxmlformats.org/officeDocument/2006/relationships/header" Target="header5.xml"/><Relationship Id="rId43" Type="http://schemas.openxmlformats.org/officeDocument/2006/relationships/hyperlink" Target="http://www.palaeontologyonline.com/articles/2012/fossil-focus-plant-fossils/" TargetMode="External"/><Relationship Id="rId64" Type="http://schemas.openxmlformats.org/officeDocument/2006/relationships/hyperlink" Target="https://clu-in.org/download/Citizens/a_citizens_guide_to_solidification_and_stabilization.pdf" TargetMode="External"/><Relationship Id="rId118" Type="http://schemas.openxmlformats.org/officeDocument/2006/relationships/hyperlink" Target="http://thames.cs.rhul.ac.uk/sedlog/" TargetMode="External"/><Relationship Id="rId139" Type="http://schemas.openxmlformats.org/officeDocument/2006/relationships/hyperlink" Target="https://goo.gl/Nvtmbz" TargetMode="External"/><Relationship Id="rId85" Type="http://schemas.openxmlformats.org/officeDocument/2006/relationships/hyperlink" Target="http://www.mantleplumes.org/" TargetMode="External"/><Relationship Id="rId150" Type="http://schemas.openxmlformats.org/officeDocument/2006/relationships/image" Target="media/image24.jpeg"/><Relationship Id="rId171" Type="http://schemas.openxmlformats.org/officeDocument/2006/relationships/hyperlink" Target="http://www.geology.com/" TargetMode="External"/><Relationship Id="rId192" Type="http://schemas.openxmlformats.org/officeDocument/2006/relationships/hyperlink" Target="http://bit.ly/2jqiqIp" TargetMode="External"/><Relationship Id="rId206" Type="http://schemas.openxmlformats.org/officeDocument/2006/relationships/image" Target="media/image45.jpeg"/><Relationship Id="rId12" Type="http://schemas.openxmlformats.org/officeDocument/2006/relationships/image" Target="media/image6.png"/><Relationship Id="rId33" Type="http://schemas.openxmlformats.org/officeDocument/2006/relationships/hyperlink" Target="https://protect-eu.mimecast.com/s/pFwRCJqoBfJGkpcGTT3k?domain=seafloorspreading.com" TargetMode="External"/><Relationship Id="rId108" Type="http://schemas.openxmlformats.org/officeDocument/2006/relationships/image" Target="media/image12.jpeg"/><Relationship Id="rId129" Type="http://schemas.openxmlformats.org/officeDocument/2006/relationships/hyperlink" Target="https://geohubliverpool.org.uk/resource/photomicrographs-sedimentary-rocks/" TargetMode="External"/><Relationship Id="rId54" Type="http://schemas.openxmlformats.org/officeDocument/2006/relationships/hyperlink" Target="http://www.bgs.ac.uk/research/engineeringGeology/shallowGeohazardsAndRisks/home.html" TargetMode="External"/><Relationship Id="rId75" Type="http://schemas.openxmlformats.org/officeDocument/2006/relationships/hyperlink" Target="https://www.acs.org/content/acs/en/education/whatischemistry/landmarks/radiocarbon-dating.html" TargetMode="External"/><Relationship Id="rId96" Type="http://schemas.openxmlformats.org/officeDocument/2006/relationships/hyperlink" Target="https://earthscience.org.uk/" TargetMode="External"/><Relationship Id="rId140" Type="http://schemas.openxmlformats.org/officeDocument/2006/relationships/hyperlink" Target="https://geohubliverpool.org.uk/resource/photomicrographs-metamorphic-rocks/" TargetMode="External"/><Relationship Id="rId161" Type="http://schemas.openxmlformats.org/officeDocument/2006/relationships/image" Target="media/image30.jpeg"/><Relationship Id="rId182" Type="http://schemas.openxmlformats.org/officeDocument/2006/relationships/hyperlink" Target="http://bit.ly/2jyOSMV" TargetMode="External"/><Relationship Id="rId217"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footer" Target="footer4.xml"/><Relationship Id="rId119" Type="http://schemas.openxmlformats.org/officeDocument/2006/relationships/image" Target="media/image19.jpeg"/><Relationship Id="rId44" Type="http://schemas.openxmlformats.org/officeDocument/2006/relationships/hyperlink" Target="http://www.palaeontologyonline.com/articles/2012/fossil-focus-plant-fossils/" TargetMode="External"/><Relationship Id="rId65" Type="http://schemas.openxmlformats.org/officeDocument/2006/relationships/hyperlink" Target="http://app.visiblegeology.com/" TargetMode="External"/><Relationship Id="rId86" Type="http://schemas.openxmlformats.org/officeDocument/2006/relationships/hyperlink" Target="http://www.mantleplumes.org/" TargetMode="External"/><Relationship Id="rId130" Type="http://schemas.openxmlformats.org/officeDocument/2006/relationships/hyperlink" Target="http://www.earthscienceeducation.com/virtual_rock_kit/DOUBLE%20CLICK%20TO%20START.htm" TargetMode="External"/><Relationship Id="rId151" Type="http://schemas.openxmlformats.org/officeDocument/2006/relationships/hyperlink" Target="http://digimapforcolleges.edina.ac.uk/" TargetMode="External"/><Relationship Id="rId172" Type="http://schemas.openxmlformats.org/officeDocument/2006/relationships/image" Target="media/image35.jpeg"/><Relationship Id="rId193" Type="http://schemas.openxmlformats.org/officeDocument/2006/relationships/footer" Target="footer13.xml"/><Relationship Id="rId207" Type="http://schemas.openxmlformats.org/officeDocument/2006/relationships/image" Target="media/image46.jpeg"/><Relationship Id="rId13" Type="http://schemas.openxmlformats.org/officeDocument/2006/relationships/footer" Target="footer1.xml"/><Relationship Id="rId109" Type="http://schemas.openxmlformats.org/officeDocument/2006/relationships/image" Target="media/image13.jpeg"/><Relationship Id="rId34" Type="http://schemas.openxmlformats.org/officeDocument/2006/relationships/hyperlink" Target="https://geohubliverpool.org.uk/esa/facies%20diachronism.htm" TargetMode="External"/><Relationship Id="rId55" Type="http://schemas.openxmlformats.org/officeDocument/2006/relationships/hyperlink" Target="http://www.bgs.ac.uk/research/engineeringGeology/shallowGeohazardsAndRisks/home.html" TargetMode="External"/><Relationship Id="rId76" Type="http://schemas.openxmlformats.org/officeDocument/2006/relationships/hyperlink" Target="https://www.acs.org/content/acs/en/education/whatischemistry/landmarks/radiocarbon-dating.html" TargetMode="External"/><Relationship Id="rId97" Type="http://schemas.openxmlformats.org/officeDocument/2006/relationships/hyperlink" Target="https://www.usgs.gov/" TargetMode="External"/><Relationship Id="rId120" Type="http://schemas.openxmlformats.org/officeDocument/2006/relationships/image" Target="media/image20.jpeg"/><Relationship Id="rId141" Type="http://schemas.openxmlformats.org/officeDocument/2006/relationships/hyperlink" Target="https://www.youtube.com/watch?v=BADUq3Maqbo" TargetMode="External"/><Relationship Id="rId7" Type="http://schemas.openxmlformats.org/officeDocument/2006/relationships/image" Target="media/image1.png"/><Relationship Id="rId162" Type="http://schemas.openxmlformats.org/officeDocument/2006/relationships/image" Target="media/image31.jpeg"/><Relationship Id="rId183" Type="http://schemas.openxmlformats.org/officeDocument/2006/relationships/image" Target="media/image39.jpeg"/><Relationship Id="rId218" Type="http://schemas.openxmlformats.org/officeDocument/2006/relationships/theme" Target="theme/theme1.xml"/><Relationship Id="rId24" Type="http://schemas.openxmlformats.org/officeDocument/2006/relationships/hyperlink" Target="https://www.eduqas.co.uk/media/w2dbbqa2/sm-nd-dating-eduqas.pdf" TargetMode="External"/><Relationship Id="rId45" Type="http://schemas.openxmlformats.org/officeDocument/2006/relationships/hyperlink" Target="http://www.palaeontologyonline.com/articles/2012/fossil-focus-plant-fossils/" TargetMode="External"/><Relationship Id="rId66" Type="http://schemas.openxmlformats.org/officeDocument/2006/relationships/hyperlink" Target="http://app.visiblegeology.com/" TargetMode="External"/><Relationship Id="rId87" Type="http://schemas.openxmlformats.org/officeDocument/2006/relationships/hyperlink" Target="https://protect-eu.mimecast.com/s/pFwRCJqoBfJGkpcGTT3k?domain=seafloorspreading.com" TargetMode="External"/><Relationship Id="rId110" Type="http://schemas.openxmlformats.org/officeDocument/2006/relationships/image" Target="media/image14.jpeg"/><Relationship Id="rId131" Type="http://schemas.openxmlformats.org/officeDocument/2006/relationships/hyperlink" Target="http://www.earthscienceeducation.com/virtual_rock_kit/DOUBLE%20CLICK%20TO%20START.htm" TargetMode="External"/><Relationship Id="rId152" Type="http://schemas.openxmlformats.org/officeDocument/2006/relationships/image" Target="media/image25.jpeg"/><Relationship Id="rId173" Type="http://schemas.openxmlformats.org/officeDocument/2006/relationships/hyperlink" Target="http://www.geology.com/" TargetMode="External"/><Relationship Id="rId194" Type="http://schemas.openxmlformats.org/officeDocument/2006/relationships/header" Target="header12.xml"/><Relationship Id="rId208" Type="http://schemas.openxmlformats.org/officeDocument/2006/relationships/image" Target="media/image47.jpeg"/><Relationship Id="rId14" Type="http://schemas.openxmlformats.org/officeDocument/2006/relationships/image" Target="media/image7.png"/><Relationship Id="rId30" Type="http://schemas.openxmlformats.org/officeDocument/2006/relationships/hyperlink" Target="https://www.geolsoc.org.uk/Plate-Tectonics" TargetMode="External"/><Relationship Id="rId35" Type="http://schemas.openxmlformats.org/officeDocument/2006/relationships/hyperlink" Target="https://geohubliverpool.org.uk/esa/facies%20diachronism.htm" TargetMode="External"/><Relationship Id="rId56" Type="http://schemas.openxmlformats.org/officeDocument/2006/relationships/hyperlink" Target="http://www.bgs.ac.uk/research/engineeringGeology/shallowGeohazardsAndRisks/home.html" TargetMode="External"/><Relationship Id="rId77" Type="http://schemas.openxmlformats.org/officeDocument/2006/relationships/hyperlink" Target="https://www.acs.org/content/acs/en/education/whatischemistry/landmarks/radiocarbon-dating.html" TargetMode="External"/><Relationship Id="rId100" Type="http://schemas.openxmlformats.org/officeDocument/2006/relationships/image" Target="media/image8.jpeg"/><Relationship Id="rId105" Type="http://schemas.openxmlformats.org/officeDocument/2006/relationships/footer" Target="footer8.xml"/><Relationship Id="rId126" Type="http://schemas.openxmlformats.org/officeDocument/2006/relationships/hyperlink" Target="https://wwwf.imperial.ac.uk/earthscienceandengineering/rocklibrary/identify.php?itype=4&amp;amp;amp%3Bistep=1" TargetMode="External"/><Relationship Id="rId147" Type="http://schemas.openxmlformats.org/officeDocument/2006/relationships/hyperlink" Target="http://digimapforcolleges.edina.ac.uk/" TargetMode="External"/><Relationship Id="rId168"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hyperlink" Target="http://www.bgs.ac.uk/research/earthHazards/geohazardNotes.html" TargetMode="External"/><Relationship Id="rId72" Type="http://schemas.openxmlformats.org/officeDocument/2006/relationships/hyperlink" Target="http://humanorigins.si.edu/research/climate-and-human-evolution/climate-effects-human-evolution" TargetMode="External"/><Relationship Id="rId93" Type="http://schemas.openxmlformats.org/officeDocument/2006/relationships/hyperlink" Target="https://en.wikipedia.org/wiki/Fold_(geology)" TargetMode="External"/><Relationship Id="rId98" Type="http://schemas.openxmlformats.org/officeDocument/2006/relationships/hyperlink" Target="https://geohubliverpool.org.uk/" TargetMode="External"/><Relationship Id="rId121" Type="http://schemas.openxmlformats.org/officeDocument/2006/relationships/header" Target="header9.xml"/><Relationship Id="rId142" Type="http://schemas.openxmlformats.org/officeDocument/2006/relationships/footer" Target="footer10.xml"/><Relationship Id="rId163" Type="http://schemas.openxmlformats.org/officeDocument/2006/relationships/hyperlink" Target="https://geohubliverpool.org.uk/wp-content/uploads/2019/07/RF18-Field-sketches-how-to-draw-them.pdf" TargetMode="External"/><Relationship Id="rId184" Type="http://schemas.openxmlformats.org/officeDocument/2006/relationships/hyperlink" Target="http://bit.ly/2jisPqa" TargetMode="External"/><Relationship Id="rId189" Type="http://schemas.openxmlformats.org/officeDocument/2006/relationships/image" Target="media/image42.jpeg"/><Relationship Id="rId3" Type="http://schemas.openxmlformats.org/officeDocument/2006/relationships/settings" Target="settings.xml"/><Relationship Id="rId214" Type="http://schemas.openxmlformats.org/officeDocument/2006/relationships/header" Target="header15.xml"/><Relationship Id="rId25" Type="http://schemas.openxmlformats.org/officeDocument/2006/relationships/hyperlink" Target="https://www.eduqas.co.uk/media/5gsmccbx/samarium-neodimium-dating.docx" TargetMode="External"/><Relationship Id="rId46" Type="http://schemas.openxmlformats.org/officeDocument/2006/relationships/hyperlink" Target="http://www.sub-surfrocks.co.uk/" TargetMode="External"/><Relationship Id="rId67" Type="http://schemas.openxmlformats.org/officeDocument/2006/relationships/hyperlink" Target="http://geology.isu.edu/topo/blocks/" TargetMode="External"/><Relationship Id="rId116" Type="http://schemas.openxmlformats.org/officeDocument/2006/relationships/image" Target="media/image18.png"/><Relationship Id="rId137" Type="http://schemas.openxmlformats.org/officeDocument/2006/relationships/footer" Target="footer9.xml"/><Relationship Id="rId158" Type="http://schemas.openxmlformats.org/officeDocument/2006/relationships/image" Target="media/image27.png"/><Relationship Id="rId20" Type="http://schemas.openxmlformats.org/officeDocument/2006/relationships/header" Target="header4.xml"/><Relationship Id="rId41" Type="http://schemas.openxmlformats.org/officeDocument/2006/relationships/hyperlink" Target="http://www.geolsoc.org.uk/AnthropoceneSchoolsResources" TargetMode="External"/><Relationship Id="rId62" Type="http://schemas.openxmlformats.org/officeDocument/2006/relationships/hyperlink" Target="https://clu-in.org/download/Citizens/a_citizens_guide_to_solidification_and_stabilization.pdf" TargetMode="External"/><Relationship Id="rId83" Type="http://schemas.openxmlformats.org/officeDocument/2006/relationships/hyperlink" Target="https://www.geolsoc.org.uk/%20plumesdebate" TargetMode="External"/><Relationship Id="rId88" Type="http://schemas.openxmlformats.org/officeDocument/2006/relationships/hyperlink" Target="https://protect-eu.mimecast.com/s/pFwRCJqoBfJGkpcGTT3k?domain=seafloorspreading.com" TargetMode="External"/><Relationship Id="rId111" Type="http://schemas.openxmlformats.org/officeDocument/2006/relationships/image" Target="media/image15.jpeg"/><Relationship Id="rId132" Type="http://schemas.openxmlformats.org/officeDocument/2006/relationships/hyperlink" Target="http://www.earthscienceeducation.com/virtual_rock_kit/DOUBLE%20CLICK%20TO%20START.htm" TargetMode="External"/><Relationship Id="rId153" Type="http://schemas.openxmlformats.org/officeDocument/2006/relationships/hyperlink" Target="http://bit.ly/2j7ElUC" TargetMode="External"/><Relationship Id="rId174" Type="http://schemas.openxmlformats.org/officeDocument/2006/relationships/hyperlink" Target="https://www.youtube.com/watch?v=FbXhooadhZw" TargetMode="External"/><Relationship Id="rId179" Type="http://schemas.openxmlformats.org/officeDocument/2006/relationships/image" Target="media/image37.jpeg"/><Relationship Id="rId195" Type="http://schemas.openxmlformats.org/officeDocument/2006/relationships/hyperlink" Target="https://www.usgs.gov/natural-hazards/earthquake-hazards/google-earth-kml-files" TargetMode="External"/><Relationship Id="rId209" Type="http://schemas.openxmlformats.org/officeDocument/2006/relationships/hyperlink" Target="http://www.google.com/earth" TargetMode="External"/><Relationship Id="rId190" Type="http://schemas.openxmlformats.org/officeDocument/2006/relationships/hyperlink" Target="http://bit.ly/2ifQ1ni" TargetMode="External"/><Relationship Id="rId204" Type="http://schemas.openxmlformats.org/officeDocument/2006/relationships/footer" Target="footer14.xml"/><Relationship Id="rId15" Type="http://schemas.openxmlformats.org/officeDocument/2006/relationships/header" Target="header1.xml"/><Relationship Id="rId36" Type="http://schemas.openxmlformats.org/officeDocument/2006/relationships/hyperlink" Target="https://geohubliverpool.org.uk/esa/facies%20diachronism.htm" TargetMode="External"/><Relationship Id="rId57" Type="http://schemas.openxmlformats.org/officeDocument/2006/relationships/hyperlink" Target="http://www.bbc.co.uk/earth/story/20160323-the-terrifying-tsunami-that-devastated-britain" TargetMode="External"/><Relationship Id="rId106" Type="http://schemas.openxmlformats.org/officeDocument/2006/relationships/image" Target="media/image10.jpeg"/><Relationship Id="rId127" Type="http://schemas.openxmlformats.org/officeDocument/2006/relationships/hyperlink" Target="https://wwwf.imperial.ac.uk/earthscienceandengineering/rocklibrary/identify.php?itype=4&amp;amp;amp%3Bistep=1" TargetMode="External"/><Relationship Id="rId10" Type="http://schemas.openxmlformats.org/officeDocument/2006/relationships/image" Target="media/image4.png"/><Relationship Id="rId31" Type="http://schemas.openxmlformats.org/officeDocument/2006/relationships/hyperlink" Target="https://www.geolsoc.org.uk/Plate-Tectonics" TargetMode="External"/><Relationship Id="rId52" Type="http://schemas.openxmlformats.org/officeDocument/2006/relationships/hyperlink" Target="http://www.bgs.ac.uk/research/earthHazards/geohazardNotes.html" TargetMode="External"/><Relationship Id="rId73" Type="http://schemas.openxmlformats.org/officeDocument/2006/relationships/hyperlink" Target="http://humanorigins.si.edu/research/climate-and-human-evolution/climate-effects-human-evolution" TargetMode="External"/><Relationship Id="rId78" Type="http://schemas.openxmlformats.org/officeDocument/2006/relationships/hyperlink" Target="https://www.acs.org/content/acs/en/education/whatischemistry/landmarks/radiocarbon-dating.html" TargetMode="External"/><Relationship Id="rId94" Type="http://schemas.openxmlformats.org/officeDocument/2006/relationships/hyperlink" Target="https://www.bgs.ac.uk/" TargetMode="External"/><Relationship Id="rId99" Type="http://schemas.openxmlformats.org/officeDocument/2006/relationships/footer" Target="footer5.xml"/><Relationship Id="rId101" Type="http://schemas.openxmlformats.org/officeDocument/2006/relationships/header" Target="header6.xml"/><Relationship Id="rId122" Type="http://schemas.openxmlformats.org/officeDocument/2006/relationships/header" Target="header10.xml"/><Relationship Id="rId143" Type="http://schemas.openxmlformats.org/officeDocument/2006/relationships/image" Target="media/image21.png"/><Relationship Id="rId148" Type="http://schemas.openxmlformats.org/officeDocument/2006/relationships/image" Target="media/image23.jpeg"/><Relationship Id="rId164" Type="http://schemas.openxmlformats.org/officeDocument/2006/relationships/hyperlink" Target="https://geohubliverpool.org.uk/wp-content/uploads/2019/07/RF18-Field-sketches-how-to-draw-them.pdf" TargetMode="External"/><Relationship Id="rId169" Type="http://schemas.openxmlformats.org/officeDocument/2006/relationships/hyperlink" Target="http://www.geology.com/" TargetMode="External"/><Relationship Id="rId185"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bit.ly/2ieukaF" TargetMode="External"/><Relationship Id="rId210" Type="http://schemas.openxmlformats.org/officeDocument/2006/relationships/image" Target="media/image48.png"/><Relationship Id="rId215" Type="http://schemas.openxmlformats.org/officeDocument/2006/relationships/hyperlink" Target="http://www.earthlearningidea.com/PDF/252_Metamorphic_aureole.pdf" TargetMode="External"/><Relationship Id="rId26" Type="http://schemas.openxmlformats.org/officeDocument/2006/relationships/hyperlink" Target="https://www.eduqas.co.uk/media/0vifgrhu/copy-of-smnd-sim-data-sheet.xlsx" TargetMode="External"/><Relationship Id="rId47" Type="http://schemas.openxmlformats.org/officeDocument/2006/relationships/hyperlink" Target="http://www.ucmp.berkeley.edu/fosrec/ONeill.html" TargetMode="External"/><Relationship Id="rId68" Type="http://schemas.openxmlformats.org/officeDocument/2006/relationships/hyperlink" Target="http://geology.isu.edu/topo/blocks/" TargetMode="External"/><Relationship Id="rId89" Type="http://schemas.openxmlformats.org/officeDocument/2006/relationships/hyperlink" Target="http://physicsworld.com/cws/article/news/2012/feb/08/how-supercontinents-are-born" TargetMode="External"/><Relationship Id="rId112" Type="http://schemas.openxmlformats.org/officeDocument/2006/relationships/image" Target="media/image16.jpeg"/><Relationship Id="rId133" Type="http://schemas.openxmlformats.org/officeDocument/2006/relationships/hyperlink" Target="https://wwwf.imperial.ac.uk/earthscienceandengineering/rocklibrary/identify.php?itype=4&amp;amp;amp%3Bistep=1" TargetMode="External"/><Relationship Id="rId154" Type="http://schemas.openxmlformats.org/officeDocument/2006/relationships/header" Target="header11.xml"/><Relationship Id="rId175" Type="http://schemas.openxmlformats.org/officeDocument/2006/relationships/hyperlink" Target="https://www.youtube.com/watch?v=VCN2q6xwTNk" TargetMode="External"/><Relationship Id="rId196" Type="http://schemas.openxmlformats.org/officeDocument/2006/relationships/hyperlink" Target="http://earth.google.com/" TargetMode="External"/><Relationship Id="rId200" Type="http://schemas.openxmlformats.org/officeDocument/2006/relationships/hyperlink" Target="https://earthquake.usgs.gov/earthquakes/feed/v1.0/kml.php" TargetMode="External"/><Relationship Id="rId16" Type="http://schemas.openxmlformats.org/officeDocument/2006/relationships/footer" Target="footer2.xml"/><Relationship Id="rId37" Type="http://schemas.openxmlformats.org/officeDocument/2006/relationships/hyperlink" Target="http://www.nature.com/news/%20what-sparked-the-cambrian-explosion-1.19379" TargetMode="External"/><Relationship Id="rId58" Type="http://schemas.openxmlformats.org/officeDocument/2006/relationships/hyperlink" Target="http://www.bbc.co.uk/earth/story/20160323-the-terrifying-tsunami-that-devastated-britain" TargetMode="External"/><Relationship Id="rId79" Type="http://schemas.openxmlformats.org/officeDocument/2006/relationships/hyperlink" Target="http://www.sub-surfrocks.co.uk/" TargetMode="External"/><Relationship Id="rId102" Type="http://schemas.openxmlformats.org/officeDocument/2006/relationships/footer" Target="footer6.xml"/><Relationship Id="rId123" Type="http://schemas.openxmlformats.org/officeDocument/2006/relationships/hyperlink" Target="http://www.earthscienceeducation.com/virtual_rock_kit/DOUBLE%20CLICK%20TO%20STA" TargetMode="External"/><Relationship Id="rId144" Type="http://schemas.openxmlformats.org/officeDocument/2006/relationships/hyperlink" Target="https://www.bing.com/mapspreview" TargetMode="External"/><Relationship Id="rId90" Type="http://schemas.openxmlformats.org/officeDocument/2006/relationships/hyperlink" Target="http://physicsworld.com/cws/article/news/2012/feb/08/how-supercontinents-are-born" TargetMode="External"/><Relationship Id="rId165" Type="http://schemas.openxmlformats.org/officeDocument/2006/relationships/hyperlink" Target="https://earthscience.org.uk/resources/fieldwork-skills/" TargetMode="External"/><Relationship Id="rId186" Type="http://schemas.openxmlformats.org/officeDocument/2006/relationships/hyperlink" Target="http://bit.ly/2j3GKmT" TargetMode="External"/><Relationship Id="rId211" Type="http://schemas.openxmlformats.org/officeDocument/2006/relationships/header" Target="header14.xml"/><Relationship Id="rId27" Type="http://schemas.openxmlformats.org/officeDocument/2006/relationships/hyperlink" Target="https://www.eduqas.co.uk/media/0vifgrhu/copy-of-smnd-sim-data-sheet.xlsx" TargetMode="External"/><Relationship Id="rId48" Type="http://schemas.openxmlformats.org/officeDocument/2006/relationships/hyperlink" Target="http://www.ucmp.berkeley.edu/fosrec/ONeill.html" TargetMode="External"/><Relationship Id="rId69" Type="http://schemas.openxmlformats.org/officeDocument/2006/relationships/hyperlink" Target="http://www.bgs.ac.uk/data/maps/home.html" TargetMode="External"/><Relationship Id="rId113" Type="http://schemas.openxmlformats.org/officeDocument/2006/relationships/header" Target="header7.xml"/><Relationship Id="rId134" Type="http://schemas.openxmlformats.org/officeDocument/2006/relationships/hyperlink" Target="https://wwwf.imperial.ac.uk/earthscienceandengineering/rocklibrary/identify.php?itype=4&amp;amp;amp%3Bistep=1" TargetMode="External"/><Relationship Id="rId80" Type="http://schemas.openxmlformats.org/officeDocument/2006/relationships/hyperlink" Target="http://www.sub-surfrocks.co.uk/" TargetMode="External"/><Relationship Id="rId155" Type="http://schemas.openxmlformats.org/officeDocument/2006/relationships/footer" Target="footer11.xml"/><Relationship Id="rId176" Type="http://schemas.openxmlformats.org/officeDocument/2006/relationships/hyperlink" Target="https://earthscience.org.uk/resources/fieldwork-skills/" TargetMode="External"/><Relationship Id="rId197" Type="http://schemas.openxmlformats.org/officeDocument/2006/relationships/hyperlink" Target="https://www.google.com/earth/" TargetMode="External"/><Relationship Id="rId201" Type="http://schemas.openxmlformats.org/officeDocument/2006/relationships/hyperlink" Target="https://earthquake.usgs.gov/earthquakes/feed/v1.0/kml.php" TargetMode="External"/><Relationship Id="rId17" Type="http://schemas.openxmlformats.org/officeDocument/2006/relationships/hyperlink" Target="mailto:david.evans@eduqas.co.uk" TargetMode="External"/><Relationship Id="rId38" Type="http://schemas.openxmlformats.org/officeDocument/2006/relationships/hyperlink" Target="http://www.nature.com/news/%20what-sparked-the-cambrian-explosion-1.19379" TargetMode="External"/><Relationship Id="rId59" Type="http://schemas.openxmlformats.org/officeDocument/2006/relationships/hyperlink" Target="http://www.bbc.co.uk/earth/story/20160323-the-terrifying-tsunami-that-devastated-britain" TargetMode="External"/><Relationship Id="rId103" Type="http://schemas.openxmlformats.org/officeDocument/2006/relationships/image" Target="media/image9.jpeg"/><Relationship Id="rId124" Type="http://schemas.openxmlformats.org/officeDocument/2006/relationships/hyperlink" Target="http://www.earthscienceeducation.com/virtual_rock_kit/DOUBLE%20CLICK%20TO%20STA" TargetMode="External"/><Relationship Id="rId70" Type="http://schemas.openxmlformats.org/officeDocument/2006/relationships/hyperlink" Target="http://www.bgs.ac.uk/data/maps/home.html" TargetMode="External"/><Relationship Id="rId91" Type="http://schemas.openxmlformats.org/officeDocument/2006/relationships/hyperlink" Target="http://physicsworld.com/cws/article/news/2012/feb/08/how-supercontinents-are-born" TargetMode="External"/><Relationship Id="rId145" Type="http://schemas.openxmlformats.org/officeDocument/2006/relationships/image" Target="media/image22.jpeg"/><Relationship Id="rId166" Type="http://schemas.openxmlformats.org/officeDocument/2006/relationships/image" Target="media/image32.jpeg"/><Relationship Id="rId187" Type="http://schemas.openxmlformats.org/officeDocument/2006/relationships/image" Target="media/image41.jpeg"/><Relationship Id="rId1" Type="http://schemas.openxmlformats.org/officeDocument/2006/relationships/numbering" Target="numbering.xml"/><Relationship Id="rId212" Type="http://schemas.openxmlformats.org/officeDocument/2006/relationships/image" Target="media/image49.jpeg"/><Relationship Id="rId28" Type="http://schemas.openxmlformats.org/officeDocument/2006/relationships/hyperlink" Target="https://protect-eu.mimecast.com/s/pFwRCJqoBfJGkpcGTT3k?domain=seafloorspreading.com" TargetMode="External"/><Relationship Id="rId49" Type="http://schemas.openxmlformats.org/officeDocument/2006/relationships/hyperlink" Target="http://www.ucmp.berkeley.edu/fosrec/ONeill.html" TargetMode="External"/><Relationship Id="rId114" Type="http://schemas.openxmlformats.org/officeDocument/2006/relationships/image" Target="media/image17.jpeg"/><Relationship Id="rId60" Type="http://schemas.openxmlformats.org/officeDocument/2006/relationships/hyperlink" Target="http://www.bbc.co.uk/earth/story/20160323-the-terrifying-tsunami-that-devastated-britain" TargetMode="External"/><Relationship Id="rId81" Type="http://schemas.openxmlformats.org/officeDocument/2006/relationships/hyperlink" Target="https://earthquake.usgs.gov/data/crust/" TargetMode="External"/><Relationship Id="rId135" Type="http://schemas.openxmlformats.org/officeDocument/2006/relationships/hyperlink" Target="https://wwwf.imperial.ac.uk/earthscienceandengineering/rocklibrary/identify.php?itype=4&amp;amp;amp%3Bistep=1" TargetMode="External"/><Relationship Id="rId156" Type="http://schemas.openxmlformats.org/officeDocument/2006/relationships/footer" Target="footer12.xml"/><Relationship Id="rId177" Type="http://schemas.openxmlformats.org/officeDocument/2006/relationships/image" Target="media/image36.jpeg"/><Relationship Id="rId198" Type="http://schemas.openxmlformats.org/officeDocument/2006/relationships/hyperlink" Target="https://www.usgs.gov/media/files/plate-boundaries-kmz-file" TargetMode="External"/><Relationship Id="rId202" Type="http://schemas.openxmlformats.org/officeDocument/2006/relationships/image" Target="media/image44.jpeg"/><Relationship Id="rId18" Type="http://schemas.openxmlformats.org/officeDocument/2006/relationships/header" Target="header2.xml"/><Relationship Id="rId39" Type="http://schemas.openxmlformats.org/officeDocument/2006/relationships/hyperlink" Target="http://www.nature.com/news/%20what-sparked-the-cambrian-explosion-1.19379" TargetMode="External"/><Relationship Id="rId50" Type="http://schemas.openxmlformats.org/officeDocument/2006/relationships/hyperlink" Target="http://www.bgs.ac.uk/research/earthHazards/geohazardNotes.html" TargetMode="External"/><Relationship Id="rId104" Type="http://schemas.openxmlformats.org/officeDocument/2006/relationships/footer" Target="footer7.xml"/><Relationship Id="rId125" Type="http://schemas.openxmlformats.org/officeDocument/2006/relationships/hyperlink" Target="http://www.earthscienceeducation.com/virtual_rock_kit/DOUBLE%20CLICK%20TO%20START.htm" TargetMode="External"/><Relationship Id="rId146" Type="http://schemas.openxmlformats.org/officeDocument/2006/relationships/hyperlink" Target="http://www.bing.com/mapspreview" TargetMode="External"/><Relationship Id="rId167" Type="http://schemas.openxmlformats.org/officeDocument/2006/relationships/hyperlink" Target="http://bit.ly/2k6DqIC" TargetMode="External"/><Relationship Id="rId188" Type="http://schemas.openxmlformats.org/officeDocument/2006/relationships/hyperlink" Target="http://bit.ly/2jyV7jG" TargetMode="External"/><Relationship Id="rId71" Type="http://schemas.openxmlformats.org/officeDocument/2006/relationships/hyperlink" Target="http://humanorigins.si.edu/research/climate-and-human-evolution/climate-effects-human-evolution" TargetMode="External"/><Relationship Id="rId92" Type="http://schemas.openxmlformats.org/officeDocument/2006/relationships/hyperlink" Target="http://physicsworld.com/cws/article/news/2012/feb/08/how-supercontinents-are-born" TargetMode="External"/><Relationship Id="rId213"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https://protect-eu.mimecast.com/s/pFwRCJqoBfJGkpcGTT3k?domain=seafloorspreading.com" TargetMode="External"/><Relationship Id="rId40" Type="http://schemas.openxmlformats.org/officeDocument/2006/relationships/hyperlink" Target="http://www.geolsoc.org.uk/AnthropoceneSchoolsResources" TargetMode="External"/><Relationship Id="rId115" Type="http://schemas.openxmlformats.org/officeDocument/2006/relationships/hyperlink" Target="http://www.geology.com/" TargetMode="External"/><Relationship Id="rId136" Type="http://schemas.openxmlformats.org/officeDocument/2006/relationships/hyperlink" Target="https://geohubliverpool.org.uk/resource/photomicrographs-igneous-rocks/" TargetMode="External"/><Relationship Id="rId157" Type="http://schemas.openxmlformats.org/officeDocument/2006/relationships/image" Target="media/image26.jpeg"/><Relationship Id="rId178" Type="http://schemas.openxmlformats.org/officeDocument/2006/relationships/hyperlink" Target="http://bit.ly/2jqm9Wd" TargetMode="External"/><Relationship Id="rId61" Type="http://schemas.openxmlformats.org/officeDocument/2006/relationships/hyperlink" Target="https://clu-in.org/download/Citizens/a_citizens_guide_to_solidification_and_stabilization.pdf" TargetMode="External"/><Relationship Id="rId82" Type="http://schemas.openxmlformats.org/officeDocument/2006/relationships/hyperlink" Target="https://earthquake.usgs.gov/data/crust/" TargetMode="External"/><Relationship Id="rId199" Type="http://schemas.openxmlformats.org/officeDocument/2006/relationships/hyperlink" Target="https://www.usgs.gov/media/files/plate-boundaries-kmz-file" TargetMode="External"/><Relationship Id="rId203" Type="http://schemas.openxmlformats.org/officeDocument/2006/relationships/header" Target="header13.xml"/><Relationship Id="rId19" Type="http://schemas.openxmlformats.org/officeDocument/2006/relationships/header" Target="header3.xm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125</Pages>
  <Words>26089</Words>
  <Characters>148713</Characters>
  <Application>Microsoft Office Word</Application>
  <DocSecurity>0</DocSecurity>
  <Lines>1239</Lines>
  <Paragraphs>348</Paragraphs>
  <ScaleCrop>false</ScaleCrop>
  <Company/>
  <LinksUpToDate>false</LinksUpToDate>
  <CharactersWithSpaces>174454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Hywel</dc:creator>
  <cp:lastModifiedBy>Roberts, Matthew</cp:lastModifiedBy>
  <cp:revision>3</cp:revision>
  <dcterms:created xsi:type="dcterms:W3CDTF">2020-10-02T14:13:00Z</dcterms:created>
  <dcterms:modified xsi:type="dcterms:W3CDTF">2020-10-02T14:42:00Z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2019</vt:lpwstr>
  </property>
  <property fmtid="{D5CDD505-2E9C-101B-9397-08002B2CF9AE}" pid="4" name="LastSaved">
    <vt:filetime>2020-10-02T00:00:00Z</vt:filetime>
  </property>
</Properties>
</file>